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E406A8" w14:textId="77777777" w:rsidR="00AE3E37" w:rsidRDefault="00D33488" w:rsidP="00494130">
      <w:pPr>
        <w:pStyle w:val="Heading1"/>
        <w:spacing w:before="170"/>
        <w:ind w:left="0"/>
      </w:pPr>
      <w:r>
        <w:rPr>
          <w:color w:val="337AB7"/>
        </w:rPr>
        <w:t xml:space="preserve">Determining the Association between Polygenic Risk Scores and Cortical Thickness in Parkinson’s </w:t>
      </w:r>
      <w:proofErr w:type="gramStart"/>
      <w:r>
        <w:rPr>
          <w:color w:val="337AB7"/>
        </w:rPr>
        <w:t>Disea</w:t>
      </w:r>
      <w:r w:rsidR="005B5888">
        <w:rPr>
          <w:color w:val="337AB7"/>
        </w:rPr>
        <w:t>se</w:t>
      </w:r>
      <w:proofErr w:type="gramEnd"/>
      <w:r w:rsidR="005B5888">
        <w:rPr>
          <w:color w:val="337AB7"/>
        </w:rPr>
        <w:t xml:space="preserve"> Patients: an MRI Structural S</w:t>
      </w:r>
      <w:r>
        <w:rPr>
          <w:color w:val="337AB7"/>
        </w:rPr>
        <w:t>tudy</w:t>
      </w:r>
    </w:p>
    <w:p w14:paraId="0FE04163" w14:textId="77777777" w:rsidR="00AE3E37" w:rsidRPr="005B5888" w:rsidRDefault="00D33488">
      <w:pPr>
        <w:pStyle w:val="BodyText"/>
        <w:rPr>
          <w:rFonts w:ascii="Arial"/>
          <w:vertAlign w:val="superscript"/>
        </w:rPr>
      </w:pPr>
      <w:proofErr w:type="spellStart"/>
      <w:r>
        <w:rPr>
          <w:rFonts w:ascii="Arial"/>
        </w:rPr>
        <w:t>Ishar</w:t>
      </w:r>
      <w:proofErr w:type="spellEnd"/>
      <w:r>
        <w:rPr>
          <w:rFonts w:ascii="Arial"/>
        </w:rPr>
        <w:t xml:space="preserve"> Alexander Kalsi</w:t>
      </w:r>
      <w:r w:rsidR="005B5888">
        <w:rPr>
          <w:rFonts w:ascii="Arial"/>
          <w:vertAlign w:val="superscript"/>
        </w:rPr>
        <w:t>1</w:t>
      </w:r>
      <w:proofErr w:type="gramStart"/>
      <w:r w:rsidR="005B5888">
        <w:rPr>
          <w:rFonts w:ascii="Arial"/>
          <w:vertAlign w:val="superscript"/>
        </w:rPr>
        <w:t>,2</w:t>
      </w:r>
      <w:proofErr w:type="gramEnd"/>
      <w:r>
        <w:rPr>
          <w:rFonts w:ascii="Arial"/>
        </w:rPr>
        <w:t>, Esther Yoon</w:t>
      </w:r>
      <w:r w:rsidR="005B5888">
        <w:rPr>
          <w:rFonts w:ascii="Arial"/>
          <w:vertAlign w:val="superscript"/>
        </w:rPr>
        <w:t>2</w:t>
      </w:r>
      <w:r>
        <w:rPr>
          <w:rFonts w:ascii="Arial"/>
        </w:rPr>
        <w:t xml:space="preserve">, </w:t>
      </w:r>
      <w:proofErr w:type="spellStart"/>
      <w:r>
        <w:rPr>
          <w:rFonts w:ascii="Arial"/>
        </w:rPr>
        <w:t>Cornelis</w:t>
      </w:r>
      <w:proofErr w:type="spellEnd"/>
      <w:r>
        <w:rPr>
          <w:rFonts w:ascii="Arial"/>
        </w:rPr>
        <w:t xml:space="preserve"> Blauwendraat</w:t>
      </w:r>
      <w:r w:rsidR="005B5888">
        <w:rPr>
          <w:rFonts w:ascii="Arial"/>
          <w:vertAlign w:val="superscript"/>
        </w:rPr>
        <w:t>3</w:t>
      </w:r>
      <w:r>
        <w:rPr>
          <w:rFonts w:ascii="Arial"/>
        </w:rPr>
        <w:t xml:space="preserve">, </w:t>
      </w:r>
      <w:proofErr w:type="spellStart"/>
      <w:r>
        <w:rPr>
          <w:rFonts w:ascii="Arial"/>
        </w:rPr>
        <w:t>Silvina</w:t>
      </w:r>
      <w:proofErr w:type="spellEnd"/>
      <w:r>
        <w:rPr>
          <w:rFonts w:ascii="Arial"/>
        </w:rPr>
        <w:t xml:space="preserve"> Horovitz</w:t>
      </w:r>
      <w:r w:rsidR="005B5888">
        <w:rPr>
          <w:rFonts w:ascii="Arial"/>
          <w:vertAlign w:val="superscript"/>
        </w:rPr>
        <w:t>4</w:t>
      </w:r>
      <w:r>
        <w:rPr>
          <w:rFonts w:ascii="Arial"/>
        </w:rPr>
        <w:t>, Debra Ehrlich</w:t>
      </w:r>
      <w:r w:rsidR="005B5888">
        <w:rPr>
          <w:rFonts w:ascii="Arial"/>
          <w:vertAlign w:val="superscript"/>
        </w:rPr>
        <w:t>2</w:t>
      </w:r>
    </w:p>
    <w:p w14:paraId="29392B16" w14:textId="77777777" w:rsidR="005B5888" w:rsidRPr="005B5888" w:rsidRDefault="00D33488" w:rsidP="005B5888">
      <w:pPr>
        <w:rPr>
          <w:rFonts w:ascii="Times New Roman" w:eastAsia="Times New Roman" w:hAnsi="Times New Roman" w:cs="Times New Roman"/>
          <w:sz w:val="18"/>
          <w:szCs w:val="18"/>
        </w:rPr>
      </w:pPr>
      <w:r w:rsidRPr="005B5888">
        <w:rPr>
          <w:rFonts w:ascii="Arial"/>
          <w:sz w:val="18"/>
          <w:szCs w:val="18"/>
          <w:vertAlign w:val="superscript"/>
        </w:rPr>
        <w:t>1.</w:t>
      </w:r>
      <w:r w:rsidRPr="005B5888">
        <w:rPr>
          <w:rFonts w:ascii="Arial"/>
          <w:sz w:val="18"/>
          <w:szCs w:val="18"/>
        </w:rPr>
        <w:t>GKT School of Medical Education, King</w:t>
      </w:r>
      <w:r w:rsidRPr="005B5888">
        <w:rPr>
          <w:rFonts w:ascii="Arial"/>
          <w:sz w:val="18"/>
          <w:szCs w:val="18"/>
        </w:rPr>
        <w:t>’</w:t>
      </w:r>
      <w:r w:rsidRPr="005B5888">
        <w:rPr>
          <w:rFonts w:ascii="Arial"/>
          <w:sz w:val="18"/>
          <w:szCs w:val="18"/>
        </w:rPr>
        <w:t xml:space="preserve">s College, London, UK. </w:t>
      </w:r>
      <w:r w:rsidRPr="005B5888">
        <w:rPr>
          <w:rFonts w:ascii="Arial"/>
          <w:sz w:val="18"/>
          <w:szCs w:val="18"/>
          <w:vertAlign w:val="superscript"/>
        </w:rPr>
        <w:t>2.</w:t>
      </w:r>
      <w:r w:rsidRPr="005B5888">
        <w:rPr>
          <w:rFonts w:ascii="Arial"/>
          <w:sz w:val="18"/>
          <w:szCs w:val="18"/>
        </w:rPr>
        <w:t xml:space="preserve"> </w:t>
      </w:r>
      <w:r w:rsidRPr="005B5888">
        <w:rPr>
          <w:rFonts w:ascii="Helvetica Neue" w:eastAsia="Times New Roman" w:hAnsi="Helvetica Neue" w:cs="Times New Roman"/>
          <w:color w:val="212121"/>
          <w:sz w:val="18"/>
          <w:szCs w:val="18"/>
          <w:shd w:val="clear" w:color="auto" w:fill="FFFFFF"/>
        </w:rPr>
        <w:t>Parkinson's Disease Clinic, Office of the Clinical Director, National Institute of Neurological Disorders and Stroke, National Institutes of Health, Bethesda, Maryland, USA.</w:t>
      </w:r>
      <w:r w:rsidR="005B5888">
        <w:rPr>
          <w:rFonts w:ascii="Helvetica Neue" w:eastAsia="Times New Roman" w:hAnsi="Helvetica Neue" w:cs="Times New Roman"/>
          <w:color w:val="212121"/>
          <w:sz w:val="18"/>
          <w:szCs w:val="18"/>
          <w:shd w:val="clear" w:color="auto" w:fill="FFFFFF"/>
        </w:rPr>
        <w:t xml:space="preserve"> </w:t>
      </w:r>
      <w:r w:rsidR="005B5888" w:rsidRPr="005B5888">
        <w:rPr>
          <w:rFonts w:ascii="Arial"/>
          <w:sz w:val="18"/>
          <w:szCs w:val="18"/>
          <w:vertAlign w:val="superscript"/>
        </w:rPr>
        <w:t>3</w:t>
      </w:r>
      <w:r w:rsidR="005B5888" w:rsidRPr="005B5888">
        <w:rPr>
          <w:rFonts w:ascii="Helvetica Neue" w:eastAsia="Times New Roman" w:hAnsi="Helvetica Neue" w:cs="Times New Roman"/>
          <w:color w:val="212121"/>
          <w:sz w:val="18"/>
          <w:szCs w:val="18"/>
          <w:shd w:val="clear" w:color="auto" w:fill="FFFFFF"/>
        </w:rPr>
        <w:t xml:space="preserve">National Institute on Aging, National Institutes of Health, Bethesda, Maryland, USA. </w:t>
      </w:r>
      <w:r w:rsidR="005B5888" w:rsidRPr="005B5888">
        <w:rPr>
          <w:rFonts w:ascii="Arial"/>
          <w:sz w:val="18"/>
          <w:szCs w:val="18"/>
          <w:vertAlign w:val="superscript"/>
        </w:rPr>
        <w:t>4</w:t>
      </w:r>
      <w:r w:rsidR="005B5888" w:rsidRPr="005B5888">
        <w:rPr>
          <w:rFonts w:ascii="Helvetica Neue" w:eastAsia="Times New Roman" w:hAnsi="Helvetica Neue" w:cs="Times New Roman"/>
          <w:color w:val="212121"/>
          <w:sz w:val="18"/>
          <w:szCs w:val="18"/>
          <w:shd w:val="clear" w:color="auto" w:fill="FFFFFF"/>
        </w:rPr>
        <w:t>Human Motor Control Section, Medical Neurology Branch, National Institute of Neurological Disorders and Stroke, National Institutes of Health, Bethesda, MD, United States.</w:t>
      </w:r>
    </w:p>
    <w:p w14:paraId="1136C6B5" w14:textId="77777777" w:rsidR="005B5888" w:rsidRPr="005B5888" w:rsidRDefault="005B5888" w:rsidP="005B5888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D71CDD0" w14:textId="77777777" w:rsidR="00D33488" w:rsidRPr="00D33488" w:rsidRDefault="00D33488" w:rsidP="00D33488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1F1B062" w14:textId="77777777" w:rsidR="00AE3E37" w:rsidRDefault="00AE3E37" w:rsidP="00D33488">
      <w:pPr>
        <w:pStyle w:val="BodyText"/>
        <w:rPr>
          <w:rFonts w:ascii="Arial"/>
          <w:sz w:val="21"/>
        </w:rPr>
      </w:pPr>
    </w:p>
    <w:p w14:paraId="000850FC" w14:textId="77777777"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5A177B8F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14:paraId="51EBF6A4" w14:textId="77777777" w:rsidR="00D33488" w:rsidRPr="00D33488" w:rsidRDefault="00D33488" w:rsidP="00D33488">
      <w:pPr>
        <w:rPr>
          <w:u w:val="single"/>
        </w:rPr>
      </w:pPr>
      <w:r w:rsidRPr="00D33488">
        <w:rPr>
          <w:u w:val="single"/>
        </w:rPr>
        <w:t xml:space="preserve">Background: </w:t>
      </w:r>
    </w:p>
    <w:p w14:paraId="6461C2F3" w14:textId="77777777" w:rsidR="00D33488" w:rsidRPr="0009744B" w:rsidRDefault="00D33488" w:rsidP="00D33488">
      <w:r>
        <w:t>Polygenic risk score (PRS) is a number derived from summing the</w:t>
      </w:r>
      <w:r w:rsidRPr="00AB2448">
        <w:t xml:space="preserve"> </w:t>
      </w:r>
      <w:r>
        <w:t xml:space="preserve">weighted effects of </w:t>
      </w:r>
      <w:r w:rsidRPr="0009744B">
        <w:t>single nucleotide polymorphisms</w:t>
      </w:r>
      <w:r>
        <w:t xml:space="preserve"> (SNPs)</w:t>
      </w:r>
      <w:r w:rsidRPr="0009744B">
        <w:t xml:space="preserve"> </w:t>
      </w:r>
      <w:r>
        <w:t xml:space="preserve">linked to an increased risk of disease. SNPs associated with increased risk derive from Genome-Wide Association Studies (GWAS) that have compared large cohorts of PD patients to controls to determine which genetic loci are associated with PD.  In </w:t>
      </w:r>
      <w:r w:rsidRPr="0009744B">
        <w:t>Park</w:t>
      </w:r>
      <w:r>
        <w:t xml:space="preserve">inson’s </w:t>
      </w:r>
      <w:proofErr w:type="gramStart"/>
      <w:r>
        <w:t>Disease</w:t>
      </w:r>
      <w:proofErr w:type="gramEnd"/>
      <w:r>
        <w:t xml:space="preserve"> (PD), h</w:t>
      </w:r>
      <w:r w:rsidRPr="0009744B">
        <w:t xml:space="preserve">igher PRS </w:t>
      </w:r>
      <w:r>
        <w:t>ha</w:t>
      </w:r>
      <w:r w:rsidRPr="0009744B">
        <w:t xml:space="preserve">s </w:t>
      </w:r>
      <w:r>
        <w:t xml:space="preserve">been </w:t>
      </w:r>
      <w:r w:rsidRPr="0009744B">
        <w:t>associated with faster motor and cognitive decline</w:t>
      </w:r>
      <w:r>
        <w:t xml:space="preserve"> [1]. However, t</w:t>
      </w:r>
      <w:r w:rsidRPr="0009744B">
        <w:t xml:space="preserve">he extent to which cortical brain </w:t>
      </w:r>
      <w:r>
        <w:t>changes in PD patients</w:t>
      </w:r>
      <w:r w:rsidRPr="0009744B">
        <w:t xml:space="preserve"> </w:t>
      </w:r>
      <w:r>
        <w:t>are</w:t>
      </w:r>
      <w:r w:rsidRPr="0009744B">
        <w:t xml:space="preserve"> associated with PRS </w:t>
      </w:r>
      <w:r>
        <w:t>has</w:t>
      </w:r>
      <w:r w:rsidRPr="0009744B">
        <w:t xml:space="preserve"> not been reported in the literature.</w:t>
      </w:r>
      <w:r>
        <w:t xml:space="preserve"> This is an exploratory study to determine if there is evidence for such a correlation that warrants further investigation. </w:t>
      </w:r>
    </w:p>
    <w:p w14:paraId="1580C829" w14:textId="77777777" w:rsidR="00D33488" w:rsidRPr="00D33488" w:rsidRDefault="00D33488" w:rsidP="00D33488">
      <w:pPr>
        <w:rPr>
          <w:u w:val="single"/>
        </w:rPr>
      </w:pPr>
      <w:r w:rsidRPr="00D33488">
        <w:rPr>
          <w:u w:val="single"/>
        </w:rPr>
        <w:t>Method:</w:t>
      </w:r>
    </w:p>
    <w:p w14:paraId="088B853F" w14:textId="77777777" w:rsidR="00D33488" w:rsidRDefault="00D33488" w:rsidP="00D33488">
      <w:r w:rsidRPr="0009744B">
        <w:t>Data collected</w:t>
      </w:r>
      <w:r>
        <w:t xml:space="preserve"> using a 3-Tesla scanner from 30</w:t>
      </w:r>
      <w:r w:rsidRPr="0009744B">
        <w:t xml:space="preserve"> PD patients (Mean age 59 ± 9.14, Mean disease duration 12y </w:t>
      </w:r>
      <w:r w:rsidRPr="0009744B">
        <w:rPr>
          <w:rFonts w:hint="eastAsia"/>
        </w:rPr>
        <w:t>± 5y, Mean UPDRS-III 22.81 ±9.53</w:t>
      </w:r>
      <w:r w:rsidRPr="0009744B">
        <w:t>).</w:t>
      </w:r>
      <w:r>
        <w:t xml:space="preserve"> </w:t>
      </w:r>
      <w:r w:rsidRPr="0009744B">
        <w:t xml:space="preserve">Patients’ blood samples underwent whole genome sequencing with the </w:t>
      </w:r>
      <w:proofErr w:type="spellStart"/>
      <w:r w:rsidRPr="0009744B">
        <w:t>Illumina</w:t>
      </w:r>
      <w:proofErr w:type="spellEnd"/>
      <w:r w:rsidRPr="0009744B">
        <w:t xml:space="preserve"> </w:t>
      </w:r>
      <w:proofErr w:type="spellStart"/>
      <w:r w:rsidRPr="0009744B">
        <w:t>HiSeq</w:t>
      </w:r>
      <w:proofErr w:type="spellEnd"/>
      <w:r w:rsidRPr="0009744B">
        <w:t xml:space="preserve"> Z10 platform, and PRS were calculated using the latest PD </w:t>
      </w:r>
      <w:r>
        <w:t>GWAS that included 90 signals at 78 different loci [2]. After quality control, i</w:t>
      </w:r>
      <w:r w:rsidRPr="0009744B">
        <w:t xml:space="preserve">mage processing was performed using </w:t>
      </w:r>
      <w:proofErr w:type="spellStart"/>
      <w:r w:rsidRPr="0009744B">
        <w:t>Freesurfer</w:t>
      </w:r>
      <w:proofErr w:type="spellEnd"/>
      <w:r w:rsidRPr="0009744B">
        <w:t xml:space="preserve"> </w:t>
      </w:r>
      <w:r>
        <w:t xml:space="preserve">and </w:t>
      </w:r>
      <w:proofErr w:type="spellStart"/>
      <w:r>
        <w:t>Qdec</w:t>
      </w:r>
      <w:proofErr w:type="spellEnd"/>
      <w:r>
        <w:t xml:space="preserve"> (Covariate: PRS score, Nuisance factors: age, disease duration). Correction for multiple comparisons was performed (FDR=0.05). </w:t>
      </w:r>
    </w:p>
    <w:p w14:paraId="6B8365C6" w14:textId="77777777" w:rsidR="00D33488" w:rsidRPr="00D33488" w:rsidRDefault="00D33488" w:rsidP="00D33488">
      <w:pPr>
        <w:rPr>
          <w:u w:val="single"/>
        </w:rPr>
      </w:pPr>
      <w:r w:rsidRPr="00D33488">
        <w:rPr>
          <w:u w:val="single"/>
        </w:rPr>
        <w:t>Results:</w:t>
      </w:r>
    </w:p>
    <w:p w14:paraId="2AE45D5C" w14:textId="77777777" w:rsidR="00D33488" w:rsidRDefault="00D33488" w:rsidP="00D33488">
      <w:r>
        <w:t xml:space="preserve">Initially, the left </w:t>
      </w:r>
      <w:proofErr w:type="spellStart"/>
      <w:r>
        <w:t>supramarginal</w:t>
      </w:r>
      <w:proofErr w:type="spellEnd"/>
      <w:r>
        <w:t xml:space="preserve"> </w:t>
      </w:r>
      <w:proofErr w:type="spellStart"/>
      <w:r>
        <w:t>gyrus</w:t>
      </w:r>
      <w:proofErr w:type="spellEnd"/>
      <w:r>
        <w:t xml:space="preserve"> of 24 patients was found to show significant c</w:t>
      </w:r>
      <w:r w:rsidR="00E473F2">
        <w:t>ortical thickening (corrected t-</w:t>
      </w:r>
      <w:bookmarkStart w:id="0" w:name="_GoBack"/>
      <w:bookmarkEnd w:id="0"/>
      <w:r>
        <w:t>value= 5.7207). However, it did not remain significant when 6 additional patients were added. With a new total of 30 PD patients, no region survived the correction for multiple comparisons.</w:t>
      </w:r>
    </w:p>
    <w:p w14:paraId="15DE52CA" w14:textId="77777777" w:rsidR="00D33488" w:rsidRPr="00D33488" w:rsidRDefault="00D33488" w:rsidP="00D33488">
      <w:pPr>
        <w:rPr>
          <w:u w:val="single"/>
        </w:rPr>
      </w:pPr>
      <w:r w:rsidRPr="00D33488">
        <w:rPr>
          <w:u w:val="single"/>
        </w:rPr>
        <w:t>Conclusion:</w:t>
      </w:r>
    </w:p>
    <w:p w14:paraId="0D1AC3FC" w14:textId="77777777" w:rsidR="00D33488" w:rsidRDefault="00D33488" w:rsidP="00D33488">
      <w:r>
        <w:t xml:space="preserve">The sample size of this study might be too small to establish a significant relationship between the cortical thickness in PD patients and their PRS score; however, this pilot study presents a proof of concept. Further exploration of the </w:t>
      </w:r>
      <w:r>
        <w:lastRenderedPageBreak/>
        <w:t xml:space="preserve">impact of PRS on brain </w:t>
      </w:r>
      <w:proofErr w:type="spellStart"/>
      <w:r>
        <w:t>morphometry</w:t>
      </w:r>
      <w:proofErr w:type="spellEnd"/>
      <w:r>
        <w:t xml:space="preserve"> is warranted. </w:t>
      </w:r>
    </w:p>
    <w:p w14:paraId="56DD61A7" w14:textId="77777777" w:rsidR="00D33488" w:rsidRDefault="00D33488" w:rsidP="00D33488"/>
    <w:p w14:paraId="05F82BF9" w14:textId="77777777" w:rsidR="00D33488" w:rsidRPr="00D33488" w:rsidRDefault="00D33488" w:rsidP="00D33488">
      <w:pPr>
        <w:rPr>
          <w:i/>
        </w:rPr>
      </w:pPr>
      <w:r w:rsidRPr="00D33488">
        <w:rPr>
          <w:i/>
        </w:rPr>
        <w:t>References:</w:t>
      </w:r>
    </w:p>
    <w:p w14:paraId="1CBB9CF1" w14:textId="77777777" w:rsidR="00D33488" w:rsidRPr="00D33488" w:rsidRDefault="00D33488" w:rsidP="00D33488">
      <w:pPr>
        <w:rPr>
          <w:i/>
        </w:rPr>
      </w:pPr>
      <w:r w:rsidRPr="00D33488">
        <w:rPr>
          <w:i/>
        </w:rPr>
        <w:t xml:space="preserve">1. Paul KC, Schulz J, Bronstein JM, </w:t>
      </w:r>
      <w:proofErr w:type="spellStart"/>
      <w:r w:rsidRPr="00D33488">
        <w:rPr>
          <w:i/>
        </w:rPr>
        <w:t>Lill</w:t>
      </w:r>
      <w:proofErr w:type="spellEnd"/>
      <w:r w:rsidRPr="00D33488">
        <w:rPr>
          <w:i/>
        </w:rPr>
        <w:t xml:space="preserve"> CM, Ritz BR. Association of Polygenic Risk Score With Cognitive Decline and Motor Progression in Parkinson Disease. JAMA Neurol. 2018 01</w:t>
      </w:r>
      <w:proofErr w:type="gramStart"/>
      <w:r w:rsidRPr="00D33488">
        <w:rPr>
          <w:i/>
        </w:rPr>
        <w:t>;75</w:t>
      </w:r>
      <w:proofErr w:type="gramEnd"/>
      <w:r w:rsidRPr="00D33488">
        <w:rPr>
          <w:i/>
        </w:rPr>
        <w:t>(3):360–6.</w:t>
      </w:r>
    </w:p>
    <w:p w14:paraId="648086D7" w14:textId="77777777" w:rsidR="00D33488" w:rsidRPr="00D33488" w:rsidRDefault="00D33488" w:rsidP="00D33488">
      <w:pPr>
        <w:rPr>
          <w:i/>
        </w:rPr>
      </w:pPr>
      <w:r w:rsidRPr="00D33488">
        <w:rPr>
          <w:i/>
        </w:rPr>
        <w:t xml:space="preserve">2. </w:t>
      </w:r>
      <w:proofErr w:type="spellStart"/>
      <w:r w:rsidRPr="00D33488">
        <w:rPr>
          <w:i/>
        </w:rPr>
        <w:t>Nalls</w:t>
      </w:r>
      <w:proofErr w:type="spellEnd"/>
      <w:r w:rsidRPr="00D33488">
        <w:rPr>
          <w:i/>
        </w:rPr>
        <w:t xml:space="preserve"> MA, </w:t>
      </w:r>
      <w:proofErr w:type="spellStart"/>
      <w:r w:rsidRPr="00D33488">
        <w:rPr>
          <w:i/>
        </w:rPr>
        <w:t>Blauwendraat</w:t>
      </w:r>
      <w:proofErr w:type="spellEnd"/>
      <w:r w:rsidRPr="00D33488">
        <w:rPr>
          <w:i/>
        </w:rPr>
        <w:t xml:space="preserve"> C, </w:t>
      </w:r>
      <w:proofErr w:type="spellStart"/>
      <w:r w:rsidRPr="00D33488">
        <w:rPr>
          <w:i/>
        </w:rPr>
        <w:t>Vallerga</w:t>
      </w:r>
      <w:proofErr w:type="spellEnd"/>
      <w:r w:rsidRPr="00D33488">
        <w:rPr>
          <w:i/>
        </w:rPr>
        <w:t xml:space="preserve"> CL, </w:t>
      </w:r>
      <w:proofErr w:type="spellStart"/>
      <w:r w:rsidRPr="00D33488">
        <w:rPr>
          <w:i/>
        </w:rPr>
        <w:t>Heilbron</w:t>
      </w:r>
      <w:proofErr w:type="spellEnd"/>
      <w:r w:rsidRPr="00D33488">
        <w:rPr>
          <w:i/>
        </w:rPr>
        <w:t xml:space="preserve"> K, </w:t>
      </w:r>
      <w:proofErr w:type="spellStart"/>
      <w:r w:rsidRPr="00D33488">
        <w:rPr>
          <w:i/>
        </w:rPr>
        <w:t>Bandres-Ciga</w:t>
      </w:r>
      <w:proofErr w:type="spellEnd"/>
      <w:r w:rsidRPr="00D33488">
        <w:rPr>
          <w:i/>
        </w:rPr>
        <w:t xml:space="preserve"> S, Chang D, et al. Expanding Parkinson’s disease genetics: novel risk loci, genomic context, causal insights and heritable risk. </w:t>
      </w:r>
      <w:proofErr w:type="spellStart"/>
      <w:proofErr w:type="gramStart"/>
      <w:r w:rsidRPr="00D33488">
        <w:rPr>
          <w:i/>
        </w:rPr>
        <w:t>bioRxiv</w:t>
      </w:r>
      <w:proofErr w:type="spellEnd"/>
      <w:proofErr w:type="gramEnd"/>
      <w:r w:rsidRPr="00D33488">
        <w:rPr>
          <w:i/>
        </w:rPr>
        <w:t>. 2019 Mar 4</w:t>
      </w:r>
      <w:proofErr w:type="gramStart"/>
      <w:r w:rsidRPr="00D33488">
        <w:rPr>
          <w:i/>
        </w:rPr>
        <w:t>;388165</w:t>
      </w:r>
      <w:proofErr w:type="gramEnd"/>
      <w:r w:rsidRPr="00D33488">
        <w:rPr>
          <w:i/>
        </w:rPr>
        <w:t>.</w:t>
      </w:r>
    </w:p>
    <w:p w14:paraId="31C1D646" w14:textId="77777777" w:rsidR="00AE3E37" w:rsidRDefault="00AE3E37">
      <w:pPr>
        <w:pStyle w:val="Heading3"/>
        <w:spacing w:before="74"/>
      </w:pPr>
    </w:p>
    <w:p w14:paraId="7446120B" w14:textId="77777777"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14:paraId="3F2F2F4D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103667D4" w14:textId="77777777" w:rsidR="00D33488" w:rsidRPr="00D33488" w:rsidRDefault="00D33488" w:rsidP="00D33488">
      <w:pPr>
        <w:pStyle w:val="ListParagraph"/>
        <w:widowControl/>
        <w:numPr>
          <w:ilvl w:val="0"/>
          <w:numId w:val="3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D33488">
        <w:rPr>
          <w:rFonts w:ascii="Helvetica Neue" w:eastAsia="Times New Roman" w:hAnsi="Helvetica Neue" w:cs="Times New Roman"/>
          <w:color w:val="212121"/>
          <w:sz w:val="24"/>
          <w:szCs w:val="24"/>
          <w:shd w:val="clear" w:color="auto" w:fill="FFFFFF"/>
        </w:rPr>
        <w:t>Kalsi IA. The value of near-peer teaching in the medical curriculum: a medical student's perspective. </w:t>
      </w:r>
      <w:proofErr w:type="spellStart"/>
      <w:r w:rsidRPr="00D33488">
        <w:rPr>
          <w:rFonts w:ascii="Helvetica Neue" w:eastAsia="Times New Roman" w:hAnsi="Helvetica Neue" w:cs="Times New Roman"/>
          <w:i/>
          <w:iCs/>
          <w:color w:val="212121"/>
          <w:sz w:val="24"/>
          <w:szCs w:val="24"/>
        </w:rPr>
        <w:t>Adv</w:t>
      </w:r>
      <w:proofErr w:type="spellEnd"/>
      <w:r w:rsidRPr="00D33488">
        <w:rPr>
          <w:rFonts w:ascii="Helvetica Neue" w:eastAsia="Times New Roman" w:hAnsi="Helvetica Neue" w:cs="Times New Roman"/>
          <w:i/>
          <w:iCs/>
          <w:color w:val="212121"/>
          <w:sz w:val="24"/>
          <w:szCs w:val="24"/>
        </w:rPr>
        <w:t xml:space="preserve"> Med </w:t>
      </w:r>
      <w:proofErr w:type="spellStart"/>
      <w:r w:rsidRPr="00D33488">
        <w:rPr>
          <w:rFonts w:ascii="Helvetica Neue" w:eastAsia="Times New Roman" w:hAnsi="Helvetica Neue" w:cs="Times New Roman"/>
          <w:i/>
          <w:iCs/>
          <w:color w:val="212121"/>
          <w:sz w:val="24"/>
          <w:szCs w:val="24"/>
        </w:rPr>
        <w:t>Educ</w:t>
      </w:r>
      <w:proofErr w:type="spellEnd"/>
      <w:r w:rsidRPr="00D33488">
        <w:rPr>
          <w:rFonts w:ascii="Helvetica Neue" w:eastAsia="Times New Roman" w:hAnsi="Helvetica Neue" w:cs="Times New Roman"/>
          <w:i/>
          <w:iCs/>
          <w:color w:val="212121"/>
          <w:sz w:val="24"/>
          <w:szCs w:val="24"/>
        </w:rPr>
        <w:t xml:space="preserve"> </w:t>
      </w:r>
      <w:proofErr w:type="spellStart"/>
      <w:r w:rsidRPr="00D33488">
        <w:rPr>
          <w:rFonts w:ascii="Helvetica Neue" w:eastAsia="Times New Roman" w:hAnsi="Helvetica Neue" w:cs="Times New Roman"/>
          <w:i/>
          <w:iCs/>
          <w:color w:val="212121"/>
          <w:sz w:val="24"/>
          <w:szCs w:val="24"/>
        </w:rPr>
        <w:t>Pract</w:t>
      </w:r>
      <w:proofErr w:type="spellEnd"/>
      <w:r w:rsidRPr="00D33488">
        <w:rPr>
          <w:rFonts w:ascii="Helvetica Neue" w:eastAsia="Times New Roman" w:hAnsi="Helvetica Neue" w:cs="Times New Roman"/>
          <w:color w:val="212121"/>
          <w:sz w:val="24"/>
          <w:szCs w:val="24"/>
          <w:shd w:val="clear" w:color="auto" w:fill="FFFFFF"/>
        </w:rPr>
        <w:t>. 2018</w:t>
      </w:r>
      <w:proofErr w:type="gramStart"/>
      <w:r w:rsidRPr="00D33488">
        <w:rPr>
          <w:rFonts w:ascii="Helvetica Neue" w:eastAsia="Times New Roman" w:hAnsi="Helvetica Neue" w:cs="Times New Roman"/>
          <w:color w:val="212121"/>
          <w:sz w:val="24"/>
          <w:szCs w:val="24"/>
          <w:shd w:val="clear" w:color="auto" w:fill="FFFFFF"/>
        </w:rPr>
        <w:t>;9:247</w:t>
      </w:r>
      <w:proofErr w:type="gramEnd"/>
      <w:r w:rsidRPr="00D33488">
        <w:rPr>
          <w:rFonts w:ascii="Helvetica Neue" w:eastAsia="Times New Roman" w:hAnsi="Helvetica Neue" w:cs="Times New Roman"/>
          <w:color w:val="212121"/>
          <w:sz w:val="24"/>
          <w:szCs w:val="24"/>
          <w:shd w:val="clear" w:color="auto" w:fill="FFFFFF"/>
        </w:rPr>
        <w:t xml:space="preserve">–248. Published 2018 Apr 11. </w:t>
      </w:r>
      <w:proofErr w:type="gramStart"/>
      <w:r w:rsidRPr="00D33488">
        <w:rPr>
          <w:rFonts w:ascii="Helvetica Neue" w:eastAsia="Times New Roman" w:hAnsi="Helvetica Neue" w:cs="Times New Roman"/>
          <w:color w:val="212121"/>
          <w:sz w:val="24"/>
          <w:szCs w:val="24"/>
          <w:shd w:val="clear" w:color="auto" w:fill="FFFFFF"/>
        </w:rPr>
        <w:t>doi:10.2147</w:t>
      </w:r>
      <w:proofErr w:type="gramEnd"/>
      <w:r w:rsidRPr="00D33488">
        <w:rPr>
          <w:rFonts w:ascii="Helvetica Neue" w:eastAsia="Times New Roman" w:hAnsi="Helvetica Neue" w:cs="Times New Roman"/>
          <w:color w:val="212121"/>
          <w:sz w:val="24"/>
          <w:szCs w:val="24"/>
          <w:shd w:val="clear" w:color="auto" w:fill="FFFFFF"/>
        </w:rPr>
        <w:t>/AMEP.S163977</w:t>
      </w:r>
    </w:p>
    <w:p w14:paraId="1239F51A" w14:textId="77777777" w:rsidR="00D33488" w:rsidRPr="00D33488" w:rsidRDefault="00D33488" w:rsidP="00D33488">
      <w:pPr>
        <w:pStyle w:val="ListParagraph"/>
        <w:widowControl/>
        <w:numPr>
          <w:ilvl w:val="0"/>
          <w:numId w:val="3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D33488">
        <w:rPr>
          <w:rFonts w:ascii="Helvetica Neue" w:eastAsia="Times New Roman" w:hAnsi="Helvetica Neue" w:cs="Times New Roman"/>
          <w:color w:val="212121"/>
          <w:sz w:val="24"/>
          <w:szCs w:val="24"/>
          <w:shd w:val="clear" w:color="auto" w:fill="FFFFFF"/>
        </w:rPr>
        <w:t xml:space="preserve">Maurer CW, </w:t>
      </w:r>
      <w:proofErr w:type="spellStart"/>
      <w:r w:rsidRPr="00D33488">
        <w:rPr>
          <w:rFonts w:ascii="Helvetica Neue" w:eastAsia="Times New Roman" w:hAnsi="Helvetica Neue" w:cs="Times New Roman"/>
          <w:color w:val="212121"/>
          <w:sz w:val="24"/>
          <w:szCs w:val="24"/>
          <w:shd w:val="clear" w:color="auto" w:fill="FFFFFF"/>
        </w:rPr>
        <w:t>LaFaver</w:t>
      </w:r>
      <w:proofErr w:type="spellEnd"/>
      <w:r w:rsidRPr="00D33488">
        <w:rPr>
          <w:rFonts w:ascii="Helvetica Neue" w:eastAsia="Times New Roman" w:hAnsi="Helvetica Neue" w:cs="Times New Roman"/>
          <w:color w:val="212121"/>
          <w:sz w:val="24"/>
          <w:szCs w:val="24"/>
          <w:shd w:val="clear" w:color="auto" w:fill="FFFFFF"/>
        </w:rPr>
        <w:t xml:space="preserve"> K, </w:t>
      </w:r>
      <w:proofErr w:type="spellStart"/>
      <w:r w:rsidRPr="00D33488">
        <w:rPr>
          <w:rFonts w:ascii="Helvetica Neue" w:eastAsia="Times New Roman" w:hAnsi="Helvetica Neue" w:cs="Times New Roman"/>
          <w:color w:val="212121"/>
          <w:sz w:val="24"/>
          <w:szCs w:val="24"/>
          <w:shd w:val="clear" w:color="auto" w:fill="FFFFFF"/>
        </w:rPr>
        <w:t>Limachia</w:t>
      </w:r>
      <w:proofErr w:type="spellEnd"/>
      <w:r w:rsidRPr="00D33488">
        <w:rPr>
          <w:rFonts w:ascii="Helvetica Neue" w:eastAsia="Times New Roman" w:hAnsi="Helvetica Neue" w:cs="Times New Roman"/>
          <w:color w:val="212121"/>
          <w:sz w:val="24"/>
          <w:szCs w:val="24"/>
          <w:shd w:val="clear" w:color="auto" w:fill="FFFFFF"/>
        </w:rPr>
        <w:t xml:space="preserve"> GS, et al. Gray matter differences in patients with functional movement disorders. </w:t>
      </w:r>
      <w:r w:rsidRPr="00D33488">
        <w:rPr>
          <w:rFonts w:ascii="Helvetica Neue" w:eastAsia="Times New Roman" w:hAnsi="Helvetica Neue" w:cs="Times New Roman"/>
          <w:i/>
          <w:iCs/>
          <w:color w:val="212121"/>
          <w:sz w:val="24"/>
          <w:szCs w:val="24"/>
        </w:rPr>
        <w:t>Neurology</w:t>
      </w:r>
      <w:r w:rsidRPr="00D33488">
        <w:rPr>
          <w:rFonts w:ascii="Helvetica Neue" w:eastAsia="Times New Roman" w:hAnsi="Helvetica Neue" w:cs="Times New Roman"/>
          <w:color w:val="212121"/>
          <w:sz w:val="24"/>
          <w:szCs w:val="24"/>
          <w:shd w:val="clear" w:color="auto" w:fill="FFFFFF"/>
        </w:rPr>
        <w:t>. 2018</w:t>
      </w:r>
      <w:proofErr w:type="gramStart"/>
      <w:r w:rsidRPr="00D33488">
        <w:rPr>
          <w:rFonts w:ascii="Helvetica Neue" w:eastAsia="Times New Roman" w:hAnsi="Helvetica Neue" w:cs="Times New Roman"/>
          <w:color w:val="212121"/>
          <w:sz w:val="24"/>
          <w:szCs w:val="24"/>
          <w:shd w:val="clear" w:color="auto" w:fill="FFFFFF"/>
        </w:rPr>
        <w:t>;91</w:t>
      </w:r>
      <w:proofErr w:type="gramEnd"/>
      <w:r w:rsidRPr="00D33488">
        <w:rPr>
          <w:rFonts w:ascii="Helvetica Neue" w:eastAsia="Times New Roman" w:hAnsi="Helvetica Neue" w:cs="Times New Roman"/>
          <w:color w:val="212121"/>
          <w:sz w:val="24"/>
          <w:szCs w:val="24"/>
          <w:shd w:val="clear" w:color="auto" w:fill="FFFFFF"/>
        </w:rPr>
        <w:t xml:space="preserve">(20):e1870–e1879. </w:t>
      </w:r>
      <w:proofErr w:type="gramStart"/>
      <w:r w:rsidRPr="00D33488">
        <w:rPr>
          <w:rFonts w:ascii="Helvetica Neue" w:eastAsia="Times New Roman" w:hAnsi="Helvetica Neue" w:cs="Times New Roman"/>
          <w:color w:val="212121"/>
          <w:sz w:val="24"/>
          <w:szCs w:val="24"/>
          <w:shd w:val="clear" w:color="auto" w:fill="FFFFFF"/>
        </w:rPr>
        <w:t>doi:10.1212</w:t>
      </w:r>
      <w:proofErr w:type="gramEnd"/>
      <w:r w:rsidRPr="00D33488">
        <w:rPr>
          <w:rFonts w:ascii="Helvetica Neue" w:eastAsia="Times New Roman" w:hAnsi="Helvetica Neue" w:cs="Times New Roman"/>
          <w:color w:val="212121"/>
          <w:sz w:val="24"/>
          <w:szCs w:val="24"/>
          <w:shd w:val="clear" w:color="auto" w:fill="FFFFFF"/>
        </w:rPr>
        <w:t>/WNL.0000000000006514</w:t>
      </w:r>
    </w:p>
    <w:p w14:paraId="547CAC0E" w14:textId="77777777" w:rsidR="00D33488" w:rsidRPr="00D33488" w:rsidRDefault="00D33488" w:rsidP="00D33488">
      <w:pPr>
        <w:pStyle w:val="ListParagraph"/>
        <w:widowControl/>
        <w:numPr>
          <w:ilvl w:val="0"/>
          <w:numId w:val="3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D33488">
        <w:rPr>
          <w:rFonts w:ascii="Helvetica Neue" w:eastAsia="Times New Roman" w:hAnsi="Helvetica Neue" w:cs="Times New Roman"/>
          <w:color w:val="212121"/>
          <w:sz w:val="24"/>
          <w:szCs w:val="24"/>
          <w:shd w:val="clear" w:color="auto" w:fill="FFFFFF"/>
        </w:rPr>
        <w:t xml:space="preserve">Maurer CW, </w:t>
      </w:r>
      <w:proofErr w:type="spellStart"/>
      <w:r w:rsidRPr="00D33488">
        <w:rPr>
          <w:rFonts w:ascii="Helvetica Neue" w:eastAsia="Times New Roman" w:hAnsi="Helvetica Neue" w:cs="Times New Roman"/>
          <w:color w:val="212121"/>
          <w:sz w:val="24"/>
          <w:szCs w:val="24"/>
          <w:shd w:val="clear" w:color="auto" w:fill="FFFFFF"/>
        </w:rPr>
        <w:t>LaFaver</w:t>
      </w:r>
      <w:proofErr w:type="spellEnd"/>
      <w:r w:rsidRPr="00D33488">
        <w:rPr>
          <w:rFonts w:ascii="Helvetica Neue" w:eastAsia="Times New Roman" w:hAnsi="Helvetica Neue" w:cs="Times New Roman"/>
          <w:color w:val="212121"/>
          <w:sz w:val="24"/>
          <w:szCs w:val="24"/>
          <w:shd w:val="clear" w:color="auto" w:fill="FFFFFF"/>
        </w:rPr>
        <w:t xml:space="preserve"> K, </w:t>
      </w:r>
      <w:proofErr w:type="spellStart"/>
      <w:r w:rsidRPr="00D33488">
        <w:rPr>
          <w:rFonts w:ascii="Helvetica Neue" w:eastAsia="Times New Roman" w:hAnsi="Helvetica Neue" w:cs="Times New Roman"/>
          <w:color w:val="212121"/>
          <w:sz w:val="24"/>
          <w:szCs w:val="24"/>
          <w:shd w:val="clear" w:color="auto" w:fill="FFFFFF"/>
        </w:rPr>
        <w:t>Ameli</w:t>
      </w:r>
      <w:proofErr w:type="spellEnd"/>
      <w:r w:rsidRPr="00D33488">
        <w:rPr>
          <w:rFonts w:ascii="Helvetica Neue" w:eastAsia="Times New Roman" w:hAnsi="Helvetica Neue" w:cs="Times New Roman"/>
          <w:color w:val="212121"/>
          <w:sz w:val="24"/>
          <w:szCs w:val="24"/>
          <w:shd w:val="clear" w:color="auto" w:fill="FFFFFF"/>
        </w:rPr>
        <w:t xml:space="preserve"> R, Epstein SA, </w:t>
      </w:r>
      <w:proofErr w:type="spellStart"/>
      <w:r w:rsidRPr="00D33488">
        <w:rPr>
          <w:rFonts w:ascii="Helvetica Neue" w:eastAsia="Times New Roman" w:hAnsi="Helvetica Neue" w:cs="Times New Roman"/>
          <w:color w:val="212121"/>
          <w:sz w:val="24"/>
          <w:szCs w:val="24"/>
          <w:shd w:val="clear" w:color="auto" w:fill="FFFFFF"/>
        </w:rPr>
        <w:t>Hallett</w:t>
      </w:r>
      <w:proofErr w:type="spellEnd"/>
      <w:r w:rsidRPr="00D33488">
        <w:rPr>
          <w:rFonts w:ascii="Helvetica Neue" w:eastAsia="Times New Roman" w:hAnsi="Helvetica Neue" w:cs="Times New Roman"/>
          <w:color w:val="212121"/>
          <w:sz w:val="24"/>
          <w:szCs w:val="24"/>
          <w:shd w:val="clear" w:color="auto" w:fill="FFFFFF"/>
        </w:rPr>
        <w:t xml:space="preserve"> M, </w:t>
      </w:r>
      <w:proofErr w:type="spellStart"/>
      <w:r w:rsidRPr="00D33488">
        <w:rPr>
          <w:rFonts w:ascii="Helvetica Neue" w:eastAsia="Times New Roman" w:hAnsi="Helvetica Neue" w:cs="Times New Roman"/>
          <w:color w:val="212121"/>
          <w:sz w:val="24"/>
          <w:szCs w:val="24"/>
          <w:shd w:val="clear" w:color="auto" w:fill="FFFFFF"/>
        </w:rPr>
        <w:t>Horovitz</w:t>
      </w:r>
      <w:proofErr w:type="spellEnd"/>
      <w:r w:rsidRPr="00D33488">
        <w:rPr>
          <w:rFonts w:ascii="Helvetica Neue" w:eastAsia="Times New Roman" w:hAnsi="Helvetica Neue" w:cs="Times New Roman"/>
          <w:color w:val="212121"/>
          <w:sz w:val="24"/>
          <w:szCs w:val="24"/>
          <w:shd w:val="clear" w:color="auto" w:fill="FFFFFF"/>
        </w:rPr>
        <w:t xml:space="preserve"> SG. Impaired self-agency in functional movement disorders: A resting-state fMRI study. </w:t>
      </w:r>
      <w:r w:rsidRPr="00D33488">
        <w:rPr>
          <w:rFonts w:ascii="Helvetica Neue" w:eastAsia="Times New Roman" w:hAnsi="Helvetica Neue" w:cs="Times New Roman"/>
          <w:i/>
          <w:iCs/>
          <w:color w:val="212121"/>
          <w:sz w:val="24"/>
          <w:szCs w:val="24"/>
        </w:rPr>
        <w:t>Neurology</w:t>
      </w:r>
      <w:r w:rsidRPr="00D33488">
        <w:rPr>
          <w:rFonts w:ascii="Helvetica Neue" w:eastAsia="Times New Roman" w:hAnsi="Helvetica Neue" w:cs="Times New Roman"/>
          <w:color w:val="212121"/>
          <w:sz w:val="24"/>
          <w:szCs w:val="24"/>
          <w:shd w:val="clear" w:color="auto" w:fill="FFFFFF"/>
        </w:rPr>
        <w:t>. 2016</w:t>
      </w:r>
      <w:proofErr w:type="gramStart"/>
      <w:r w:rsidRPr="00D33488">
        <w:rPr>
          <w:rFonts w:ascii="Helvetica Neue" w:eastAsia="Times New Roman" w:hAnsi="Helvetica Neue" w:cs="Times New Roman"/>
          <w:color w:val="212121"/>
          <w:sz w:val="24"/>
          <w:szCs w:val="24"/>
          <w:shd w:val="clear" w:color="auto" w:fill="FFFFFF"/>
        </w:rPr>
        <w:t>;87</w:t>
      </w:r>
      <w:proofErr w:type="gramEnd"/>
      <w:r w:rsidRPr="00D33488">
        <w:rPr>
          <w:rFonts w:ascii="Helvetica Neue" w:eastAsia="Times New Roman" w:hAnsi="Helvetica Neue" w:cs="Times New Roman"/>
          <w:color w:val="212121"/>
          <w:sz w:val="24"/>
          <w:szCs w:val="24"/>
          <w:shd w:val="clear" w:color="auto" w:fill="FFFFFF"/>
        </w:rPr>
        <w:t xml:space="preserve">(6):564–570. </w:t>
      </w:r>
      <w:proofErr w:type="gramStart"/>
      <w:r w:rsidRPr="00D33488">
        <w:rPr>
          <w:rFonts w:ascii="Helvetica Neue" w:eastAsia="Times New Roman" w:hAnsi="Helvetica Neue" w:cs="Times New Roman"/>
          <w:color w:val="212121"/>
          <w:sz w:val="24"/>
          <w:szCs w:val="24"/>
          <w:shd w:val="clear" w:color="auto" w:fill="FFFFFF"/>
        </w:rPr>
        <w:t>doi:10.1212</w:t>
      </w:r>
      <w:proofErr w:type="gramEnd"/>
      <w:r w:rsidRPr="00D33488">
        <w:rPr>
          <w:rFonts w:ascii="Helvetica Neue" w:eastAsia="Times New Roman" w:hAnsi="Helvetica Neue" w:cs="Times New Roman"/>
          <w:color w:val="212121"/>
          <w:sz w:val="24"/>
          <w:szCs w:val="24"/>
          <w:shd w:val="clear" w:color="auto" w:fill="FFFFFF"/>
        </w:rPr>
        <w:t>/WNL.0000000000002940</w:t>
      </w:r>
    </w:p>
    <w:p w14:paraId="4DE1651C" w14:textId="77777777" w:rsidR="00D33488" w:rsidRPr="00D33488" w:rsidRDefault="00D33488" w:rsidP="00D33488">
      <w:pPr>
        <w:pStyle w:val="ListParagraph"/>
        <w:widowControl/>
        <w:numPr>
          <w:ilvl w:val="0"/>
          <w:numId w:val="3"/>
        </w:numPr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D33488">
        <w:rPr>
          <w:rFonts w:ascii="Helvetica Neue" w:eastAsia="Times New Roman" w:hAnsi="Helvetica Neue" w:cs="Times New Roman"/>
          <w:color w:val="212121"/>
          <w:sz w:val="24"/>
          <w:szCs w:val="24"/>
          <w:shd w:val="clear" w:color="auto" w:fill="FFFFFF"/>
        </w:rPr>
        <w:t>Popa</w:t>
      </w:r>
      <w:proofErr w:type="spellEnd"/>
      <w:r w:rsidRPr="00D33488">
        <w:rPr>
          <w:rFonts w:ascii="Helvetica Neue" w:eastAsia="Times New Roman" w:hAnsi="Helvetica Neue" w:cs="Times New Roman"/>
          <w:color w:val="212121"/>
          <w:sz w:val="24"/>
          <w:szCs w:val="24"/>
          <w:shd w:val="clear" w:color="auto" w:fill="FFFFFF"/>
        </w:rPr>
        <w:t xml:space="preserve"> T, Morris LS, Hunt R, et al. Modulation of Resting Connectivity Between the Mesial Frontal Cortex and Basal Ganglia. </w:t>
      </w:r>
      <w:r w:rsidRPr="00D33488">
        <w:rPr>
          <w:rFonts w:ascii="Helvetica Neue" w:eastAsia="Times New Roman" w:hAnsi="Helvetica Neue" w:cs="Times New Roman"/>
          <w:i/>
          <w:iCs/>
          <w:color w:val="212121"/>
          <w:sz w:val="24"/>
          <w:szCs w:val="24"/>
        </w:rPr>
        <w:t>Front Neurol</w:t>
      </w:r>
      <w:r w:rsidRPr="00D33488">
        <w:rPr>
          <w:rFonts w:ascii="Helvetica Neue" w:eastAsia="Times New Roman" w:hAnsi="Helvetica Neue" w:cs="Times New Roman"/>
          <w:color w:val="212121"/>
          <w:sz w:val="24"/>
          <w:szCs w:val="24"/>
          <w:shd w:val="clear" w:color="auto" w:fill="FFFFFF"/>
        </w:rPr>
        <w:t>. 2019</w:t>
      </w:r>
      <w:proofErr w:type="gramStart"/>
      <w:r w:rsidRPr="00D33488">
        <w:rPr>
          <w:rFonts w:ascii="Helvetica Neue" w:eastAsia="Times New Roman" w:hAnsi="Helvetica Neue" w:cs="Times New Roman"/>
          <w:color w:val="212121"/>
          <w:sz w:val="24"/>
          <w:szCs w:val="24"/>
          <w:shd w:val="clear" w:color="auto" w:fill="FFFFFF"/>
        </w:rPr>
        <w:t>;10:587</w:t>
      </w:r>
      <w:proofErr w:type="gramEnd"/>
      <w:r w:rsidRPr="00D33488">
        <w:rPr>
          <w:rFonts w:ascii="Helvetica Neue" w:eastAsia="Times New Roman" w:hAnsi="Helvetica Neue" w:cs="Times New Roman"/>
          <w:color w:val="212121"/>
          <w:sz w:val="24"/>
          <w:szCs w:val="24"/>
          <w:shd w:val="clear" w:color="auto" w:fill="FFFFFF"/>
        </w:rPr>
        <w:t xml:space="preserve">. Published 2019 Jun 5. </w:t>
      </w:r>
      <w:proofErr w:type="gramStart"/>
      <w:r w:rsidRPr="00D33488">
        <w:rPr>
          <w:rFonts w:ascii="Helvetica Neue" w:eastAsia="Times New Roman" w:hAnsi="Helvetica Neue" w:cs="Times New Roman"/>
          <w:color w:val="212121"/>
          <w:sz w:val="24"/>
          <w:szCs w:val="24"/>
          <w:shd w:val="clear" w:color="auto" w:fill="FFFFFF"/>
        </w:rPr>
        <w:t>doi:10.3389</w:t>
      </w:r>
      <w:proofErr w:type="gramEnd"/>
      <w:r w:rsidRPr="00D33488">
        <w:rPr>
          <w:rFonts w:ascii="Helvetica Neue" w:eastAsia="Times New Roman" w:hAnsi="Helvetica Neue" w:cs="Times New Roman"/>
          <w:color w:val="212121"/>
          <w:sz w:val="24"/>
          <w:szCs w:val="24"/>
          <w:shd w:val="clear" w:color="auto" w:fill="FFFFFF"/>
        </w:rPr>
        <w:t>/fneur.2019.00587</w:t>
      </w:r>
    </w:p>
    <w:p w14:paraId="5AF0BCB6" w14:textId="77777777" w:rsidR="00D33488" w:rsidRPr="00D33488" w:rsidRDefault="00D33488" w:rsidP="00D33488">
      <w:pPr>
        <w:pStyle w:val="ListParagraph"/>
        <w:widowControl/>
        <w:numPr>
          <w:ilvl w:val="0"/>
          <w:numId w:val="3"/>
        </w:numPr>
        <w:rPr>
          <w:rFonts w:ascii="Helvetica Neue" w:eastAsia="Times New Roman" w:hAnsi="Helvetica Neue" w:cs="Times New Roman"/>
          <w:color w:val="212121"/>
          <w:sz w:val="24"/>
          <w:szCs w:val="24"/>
          <w:shd w:val="clear" w:color="auto" w:fill="FFFFFF"/>
        </w:rPr>
      </w:pPr>
      <w:proofErr w:type="spellStart"/>
      <w:r w:rsidRPr="00D33488">
        <w:rPr>
          <w:rFonts w:ascii="Helvetica Neue" w:eastAsia="Times New Roman" w:hAnsi="Helvetica Neue" w:cs="Times New Roman"/>
          <w:color w:val="212121"/>
          <w:sz w:val="24"/>
          <w:szCs w:val="24"/>
          <w:shd w:val="clear" w:color="auto" w:fill="FFFFFF"/>
        </w:rPr>
        <w:t>Heiss</w:t>
      </w:r>
      <w:proofErr w:type="spellEnd"/>
      <w:r w:rsidRPr="00D33488">
        <w:rPr>
          <w:rFonts w:ascii="Helvetica Neue" w:eastAsia="Times New Roman" w:hAnsi="Helvetica Neue" w:cs="Times New Roman"/>
          <w:color w:val="212121"/>
          <w:sz w:val="24"/>
          <w:szCs w:val="24"/>
          <w:shd w:val="clear" w:color="auto" w:fill="FFFFFF"/>
        </w:rPr>
        <w:t xml:space="preserve"> JD, </w:t>
      </w:r>
      <w:proofErr w:type="spellStart"/>
      <w:r w:rsidRPr="00D33488">
        <w:rPr>
          <w:rFonts w:ascii="Helvetica Neue" w:eastAsia="Times New Roman" w:hAnsi="Helvetica Neue" w:cs="Times New Roman"/>
          <w:color w:val="212121"/>
          <w:sz w:val="24"/>
          <w:szCs w:val="24"/>
          <w:shd w:val="clear" w:color="auto" w:fill="FFFFFF"/>
        </w:rPr>
        <w:t>Lungu</w:t>
      </w:r>
      <w:proofErr w:type="spellEnd"/>
      <w:r w:rsidRPr="00D33488">
        <w:rPr>
          <w:rFonts w:ascii="Helvetica Neue" w:eastAsia="Times New Roman" w:hAnsi="Helvetica Neue" w:cs="Times New Roman"/>
          <w:color w:val="212121"/>
          <w:sz w:val="24"/>
          <w:szCs w:val="24"/>
          <w:shd w:val="clear" w:color="auto" w:fill="FFFFFF"/>
        </w:rPr>
        <w:t xml:space="preserve"> C, </w:t>
      </w:r>
      <w:proofErr w:type="spellStart"/>
      <w:r w:rsidRPr="00D33488">
        <w:rPr>
          <w:rFonts w:ascii="Helvetica Neue" w:eastAsia="Times New Roman" w:hAnsi="Helvetica Neue" w:cs="Times New Roman"/>
          <w:color w:val="212121"/>
          <w:sz w:val="24"/>
          <w:szCs w:val="24"/>
          <w:shd w:val="clear" w:color="auto" w:fill="FFFFFF"/>
        </w:rPr>
        <w:t>Hammoud</w:t>
      </w:r>
      <w:proofErr w:type="spellEnd"/>
      <w:r w:rsidRPr="00D33488">
        <w:rPr>
          <w:rFonts w:ascii="Helvetica Neue" w:eastAsia="Times New Roman" w:hAnsi="Helvetica Neue" w:cs="Times New Roman"/>
          <w:color w:val="212121"/>
          <w:sz w:val="24"/>
          <w:szCs w:val="24"/>
          <w:shd w:val="clear" w:color="auto" w:fill="FFFFFF"/>
        </w:rPr>
        <w:t xml:space="preserve"> DA, et al. Trial of magnetic resonance-guided </w:t>
      </w:r>
      <w:proofErr w:type="spellStart"/>
      <w:r w:rsidRPr="00D33488">
        <w:rPr>
          <w:rFonts w:ascii="Helvetica Neue" w:eastAsia="Times New Roman" w:hAnsi="Helvetica Neue" w:cs="Times New Roman"/>
          <w:color w:val="212121"/>
          <w:sz w:val="24"/>
          <w:szCs w:val="24"/>
          <w:shd w:val="clear" w:color="auto" w:fill="FFFFFF"/>
        </w:rPr>
        <w:t>putaminal</w:t>
      </w:r>
      <w:proofErr w:type="spellEnd"/>
      <w:r w:rsidRPr="00D33488">
        <w:rPr>
          <w:rFonts w:ascii="Helvetica Neue" w:eastAsia="Times New Roman" w:hAnsi="Helvetica Neue" w:cs="Times New Roman"/>
          <w:color w:val="212121"/>
          <w:sz w:val="24"/>
          <w:szCs w:val="24"/>
          <w:shd w:val="clear" w:color="auto" w:fill="FFFFFF"/>
        </w:rPr>
        <w:t xml:space="preserve"> gene therapy for advanced Parkinson's disease. </w:t>
      </w:r>
      <w:proofErr w:type="spellStart"/>
      <w:r w:rsidRPr="00D33488">
        <w:rPr>
          <w:rFonts w:ascii="Helvetica Neue" w:eastAsia="Times New Roman" w:hAnsi="Helvetica Neue" w:cs="Times New Roman"/>
          <w:color w:val="212121"/>
          <w:sz w:val="24"/>
          <w:szCs w:val="24"/>
          <w:shd w:val="clear" w:color="auto" w:fill="FFFFFF"/>
        </w:rPr>
        <w:t>Mov</w:t>
      </w:r>
      <w:proofErr w:type="spellEnd"/>
      <w:r w:rsidRPr="00D33488">
        <w:rPr>
          <w:rFonts w:ascii="Helvetica Neue" w:eastAsia="Times New Roman" w:hAnsi="Helvetica Neue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D33488">
        <w:rPr>
          <w:rFonts w:ascii="Helvetica Neue" w:eastAsia="Times New Roman" w:hAnsi="Helvetica Neue" w:cs="Times New Roman"/>
          <w:color w:val="212121"/>
          <w:sz w:val="24"/>
          <w:szCs w:val="24"/>
          <w:shd w:val="clear" w:color="auto" w:fill="FFFFFF"/>
        </w:rPr>
        <w:t>Disord</w:t>
      </w:r>
      <w:proofErr w:type="spellEnd"/>
      <w:r w:rsidRPr="00D33488">
        <w:rPr>
          <w:rFonts w:ascii="Helvetica Neue" w:eastAsia="Times New Roman" w:hAnsi="Helvetica Neue" w:cs="Times New Roman"/>
          <w:color w:val="212121"/>
          <w:sz w:val="24"/>
          <w:szCs w:val="24"/>
          <w:shd w:val="clear" w:color="auto" w:fill="FFFFFF"/>
        </w:rPr>
        <w:t>. 2019</w:t>
      </w:r>
      <w:proofErr w:type="gramStart"/>
      <w:r w:rsidRPr="00D33488">
        <w:rPr>
          <w:rFonts w:ascii="Helvetica Neue" w:eastAsia="Times New Roman" w:hAnsi="Helvetica Neue" w:cs="Times New Roman"/>
          <w:color w:val="212121"/>
          <w:sz w:val="24"/>
          <w:szCs w:val="24"/>
          <w:shd w:val="clear" w:color="auto" w:fill="FFFFFF"/>
        </w:rPr>
        <w:t>;34</w:t>
      </w:r>
      <w:proofErr w:type="gramEnd"/>
      <w:r w:rsidRPr="00D33488">
        <w:rPr>
          <w:rFonts w:ascii="Helvetica Neue" w:eastAsia="Times New Roman" w:hAnsi="Helvetica Neue" w:cs="Times New Roman"/>
          <w:color w:val="212121"/>
          <w:sz w:val="24"/>
          <w:szCs w:val="24"/>
          <w:shd w:val="clear" w:color="auto" w:fill="FFFFFF"/>
        </w:rPr>
        <w:t xml:space="preserve">(7):1073–1078. </w:t>
      </w:r>
      <w:proofErr w:type="gramStart"/>
      <w:r w:rsidRPr="00D33488">
        <w:rPr>
          <w:rFonts w:ascii="Helvetica Neue" w:eastAsia="Times New Roman" w:hAnsi="Helvetica Neue" w:cs="Times New Roman"/>
          <w:color w:val="212121"/>
          <w:sz w:val="24"/>
          <w:szCs w:val="24"/>
          <w:shd w:val="clear" w:color="auto" w:fill="FFFFFF"/>
        </w:rPr>
        <w:t>doi:10.1002</w:t>
      </w:r>
      <w:proofErr w:type="gramEnd"/>
      <w:r w:rsidRPr="00D33488">
        <w:rPr>
          <w:rFonts w:ascii="Helvetica Neue" w:eastAsia="Times New Roman" w:hAnsi="Helvetica Neue" w:cs="Times New Roman"/>
          <w:color w:val="212121"/>
          <w:sz w:val="24"/>
          <w:szCs w:val="24"/>
          <w:shd w:val="clear" w:color="auto" w:fill="FFFFFF"/>
        </w:rPr>
        <w:t>/mds.27724</w:t>
      </w:r>
    </w:p>
    <w:p w14:paraId="60846E47" w14:textId="77777777" w:rsidR="00AE3E37" w:rsidRPr="00D33488" w:rsidRDefault="00AE3E37" w:rsidP="00D33488">
      <w:pPr>
        <w:widowControl/>
        <w:rPr>
          <w:rFonts w:ascii="Helvetica Neue" w:eastAsia="Times New Roman" w:hAnsi="Helvetica Neue" w:cs="Times New Roman"/>
          <w:color w:val="212121"/>
          <w:sz w:val="24"/>
          <w:szCs w:val="24"/>
          <w:shd w:val="clear" w:color="auto" w:fill="FFFFFF"/>
        </w:rPr>
      </w:pPr>
    </w:p>
    <w:p w14:paraId="538783AA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10D303DA" w14:textId="77777777" w:rsidR="00AE3E37" w:rsidRDefault="00D62425" w:rsidP="005B5888">
      <w:pPr>
        <w:pStyle w:val="BodyText"/>
        <w:rPr>
          <w:rFonts w:ascii="Calibri"/>
          <w:sz w:val="4"/>
        </w:rPr>
      </w:pPr>
      <w:r>
        <w:rPr>
          <w:rFonts w:ascii="Calibri"/>
          <w:sz w:val="20"/>
        </w:rPr>
        <w:lastRenderedPageBreak/>
        <w:t xml:space="preserve">                 </w:t>
      </w:r>
      <w:r w:rsidR="00292ED9"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7E0810C4" wp14:editId="1678297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0A4775AD" w14:textId="77777777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lastRenderedPageBreak/>
        <w:t xml:space="preserve">              </w:t>
      </w:r>
      <w:r w:rsidR="005B5888">
        <w:rPr>
          <w:noProof/>
        </w:rPr>
        <w:drawing>
          <wp:inline distT="0" distB="0" distL="0" distR="0" wp14:anchorId="1ADC64AC" wp14:editId="140EE02C">
            <wp:extent cx="1291015" cy="1939047"/>
            <wp:effectExtent l="0" t="0" r="4445" b="0"/>
            <wp:docPr id="2" name="Picture 2" descr="Macintosh HD:Users:AlexiKalsi:Pictures:Headsho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AlexiKalsi:Pictures:Headshot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1015" cy="1939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14:paraId="727A1927" w14:textId="77777777" w:rsidR="00D33488" w:rsidRDefault="00D33488" w:rsidP="00D33488">
      <w:pPr>
        <w:spacing w:before="62"/>
        <w:ind w:left="4217" w:right="4235"/>
        <w:jc w:val="center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Ishar</w:t>
      </w:r>
      <w:proofErr w:type="spellEnd"/>
      <w:r>
        <w:rPr>
          <w:rFonts w:ascii="Arial"/>
          <w:sz w:val="14"/>
        </w:rPr>
        <w:t xml:space="preserve"> Alexander Kalsi is a Medical Student at the GKT School of Medical Education, King</w:t>
      </w:r>
      <w:r>
        <w:rPr>
          <w:rFonts w:ascii="Arial"/>
          <w:sz w:val="14"/>
        </w:rPr>
        <w:t>’</w:t>
      </w:r>
      <w:r>
        <w:rPr>
          <w:rFonts w:ascii="Arial"/>
          <w:sz w:val="14"/>
        </w:rPr>
        <w:t xml:space="preserve">s College London. He has an interest in Neurology. </w:t>
      </w:r>
      <w:r w:rsidR="005B5888">
        <w:rPr>
          <w:rFonts w:ascii="Arial"/>
          <w:sz w:val="14"/>
        </w:rPr>
        <w:t>This</w:t>
      </w:r>
      <w:r>
        <w:rPr>
          <w:rFonts w:ascii="Arial"/>
          <w:sz w:val="14"/>
        </w:rPr>
        <w:t xml:space="preserve"> research was conducted at NINDS/NIH over the summer of 2019</w:t>
      </w:r>
    </w:p>
    <w:p w14:paraId="5123ECEC" w14:textId="77777777" w:rsidR="00AE3E37" w:rsidRDefault="00A9710C" w:rsidP="00D33488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D33488">
          <w:rPr>
            <w:rStyle w:val="Hyperlink"/>
            <w:rFonts w:ascii="Arial"/>
            <w:sz w:val="14"/>
          </w:rPr>
          <w:t>ishar.kalsi@kcl.ac.uk</w:t>
        </w:r>
      </w:hyperlink>
    </w:p>
    <w:p w14:paraId="6A44E808" w14:textId="77777777" w:rsidR="00AE3E37" w:rsidRDefault="00292ED9" w:rsidP="00D33488">
      <w:pPr>
        <w:pStyle w:val="BodyText"/>
        <w:spacing w:before="2"/>
        <w:jc w:val="center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19BAA89E" wp14:editId="28E36475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708673FD" w14:textId="77777777" w:rsidR="00AE3E37" w:rsidRDefault="00AE3E37">
      <w:pPr>
        <w:pStyle w:val="BodyText"/>
        <w:rPr>
          <w:rFonts w:ascii="Arial"/>
          <w:sz w:val="20"/>
        </w:rPr>
      </w:pPr>
    </w:p>
    <w:p w14:paraId="711C9F21" w14:textId="77777777" w:rsidR="00AE3E37" w:rsidRDefault="00AE3E37">
      <w:pPr>
        <w:pStyle w:val="BodyText"/>
        <w:rPr>
          <w:rFonts w:ascii="Arial"/>
          <w:sz w:val="20"/>
        </w:rPr>
      </w:pPr>
    </w:p>
    <w:p w14:paraId="72119651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27C09FD5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23C07257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28EF43C8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9720E7" w14:textId="77777777" w:rsidR="00D33488" w:rsidRDefault="00D33488">
      <w:r>
        <w:separator/>
      </w:r>
    </w:p>
  </w:endnote>
  <w:endnote w:type="continuationSeparator" w:id="0">
    <w:p w14:paraId="65580D51" w14:textId="77777777" w:rsidR="00D33488" w:rsidRDefault="00D33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287" w:usb1="00000000" w:usb2="00000000" w:usb3="00000000" w:csb0="0000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45FDF4" w14:textId="77777777" w:rsidR="00D33488" w:rsidRDefault="00D33488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47AB5183" wp14:editId="1262DD58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DBC5040" w14:textId="77777777" w:rsidR="00D33488" w:rsidRPr="005B3A56" w:rsidRDefault="00D33488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2C5F7A59" w14:textId="77777777" w:rsidR="00D33488" w:rsidRPr="005B3A56" w:rsidRDefault="00D33488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" filled="f" stroked="f">
              <v:textbox inset="0,0,0,0">
                <w:txbxContent>
                  <w:p w14:paraId="2DBC5040" w14:textId="77777777" w:rsidR="00D33488" w:rsidRPr="005B3A56" w:rsidRDefault="00D33488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2C5F7A59" w14:textId="77777777" w:rsidR="00D33488" w:rsidRPr="005B3A56" w:rsidRDefault="00D33488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75D228C5" wp14:editId="1A73096D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D86A8C6" w14:textId="77777777" w:rsidR="00D33488" w:rsidRPr="005B3A56" w:rsidRDefault="00D33488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220586CD" w14:textId="77777777" w:rsidR="00D33488" w:rsidRPr="005B3A56" w:rsidRDefault="00D33488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" filled="f" stroked="f">
              <v:textbox inset="0,0,0,0">
                <w:txbxContent>
                  <w:p w14:paraId="2D86A8C6" w14:textId="77777777" w:rsidR="00D33488" w:rsidRPr="005B3A56" w:rsidRDefault="00D33488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220586CD" w14:textId="77777777" w:rsidR="00D33488" w:rsidRPr="005B3A56" w:rsidRDefault="00D33488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4A3D57D0" wp14:editId="2E5EAFC3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41D5B8" w14:textId="77777777" w:rsidR="00D33488" w:rsidRPr="005B3A56" w:rsidRDefault="00D33488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39B0C597" w14:textId="77777777" w:rsidR="00D33488" w:rsidRPr="005B3A56" w:rsidRDefault="00D33488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F5Q8XW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14:paraId="3541D5B8" w14:textId="77777777" w:rsidR="00D33488" w:rsidRPr="005B3A56" w:rsidRDefault="00D33488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39B0C597" w14:textId="77777777" w:rsidR="00D33488" w:rsidRPr="005B3A56" w:rsidRDefault="00D33488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9192AE" w14:textId="77777777" w:rsidR="00D33488" w:rsidRDefault="00D33488">
      <w:r>
        <w:separator/>
      </w:r>
    </w:p>
  </w:footnote>
  <w:footnote w:type="continuationSeparator" w:id="0">
    <w:p w14:paraId="7A96CC02" w14:textId="77777777" w:rsidR="00D33488" w:rsidRDefault="00D33488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656A00" w14:textId="77777777" w:rsidR="00D33488" w:rsidRDefault="00D33488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168E172F" wp14:editId="641C12F4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89A695" w14:textId="77777777" w:rsidR="00D33488" w:rsidRPr="005B3A56" w:rsidRDefault="00D33488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" filled="f" stroked="f">
              <v:textbox inset="0,0,0,0">
                <w:txbxContent>
                  <w:p w14:paraId="0189A695" w14:textId="77777777" w:rsidR="00D33488" w:rsidRPr="005B3A56" w:rsidRDefault="00D33488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24101347" wp14:editId="17C04F35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580F2E" w14:textId="77777777" w:rsidR="00D33488" w:rsidRPr="005B3A56" w:rsidRDefault="00D33488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454B35EF" w14:textId="77777777" w:rsidR="00D33488" w:rsidRPr="005B3A56" w:rsidRDefault="00D33488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OSZw8D7AAAA4QEAABMAAAAAAAAAAAAA&#10;AAAAAAAAAFtDb250ZW50X1R5cGVzXS54bWxQSwECLQAUAAYACAAAACEAI7Jq4dcAAACUAQAACwAA&#10;AAAAAAAAAAAAAAAsAQAAX3JlbHMvLnJlbHNQSwECLQAUAAYACAAAACEA9NKo57ICAACxBQAADgAA&#10;AAAAAAAAAAAAAAAsAgAAZHJzL2Uyb0RvYy54bWxQSwECLQAUAAYACAAAACEAvZFAFt4AAAAKAQAA&#10;DwAAAAAAAAAAAAAAAAAKBQAAZHJzL2Rvd25yZXYueG1sUEsFBgAAAAAEAAQA8wAAABUGAAAAAA==&#10;" filled="f" stroked="f">
              <v:textbox inset="0,0,0,0">
                <w:txbxContent>
                  <w:p w14:paraId="58580F2E" w14:textId="77777777" w:rsidR="00D33488" w:rsidRPr="005B3A56" w:rsidRDefault="00D33488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454B35EF" w14:textId="77777777" w:rsidR="00D33488" w:rsidRPr="005B3A56" w:rsidRDefault="00D33488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1E763C"/>
    <w:rsid w:val="00292ED9"/>
    <w:rsid w:val="00314AFB"/>
    <w:rsid w:val="003B76D9"/>
    <w:rsid w:val="00404E5B"/>
    <w:rsid w:val="00414F7B"/>
    <w:rsid w:val="004355DC"/>
    <w:rsid w:val="004749B4"/>
    <w:rsid w:val="00494130"/>
    <w:rsid w:val="004F3523"/>
    <w:rsid w:val="005973B9"/>
    <w:rsid w:val="005B3A56"/>
    <w:rsid w:val="005B5888"/>
    <w:rsid w:val="006060CE"/>
    <w:rsid w:val="0063497F"/>
    <w:rsid w:val="0078738A"/>
    <w:rsid w:val="00873DF0"/>
    <w:rsid w:val="008756E6"/>
    <w:rsid w:val="009B2D44"/>
    <w:rsid w:val="00A07E82"/>
    <w:rsid w:val="00A9710C"/>
    <w:rsid w:val="00AE3E37"/>
    <w:rsid w:val="00B21A57"/>
    <w:rsid w:val="00C33602"/>
    <w:rsid w:val="00CD6F55"/>
    <w:rsid w:val="00D33488"/>
    <w:rsid w:val="00D62425"/>
    <w:rsid w:val="00DE3104"/>
    <w:rsid w:val="00E473F2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05F2C7B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apple-converted-space">
    <w:name w:val="apple-converted-space"/>
    <w:basedOn w:val="DefaultParagraphFont"/>
    <w:rsid w:val="00D33488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apple-converted-space">
    <w:name w:val="apple-converted-space"/>
    <w:basedOn w:val="DefaultParagraphFont"/>
    <w:rsid w:val="00D334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38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4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drXXXXXXX@xxxmail.com" TargetMode="Externa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608</Words>
  <Characters>3867</Characters>
  <Application>Microsoft Macintosh Word</Application>
  <DocSecurity>0</DocSecurity>
  <Lines>74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Alexi Kalsi</cp:lastModifiedBy>
  <cp:revision>3</cp:revision>
  <dcterms:created xsi:type="dcterms:W3CDTF">2019-12-20T14:38:00Z</dcterms:created>
  <dcterms:modified xsi:type="dcterms:W3CDTF">2019-12-20T14:40:00Z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