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12B" w:rsidRDefault="0082612B" w:rsidP="00D36112">
      <w:pPr>
        <w:pStyle w:val="NoSpacing"/>
        <w:jc w:val="center"/>
        <w:rPr>
          <w:b/>
          <w:bCs/>
          <w:sz w:val="28"/>
          <w:szCs w:val="28"/>
          <w:u w:val="single"/>
        </w:rPr>
      </w:pPr>
      <w:r w:rsidRPr="00D36112">
        <w:rPr>
          <w:b/>
          <w:bCs/>
          <w:sz w:val="28"/>
          <w:szCs w:val="28"/>
          <w:u w:val="single"/>
        </w:rPr>
        <w:t>ABSTRACT</w:t>
      </w:r>
    </w:p>
    <w:p w:rsidR="004C00DF" w:rsidRDefault="007C15DA" w:rsidP="004C00DF">
      <w:pPr>
        <w:pStyle w:val="Heading2"/>
        <w:spacing w:line="240" w:lineRule="auto"/>
        <w:jc w:val="center"/>
        <w:rPr>
          <w:rFonts w:ascii="Times New Roman" w:hAnsi="Times New Roman"/>
          <w:i w:val="0"/>
          <w:iCs w:val="0"/>
        </w:rPr>
      </w:pPr>
      <w:r>
        <w:rPr>
          <w:rFonts w:ascii="Times New Roman" w:hAnsi="Times New Roman"/>
          <w:i w:val="0"/>
          <w:iCs w:val="0"/>
        </w:rPr>
        <w:t>Relation</w:t>
      </w:r>
      <w:r w:rsidR="004C00DF">
        <w:rPr>
          <w:rFonts w:ascii="Times New Roman" w:hAnsi="Times New Roman"/>
          <w:i w:val="0"/>
          <w:iCs w:val="0"/>
        </w:rPr>
        <w:t xml:space="preserve"> </w:t>
      </w:r>
      <w:r w:rsidRPr="007C15DA">
        <w:rPr>
          <w:rFonts w:ascii="Times New Roman" w:hAnsi="Times New Roman"/>
          <w:i w:val="0"/>
          <w:iCs w:val="0"/>
        </w:rPr>
        <w:t>bronchial</w:t>
      </w:r>
      <w:r w:rsidR="004C00DF">
        <w:rPr>
          <w:rFonts w:ascii="Times New Roman" w:hAnsi="Times New Roman"/>
          <w:i w:val="0"/>
          <w:iCs w:val="0"/>
        </w:rPr>
        <w:t xml:space="preserve"> </w:t>
      </w:r>
      <w:r>
        <w:rPr>
          <w:rFonts w:ascii="Times New Roman" w:hAnsi="Times New Roman"/>
          <w:i w:val="0"/>
          <w:iCs w:val="0"/>
        </w:rPr>
        <w:t xml:space="preserve">asthma and parasitic (nematodes) infection in </w:t>
      </w:r>
      <w:proofErr w:type="spellStart"/>
      <w:proofErr w:type="gramStart"/>
      <w:r>
        <w:rPr>
          <w:rFonts w:ascii="Times New Roman" w:hAnsi="Times New Roman"/>
          <w:i w:val="0"/>
          <w:iCs w:val="0"/>
        </w:rPr>
        <w:t>egyptian</w:t>
      </w:r>
      <w:proofErr w:type="spellEnd"/>
      <w:proofErr w:type="gramEnd"/>
      <w:r>
        <w:rPr>
          <w:rFonts w:ascii="Times New Roman" w:hAnsi="Times New Roman"/>
          <w:i w:val="0"/>
          <w:iCs w:val="0"/>
        </w:rPr>
        <w:t xml:space="preserve"> children</w:t>
      </w:r>
    </w:p>
    <w:p w:rsidR="004C00DF" w:rsidRDefault="004C00DF" w:rsidP="004C00DF">
      <w:pPr>
        <w:rPr>
          <w:rFonts w:ascii="Calibri" w:hAnsi="Calibri"/>
        </w:rPr>
      </w:pPr>
    </w:p>
    <w:p w:rsidR="00014A42" w:rsidRDefault="004C00DF" w:rsidP="00014A42">
      <w:pPr>
        <w:rPr>
          <w:b/>
          <w:bCs/>
        </w:rPr>
      </w:pPr>
      <w:r>
        <w:rPr>
          <w:b/>
          <w:bCs/>
        </w:rPr>
        <w:t xml:space="preserve">          </w:t>
      </w:r>
      <w:r w:rsidR="00014A42">
        <w:rPr>
          <w:b/>
          <w:bCs/>
        </w:rPr>
        <w:t xml:space="preserve">Mohammed </w:t>
      </w:r>
      <w:proofErr w:type="gramStart"/>
      <w:r w:rsidR="00014A42">
        <w:rPr>
          <w:b/>
          <w:bCs/>
        </w:rPr>
        <w:t>Y</w:t>
      </w:r>
      <w:r w:rsidR="00014A42">
        <w:rPr>
          <w:b/>
          <w:bCs/>
          <w:vertAlign w:val="superscript"/>
        </w:rPr>
        <w:t>(</w:t>
      </w:r>
      <w:proofErr w:type="gramEnd"/>
      <w:r w:rsidR="00014A42">
        <w:rPr>
          <w:b/>
          <w:bCs/>
          <w:vertAlign w:val="superscript"/>
        </w:rPr>
        <w:t>1)</w:t>
      </w:r>
      <w:r w:rsidR="00014A42">
        <w:rPr>
          <w:b/>
          <w:bCs/>
        </w:rPr>
        <w:t>.</w:t>
      </w:r>
      <w:r>
        <w:rPr>
          <w:b/>
          <w:bCs/>
        </w:rPr>
        <w:t xml:space="preserve"> </w:t>
      </w:r>
      <w:proofErr w:type="spellStart"/>
      <w:r>
        <w:rPr>
          <w:b/>
          <w:bCs/>
        </w:rPr>
        <w:t>Shaheen</w:t>
      </w:r>
      <w:proofErr w:type="spellEnd"/>
      <w:r>
        <w:rPr>
          <w:b/>
          <w:bCs/>
        </w:rPr>
        <w:t xml:space="preserve"> </w:t>
      </w:r>
      <w:proofErr w:type="gramStart"/>
      <w:r>
        <w:rPr>
          <w:b/>
          <w:bCs/>
        </w:rPr>
        <w:t>M</w:t>
      </w:r>
      <w:r>
        <w:rPr>
          <w:b/>
          <w:bCs/>
          <w:vertAlign w:val="subscript"/>
        </w:rPr>
        <w:t>(</w:t>
      </w:r>
      <w:proofErr w:type="gramEnd"/>
      <w:r>
        <w:rPr>
          <w:b/>
          <w:bCs/>
          <w:vertAlign w:val="subscript"/>
        </w:rPr>
        <w:t>MD)</w:t>
      </w:r>
      <w:r w:rsidR="00014A42">
        <w:rPr>
          <w:b/>
          <w:bCs/>
          <w:vertAlign w:val="superscript"/>
        </w:rPr>
        <w:t>(2</w:t>
      </w:r>
      <w:r>
        <w:rPr>
          <w:b/>
          <w:bCs/>
          <w:vertAlign w:val="superscript"/>
        </w:rPr>
        <w:t>)</w:t>
      </w:r>
      <w:r>
        <w:rPr>
          <w:b/>
          <w:bCs/>
        </w:rPr>
        <w:t>,</w:t>
      </w:r>
      <w:proofErr w:type="spellStart"/>
      <w:r>
        <w:rPr>
          <w:b/>
          <w:bCs/>
        </w:rPr>
        <w:t>Zidan</w:t>
      </w:r>
      <w:proofErr w:type="spellEnd"/>
      <w:r>
        <w:rPr>
          <w:b/>
          <w:bCs/>
        </w:rPr>
        <w:t xml:space="preserve"> M</w:t>
      </w:r>
      <w:r>
        <w:rPr>
          <w:b/>
          <w:bCs/>
          <w:vertAlign w:val="subscript"/>
        </w:rPr>
        <w:t>(MD)</w:t>
      </w:r>
      <w:r w:rsidR="00014A42">
        <w:rPr>
          <w:b/>
          <w:bCs/>
          <w:vertAlign w:val="superscript"/>
        </w:rPr>
        <w:t>(2</w:t>
      </w:r>
      <w:r>
        <w:rPr>
          <w:b/>
          <w:bCs/>
          <w:vertAlign w:val="superscript"/>
        </w:rPr>
        <w:t>)</w:t>
      </w:r>
      <w:r>
        <w:rPr>
          <w:b/>
          <w:bCs/>
        </w:rPr>
        <w:t>,</w:t>
      </w:r>
      <w:proofErr w:type="spellStart"/>
      <w:r>
        <w:rPr>
          <w:b/>
          <w:bCs/>
        </w:rPr>
        <w:t>Gharraf</w:t>
      </w:r>
      <w:proofErr w:type="spellEnd"/>
      <w:r>
        <w:rPr>
          <w:b/>
          <w:bCs/>
        </w:rPr>
        <w:t xml:space="preserve"> H</w:t>
      </w:r>
      <w:r w:rsidR="00014A42">
        <w:rPr>
          <w:b/>
          <w:bCs/>
          <w:vertAlign w:val="superscript"/>
        </w:rPr>
        <w:t>(2</w:t>
      </w:r>
      <w:r>
        <w:rPr>
          <w:b/>
          <w:bCs/>
          <w:vertAlign w:val="superscript"/>
        </w:rPr>
        <w:t xml:space="preserve">) </w:t>
      </w:r>
      <w:r>
        <w:rPr>
          <w:b/>
          <w:bCs/>
          <w:vertAlign w:val="subscript"/>
        </w:rPr>
        <w:t>(MD)</w:t>
      </w:r>
      <w:r>
        <w:rPr>
          <w:b/>
          <w:bCs/>
        </w:rPr>
        <w:t>,</w:t>
      </w:r>
      <w:proofErr w:type="spellStart"/>
      <w:r>
        <w:rPr>
          <w:b/>
          <w:bCs/>
        </w:rPr>
        <w:t>Abd</w:t>
      </w:r>
      <w:proofErr w:type="spellEnd"/>
      <w:r>
        <w:rPr>
          <w:b/>
          <w:bCs/>
        </w:rPr>
        <w:t xml:space="preserve"> </w:t>
      </w:r>
      <w:proofErr w:type="spellStart"/>
      <w:r>
        <w:rPr>
          <w:b/>
          <w:bCs/>
        </w:rPr>
        <w:t>elftah</w:t>
      </w:r>
      <w:proofErr w:type="spellEnd"/>
      <w:r>
        <w:rPr>
          <w:b/>
          <w:bCs/>
        </w:rPr>
        <w:t xml:space="preserve"> A</w:t>
      </w:r>
      <w:r>
        <w:rPr>
          <w:b/>
          <w:bCs/>
          <w:vertAlign w:val="subscript"/>
        </w:rPr>
        <w:t xml:space="preserve">(MD) </w:t>
      </w:r>
      <w:r w:rsidR="00014A42">
        <w:rPr>
          <w:b/>
          <w:bCs/>
          <w:vertAlign w:val="superscript"/>
        </w:rPr>
        <w:t>(3</w:t>
      </w:r>
      <w:r>
        <w:rPr>
          <w:b/>
          <w:bCs/>
          <w:vertAlign w:val="superscript"/>
        </w:rPr>
        <w:t>)</w:t>
      </w:r>
    </w:p>
    <w:p w:rsidR="00014A42" w:rsidRDefault="00014A42" w:rsidP="00014A42">
      <w:pPr>
        <w:rPr>
          <w:b/>
          <w:bCs/>
        </w:rPr>
      </w:pPr>
    </w:p>
    <w:p w:rsidR="00014A42" w:rsidRPr="00014A42" w:rsidRDefault="00014A42" w:rsidP="00014A42">
      <w:pPr>
        <w:rPr>
          <w:vertAlign w:val="superscript"/>
        </w:rPr>
      </w:pPr>
      <w:r w:rsidRPr="00014A42">
        <w:rPr>
          <w:vertAlign w:val="superscript"/>
        </w:rPr>
        <w:t>(1)</w:t>
      </w:r>
      <w:r w:rsidRPr="00014A42">
        <w:t>Alexandria Police Hospital</w:t>
      </w:r>
      <w:r w:rsidRPr="00014A42">
        <w:rPr>
          <w:vertAlign w:val="superscript"/>
        </w:rPr>
        <w:t xml:space="preserve"> </w:t>
      </w:r>
    </w:p>
    <w:p w:rsidR="004C00DF" w:rsidRPr="00014A42" w:rsidRDefault="00014A42" w:rsidP="00014A42">
      <w:pPr>
        <w:rPr>
          <w:b/>
          <w:bCs/>
        </w:rPr>
      </w:pPr>
      <w:r>
        <w:rPr>
          <w:vertAlign w:val="superscript"/>
        </w:rPr>
        <w:t>(2</w:t>
      </w:r>
      <w:r w:rsidR="004C00DF">
        <w:rPr>
          <w:vertAlign w:val="superscript"/>
        </w:rPr>
        <w:t>)</w:t>
      </w:r>
      <w:r w:rsidR="004C00DF">
        <w:t xml:space="preserve">Chest </w:t>
      </w:r>
      <w:proofErr w:type="spellStart"/>
      <w:r w:rsidR="004C00DF">
        <w:t>department</w:t>
      </w:r>
      <w:proofErr w:type="gramStart"/>
      <w:r w:rsidR="004C00DF">
        <w:t>,Alexandria</w:t>
      </w:r>
      <w:proofErr w:type="spellEnd"/>
      <w:proofErr w:type="gramEnd"/>
      <w:r w:rsidR="004C00DF">
        <w:t xml:space="preserve"> University</w:t>
      </w:r>
      <w:bookmarkStart w:id="0" w:name="_GoBack"/>
      <w:bookmarkEnd w:id="0"/>
    </w:p>
    <w:p w:rsidR="004C00DF" w:rsidRDefault="00014A42" w:rsidP="004C00DF">
      <w:pPr>
        <w:rPr>
          <w:vertAlign w:val="superscript"/>
        </w:rPr>
      </w:pPr>
      <w:r>
        <w:rPr>
          <w:vertAlign w:val="superscript"/>
        </w:rPr>
        <w:t>(3</w:t>
      </w:r>
      <w:r w:rsidR="004C00DF">
        <w:rPr>
          <w:vertAlign w:val="superscript"/>
        </w:rPr>
        <w:t>)</w:t>
      </w:r>
      <w:r w:rsidR="004C00DF">
        <w:t>Medical Research Institute</w:t>
      </w:r>
    </w:p>
    <w:p w:rsidR="004C00DF" w:rsidRPr="00D36112" w:rsidRDefault="004C00DF" w:rsidP="004C00DF">
      <w:pPr>
        <w:pStyle w:val="NoSpacing"/>
        <w:jc w:val="center"/>
        <w:rPr>
          <w:b/>
          <w:bCs/>
          <w:sz w:val="28"/>
          <w:szCs w:val="28"/>
          <w:u w:val="single"/>
        </w:rPr>
      </w:pPr>
      <w:r>
        <w:t>E-mail</w:t>
      </w:r>
      <w:r>
        <w:rPr>
          <w:b/>
          <w:bCs/>
        </w:rPr>
        <w:t>:</w:t>
      </w:r>
      <w:r>
        <w:t xml:space="preserve"> yossefhabib@yahoo.com</w:t>
      </w:r>
    </w:p>
    <w:p w:rsidR="0082612B" w:rsidRPr="008E73E4" w:rsidRDefault="0082612B" w:rsidP="0082612B">
      <w:pPr>
        <w:jc w:val="center"/>
        <w:rPr>
          <w:b/>
          <w:bCs/>
          <w:color w:val="000000"/>
          <w:sz w:val="28"/>
          <w:szCs w:val="28"/>
        </w:rPr>
      </w:pPr>
    </w:p>
    <w:p w:rsidR="00894B71" w:rsidRDefault="0082612B" w:rsidP="00894B71">
      <w:pPr>
        <w:spacing w:line="276" w:lineRule="auto"/>
        <w:rPr>
          <w:i/>
          <w:iCs/>
        </w:rPr>
      </w:pPr>
      <w:r w:rsidRPr="008E73E4">
        <w:rPr>
          <w:b/>
          <w:bCs/>
          <w:i/>
          <w:iCs/>
        </w:rPr>
        <w:t>BACKGROUND</w:t>
      </w:r>
      <w:r w:rsidRPr="008E73E4">
        <w:rPr>
          <w:rFonts w:eastAsia="Gulim"/>
          <w:lang w:eastAsia="ko-KR"/>
        </w:rPr>
        <w:t>:</w:t>
      </w:r>
      <w:r w:rsidRPr="008E73E4">
        <w:t xml:space="preserve"> Among the many factors influencing the prevalence of asthma in developing countries from the tropics are geo-helminthic infections</w:t>
      </w:r>
      <w:r w:rsidRPr="008E73E4">
        <w:rPr>
          <w:rFonts w:eastAsia="Gulim"/>
          <w:lang w:eastAsia="ko-KR"/>
        </w:rPr>
        <w:t>.</w:t>
      </w:r>
    </w:p>
    <w:p w:rsidR="0082612B" w:rsidRPr="008E73E4" w:rsidRDefault="0082612B" w:rsidP="00894B71">
      <w:pPr>
        <w:spacing w:line="276" w:lineRule="auto"/>
        <w:rPr>
          <w:i/>
          <w:iCs/>
        </w:rPr>
      </w:pPr>
      <w:r w:rsidRPr="008E73E4">
        <w:rPr>
          <w:i/>
          <w:iCs/>
        </w:rPr>
        <w:t xml:space="preserve"> </w:t>
      </w:r>
    </w:p>
    <w:p w:rsidR="00894B71" w:rsidRDefault="0082612B" w:rsidP="00894B71">
      <w:pPr>
        <w:spacing w:line="276" w:lineRule="auto"/>
        <w:rPr>
          <w:i/>
          <w:iCs/>
        </w:rPr>
      </w:pPr>
      <w:r w:rsidRPr="008E73E4">
        <w:rPr>
          <w:b/>
          <w:bCs/>
          <w:i/>
          <w:iCs/>
        </w:rPr>
        <w:t>AIMS</w:t>
      </w:r>
      <w:r w:rsidRPr="008E73E4">
        <w:rPr>
          <w:rFonts w:eastAsia="Gulim"/>
          <w:i/>
          <w:iCs/>
          <w:lang w:eastAsia="ko-KR"/>
        </w:rPr>
        <w:t>:</w:t>
      </w:r>
      <w:r w:rsidRPr="008E73E4">
        <w:t xml:space="preserve"> This work aims to study the relation between bronchial asthma and parasitic infestation in Egyptian children.</w:t>
      </w:r>
    </w:p>
    <w:p w:rsidR="0082612B" w:rsidRPr="008E73E4" w:rsidRDefault="0082612B" w:rsidP="00894B71">
      <w:pPr>
        <w:spacing w:line="276" w:lineRule="auto"/>
        <w:rPr>
          <w:i/>
          <w:iCs/>
        </w:rPr>
      </w:pPr>
      <w:r w:rsidRPr="008E73E4">
        <w:rPr>
          <w:i/>
          <w:iCs/>
        </w:rPr>
        <w:t xml:space="preserve"> </w:t>
      </w:r>
    </w:p>
    <w:p w:rsidR="0082612B" w:rsidRDefault="0082612B" w:rsidP="00894B71">
      <w:pPr>
        <w:spacing w:line="276" w:lineRule="auto"/>
      </w:pPr>
      <w:r w:rsidRPr="008E73E4">
        <w:rPr>
          <w:b/>
          <w:bCs/>
          <w:i/>
          <w:iCs/>
        </w:rPr>
        <w:t>PATIENTS AND METHODS</w:t>
      </w:r>
      <w:r w:rsidRPr="008E73E4">
        <w:rPr>
          <w:i/>
          <w:iCs/>
        </w:rPr>
        <w:t xml:space="preserve">: </w:t>
      </w:r>
      <w:r w:rsidRPr="008E73E4">
        <w:t>A cross-section, analytical study design was chosen to perform this resear</w:t>
      </w:r>
      <w:r>
        <w:t>ch on 100 school aged children. All</w:t>
      </w:r>
      <w:r w:rsidRPr="008E73E4">
        <w:t xml:space="preserve"> children were intervie</w:t>
      </w:r>
      <w:r>
        <w:t xml:space="preserve">wed and examined clinically </w:t>
      </w:r>
      <w:r w:rsidR="00D36112">
        <w:t>and</w:t>
      </w:r>
      <w:r w:rsidR="00D36112" w:rsidRPr="008E73E4">
        <w:t xml:space="preserve"> laboratory</w:t>
      </w:r>
      <w:r w:rsidRPr="008E73E4">
        <w:t>.</w:t>
      </w:r>
    </w:p>
    <w:p w:rsidR="00894B71" w:rsidRDefault="00894B71" w:rsidP="00894B71">
      <w:pPr>
        <w:spacing w:line="276" w:lineRule="auto"/>
      </w:pPr>
    </w:p>
    <w:p w:rsidR="0082612B" w:rsidRDefault="0082612B" w:rsidP="00894B71">
      <w:pPr>
        <w:spacing w:line="276" w:lineRule="auto"/>
      </w:pPr>
      <w:r w:rsidRPr="0082612B">
        <w:rPr>
          <w:b/>
          <w:bCs/>
        </w:rPr>
        <w:t>SETTING</w:t>
      </w:r>
      <w:r w:rsidRPr="00995B90">
        <w:t xml:space="preserve">: </w:t>
      </w:r>
      <w:r w:rsidR="004C00DF">
        <w:t>Alexandria Police</w:t>
      </w:r>
      <w:r>
        <w:t xml:space="preserve"> </w:t>
      </w:r>
      <w:r w:rsidR="00974BF7">
        <w:t>H</w:t>
      </w:r>
      <w:r w:rsidR="00974BF7" w:rsidRPr="00995B90">
        <w:t xml:space="preserve">ospital. </w:t>
      </w:r>
    </w:p>
    <w:p w:rsidR="00894B71" w:rsidRPr="008E73E4" w:rsidRDefault="00894B71" w:rsidP="00894B71">
      <w:pPr>
        <w:spacing w:line="276" w:lineRule="auto"/>
      </w:pPr>
    </w:p>
    <w:p w:rsidR="00894B71" w:rsidRDefault="0082612B" w:rsidP="00894B71">
      <w:pPr>
        <w:spacing w:line="276" w:lineRule="auto"/>
        <w:jc w:val="lowKashida"/>
        <w:rPr>
          <w:b/>
          <w:bCs/>
        </w:rPr>
      </w:pPr>
      <w:r w:rsidRPr="008E73E4">
        <w:rPr>
          <w:b/>
          <w:bCs/>
          <w:i/>
          <w:iCs/>
        </w:rPr>
        <w:t>RESULTS:</w:t>
      </w:r>
      <w:r w:rsidR="00FA4A64" w:rsidRPr="00FA1562">
        <w:t xml:space="preserve"> </w:t>
      </w:r>
      <w:r w:rsidR="00894B71" w:rsidRPr="00FA1562">
        <w:t>86%of patients with bronchial asthma lived in urban areas</w:t>
      </w:r>
      <w:r w:rsidR="00894B71" w:rsidRPr="00FA1562">
        <w:rPr>
          <w:lang w:eastAsia="ko-KR"/>
        </w:rPr>
        <w:t xml:space="preserve">, while 64% of patients with parasitic infestation lived in rural </w:t>
      </w:r>
      <w:proofErr w:type="spellStart"/>
      <w:r w:rsidR="00894B71" w:rsidRPr="00FA1562">
        <w:rPr>
          <w:lang w:eastAsia="ko-KR"/>
        </w:rPr>
        <w:t>areas</w:t>
      </w:r>
      <w:r w:rsidR="00894B71" w:rsidRPr="00FA1562">
        <w:t>.Statistically</w:t>
      </w:r>
      <w:proofErr w:type="spellEnd"/>
      <w:r w:rsidR="00894B71" w:rsidRPr="00FA1562">
        <w:t xml:space="preserve"> significantly Negative correlations were found between blood level of IgE and FEV1% of predicted in patients with bronchial asthma as well as patients with parasitic infestation with r=-0.381, -0.325 at p=0.006, 0.021 respectively.Inverse relationship was found between blood level of IgE and FEV1/FVC% in patients with parasitic infestation with r= -0.358 with statistical significant difference at p=0.011.</w:t>
      </w:r>
    </w:p>
    <w:p w:rsidR="00894B71" w:rsidRDefault="00894B71" w:rsidP="00894B71">
      <w:pPr>
        <w:spacing w:line="276" w:lineRule="auto"/>
        <w:jc w:val="lowKashida"/>
        <w:rPr>
          <w:b/>
          <w:bCs/>
        </w:rPr>
      </w:pPr>
    </w:p>
    <w:p w:rsidR="0082612B" w:rsidRDefault="0082612B" w:rsidP="00894B71">
      <w:pPr>
        <w:spacing w:line="276" w:lineRule="auto"/>
        <w:jc w:val="lowKashida"/>
      </w:pPr>
      <w:r w:rsidRPr="00894B71">
        <w:rPr>
          <w:b/>
          <w:bCs/>
        </w:rPr>
        <w:t>CONCLUSIONS</w:t>
      </w:r>
      <w:r>
        <w:t>:</w:t>
      </w:r>
      <w:r w:rsidRPr="000B1B67">
        <w:t xml:space="preserve"> </w:t>
      </w:r>
      <w:r w:rsidR="00894B71" w:rsidRPr="00894B71">
        <w:t>Statistically significance higher values of IgE were found in patients with parasitic infestation compared to patients with bronchial asthma .It was noted that patients with combined bronchial asthma and parasitic infestation demonstrated statistically significance higher values of IgE which suggest a possible synergistic effect of two diseases.</w:t>
      </w:r>
    </w:p>
    <w:p w:rsidR="00894B71" w:rsidRPr="008E73E4" w:rsidRDefault="00894B71" w:rsidP="00894B71">
      <w:pPr>
        <w:spacing w:line="276" w:lineRule="auto"/>
      </w:pPr>
    </w:p>
    <w:p w:rsidR="0082612B" w:rsidRDefault="0082612B" w:rsidP="00894B71">
      <w:pPr>
        <w:spacing w:line="276" w:lineRule="auto"/>
        <w:rPr>
          <w:b/>
          <w:bCs/>
        </w:rPr>
      </w:pPr>
      <w:r w:rsidRPr="008E73E4">
        <w:rPr>
          <w:b/>
          <w:bCs/>
          <w:i/>
          <w:iCs/>
        </w:rPr>
        <w:t>RECOMMENDATION:</w:t>
      </w:r>
      <w:r w:rsidRPr="008E73E4">
        <w:t xml:space="preserve"> Improving personal and environmental hygiene and regular screening, treatment and</w:t>
      </w:r>
      <w:r w:rsidRPr="008E73E4">
        <w:rPr>
          <w:b/>
          <w:bCs/>
        </w:rPr>
        <w:t xml:space="preserve"> </w:t>
      </w:r>
      <w:r w:rsidRPr="008E73E4">
        <w:t>health education for children as regard parasitic infections is recommended</w:t>
      </w:r>
      <w:r w:rsidRPr="00FA1562">
        <w:rPr>
          <w:b/>
          <w:bCs/>
        </w:rPr>
        <w:t>.</w:t>
      </w:r>
    </w:p>
    <w:p w:rsidR="0040311F" w:rsidRDefault="0040311F" w:rsidP="00894B71">
      <w:pPr>
        <w:spacing w:line="276" w:lineRule="auto"/>
        <w:rPr>
          <w:b/>
          <w:bCs/>
        </w:rPr>
      </w:pPr>
    </w:p>
    <w:p w:rsidR="0082612B" w:rsidRDefault="0082612B" w:rsidP="00894B71">
      <w:pPr>
        <w:spacing w:line="276" w:lineRule="auto"/>
        <w:rPr>
          <w:b/>
          <w:bCs/>
        </w:rPr>
      </w:pPr>
      <w:r w:rsidRPr="00107069">
        <w:rPr>
          <w:b/>
          <w:bCs/>
        </w:rPr>
        <w:t>Key words</w:t>
      </w:r>
      <w:r>
        <w:rPr>
          <w:b/>
          <w:bCs/>
        </w:rPr>
        <w:t>:</w:t>
      </w:r>
      <w:r w:rsidRPr="00107069">
        <w:t xml:space="preserve"> Parasitic, FEV1, FEV1/FVC, urban, rural</w:t>
      </w:r>
      <w:r w:rsidR="00FA4A64">
        <w:t>.</w:t>
      </w:r>
    </w:p>
    <w:p w:rsidR="00F54454" w:rsidRPr="0082612B" w:rsidRDefault="00F54454" w:rsidP="00894B71">
      <w:pPr>
        <w:spacing w:line="276" w:lineRule="auto"/>
      </w:pPr>
    </w:p>
    <w:sectPr w:rsidR="00F54454" w:rsidRPr="0082612B" w:rsidSect="00450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Regular">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36022"/>
    <w:multiLevelType w:val="hybridMultilevel"/>
    <w:tmpl w:val="9DB6FF84"/>
    <w:lvl w:ilvl="0" w:tplc="22B4A16E">
      <w:numFmt w:val="bullet"/>
      <w:lvlText w:val="-"/>
      <w:lvlJc w:val="left"/>
      <w:pPr>
        <w:ind w:left="720" w:hanging="360"/>
      </w:pPr>
      <w:rPr>
        <w:rFonts w:ascii="GaramondRegular" w:eastAsia="Arial" w:hAnsi="GaramondRegular" w:cs="Garamond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5725D"/>
    <w:multiLevelType w:val="hybridMultilevel"/>
    <w:tmpl w:val="92347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8F73CF"/>
    <w:multiLevelType w:val="hybridMultilevel"/>
    <w:tmpl w:val="43CEA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C460FE"/>
    <w:multiLevelType w:val="hybridMultilevel"/>
    <w:tmpl w:val="D3DEAB4A"/>
    <w:lvl w:ilvl="0" w:tplc="ADB6AA0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2041BA1"/>
    <w:multiLevelType w:val="hybridMultilevel"/>
    <w:tmpl w:val="65BE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1A08F3"/>
    <w:multiLevelType w:val="hybridMultilevel"/>
    <w:tmpl w:val="FE909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3277D9"/>
    <w:multiLevelType w:val="hybridMultilevel"/>
    <w:tmpl w:val="DFAA0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9433AA"/>
    <w:multiLevelType w:val="hybridMultilevel"/>
    <w:tmpl w:val="7E18D0CE"/>
    <w:lvl w:ilvl="0" w:tplc="F23EDD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871487"/>
    <w:multiLevelType w:val="hybridMultilevel"/>
    <w:tmpl w:val="6BAABB3C"/>
    <w:lvl w:ilvl="0" w:tplc="22B4A16E">
      <w:numFmt w:val="bullet"/>
      <w:lvlText w:val="-"/>
      <w:lvlJc w:val="left"/>
      <w:pPr>
        <w:ind w:left="360" w:hanging="360"/>
      </w:pPr>
      <w:rPr>
        <w:rFonts w:ascii="GaramondRegular" w:eastAsia="Arial" w:hAnsi="GaramondRegular" w:cs="GaramondRegul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AD34DC3"/>
    <w:multiLevelType w:val="hybridMultilevel"/>
    <w:tmpl w:val="F2761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7D6455"/>
    <w:multiLevelType w:val="hybridMultilevel"/>
    <w:tmpl w:val="C304E3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34372A"/>
    <w:multiLevelType w:val="hybridMultilevel"/>
    <w:tmpl w:val="0EF41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DD6A5E"/>
    <w:multiLevelType w:val="hybridMultilevel"/>
    <w:tmpl w:val="6BAAE6D4"/>
    <w:lvl w:ilvl="0" w:tplc="BD7246AA">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54D3F6D"/>
    <w:multiLevelType w:val="hybridMultilevel"/>
    <w:tmpl w:val="14F2C7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1F75CE"/>
    <w:multiLevelType w:val="hybridMultilevel"/>
    <w:tmpl w:val="515C9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6D6FA7"/>
    <w:multiLevelType w:val="hybridMultilevel"/>
    <w:tmpl w:val="5B8CA5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974D5D"/>
    <w:multiLevelType w:val="hybridMultilevel"/>
    <w:tmpl w:val="49A845BE"/>
    <w:lvl w:ilvl="0" w:tplc="1EFE39BC">
      <w:numFmt w:val="bullet"/>
      <w:pStyle w:val="ListParagraph"/>
      <w:lvlText w:val="-"/>
      <w:lvlJc w:val="left"/>
      <w:pPr>
        <w:ind w:left="360" w:hanging="360"/>
      </w:pPr>
      <w:rPr>
        <w:rFonts w:ascii="GaramondRegular" w:eastAsia="Arial" w:hAnsi="GaramondRegular" w:cs="GaramondRegul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B14198A"/>
    <w:multiLevelType w:val="hybridMultilevel"/>
    <w:tmpl w:val="60D07DB6"/>
    <w:lvl w:ilvl="0" w:tplc="0409000B">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441D44"/>
    <w:multiLevelType w:val="hybridMultilevel"/>
    <w:tmpl w:val="CB1A4E44"/>
    <w:lvl w:ilvl="0" w:tplc="76C62C80">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9238C0"/>
    <w:multiLevelType w:val="hybridMultilevel"/>
    <w:tmpl w:val="DAC8B490"/>
    <w:lvl w:ilvl="0" w:tplc="22B4A16E">
      <w:numFmt w:val="bullet"/>
      <w:lvlText w:val="-"/>
      <w:lvlJc w:val="left"/>
      <w:pPr>
        <w:ind w:left="360" w:hanging="360"/>
      </w:pPr>
      <w:rPr>
        <w:rFonts w:ascii="GaramondRegular" w:eastAsia="Arial" w:hAnsi="GaramondRegular" w:cs="GaramondRegular"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31C46CC"/>
    <w:multiLevelType w:val="hybridMultilevel"/>
    <w:tmpl w:val="92D0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538471C"/>
    <w:multiLevelType w:val="hybridMultilevel"/>
    <w:tmpl w:val="7D6E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CD7E25"/>
    <w:multiLevelType w:val="hybridMultilevel"/>
    <w:tmpl w:val="631CA45A"/>
    <w:lvl w:ilvl="0" w:tplc="22B4A16E">
      <w:numFmt w:val="bullet"/>
      <w:lvlText w:val="-"/>
      <w:lvlJc w:val="left"/>
      <w:pPr>
        <w:ind w:left="720" w:hanging="360"/>
      </w:pPr>
      <w:rPr>
        <w:rFonts w:ascii="GaramondRegular" w:eastAsia="Arial" w:hAnsi="GaramondRegular" w:cs="Garamond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0A5C22"/>
    <w:multiLevelType w:val="hybridMultilevel"/>
    <w:tmpl w:val="7B363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241E81"/>
    <w:multiLevelType w:val="multilevel"/>
    <w:tmpl w:val="EFB21622"/>
    <w:lvl w:ilvl="0">
      <w:start w:val="1"/>
      <w:numFmt w:val="decimal"/>
      <w:lvlText w:val="%1"/>
      <w:lvlJc w:val="left"/>
      <w:pPr>
        <w:ind w:left="420" w:hanging="420"/>
      </w:pPr>
      <w:rPr>
        <w:rFonts w:asciiTheme="majorBidi" w:hAnsiTheme="majorBidi" w:cstheme="majorBidi" w:hint="default"/>
      </w:rPr>
    </w:lvl>
    <w:lvl w:ilvl="1">
      <w:start w:val="79"/>
      <w:numFmt w:val="decimal"/>
      <w:lvlText w:val="%1.%2"/>
      <w:lvlJc w:val="left"/>
      <w:pPr>
        <w:ind w:left="420" w:hanging="420"/>
      </w:pPr>
      <w:rPr>
        <w:rFonts w:asciiTheme="majorBidi" w:hAnsiTheme="majorBidi" w:cstheme="majorBidi" w:hint="default"/>
      </w:rPr>
    </w:lvl>
    <w:lvl w:ilvl="2">
      <w:start w:val="1"/>
      <w:numFmt w:val="decimal"/>
      <w:lvlText w:val="%1.%2.%3"/>
      <w:lvlJc w:val="left"/>
      <w:pPr>
        <w:ind w:left="720" w:hanging="720"/>
      </w:pPr>
      <w:rPr>
        <w:rFonts w:asciiTheme="majorBidi" w:hAnsiTheme="majorBidi" w:cstheme="majorBidi" w:hint="default"/>
      </w:rPr>
    </w:lvl>
    <w:lvl w:ilvl="3">
      <w:start w:val="1"/>
      <w:numFmt w:val="decimal"/>
      <w:lvlText w:val="%1.%2.%3.%4"/>
      <w:lvlJc w:val="left"/>
      <w:pPr>
        <w:ind w:left="720" w:hanging="720"/>
      </w:pPr>
      <w:rPr>
        <w:rFonts w:asciiTheme="majorBidi" w:hAnsiTheme="majorBidi" w:cstheme="majorBidi" w:hint="default"/>
      </w:rPr>
    </w:lvl>
    <w:lvl w:ilvl="4">
      <w:start w:val="1"/>
      <w:numFmt w:val="decimal"/>
      <w:lvlText w:val="%1.%2.%3.%4.%5"/>
      <w:lvlJc w:val="left"/>
      <w:pPr>
        <w:ind w:left="1080" w:hanging="1080"/>
      </w:pPr>
      <w:rPr>
        <w:rFonts w:asciiTheme="majorBidi" w:hAnsiTheme="majorBidi" w:cstheme="majorBidi" w:hint="default"/>
      </w:rPr>
    </w:lvl>
    <w:lvl w:ilvl="5">
      <w:start w:val="1"/>
      <w:numFmt w:val="decimal"/>
      <w:lvlText w:val="%1.%2.%3.%4.%5.%6"/>
      <w:lvlJc w:val="left"/>
      <w:pPr>
        <w:ind w:left="1080" w:hanging="1080"/>
      </w:pPr>
      <w:rPr>
        <w:rFonts w:asciiTheme="majorBidi" w:hAnsiTheme="majorBidi" w:cstheme="majorBidi" w:hint="default"/>
      </w:rPr>
    </w:lvl>
    <w:lvl w:ilvl="6">
      <w:start w:val="1"/>
      <w:numFmt w:val="decimal"/>
      <w:lvlText w:val="%1.%2.%3.%4.%5.%6.%7"/>
      <w:lvlJc w:val="left"/>
      <w:pPr>
        <w:ind w:left="1440" w:hanging="1440"/>
      </w:pPr>
      <w:rPr>
        <w:rFonts w:asciiTheme="majorBidi" w:hAnsiTheme="majorBidi" w:cstheme="majorBidi" w:hint="default"/>
      </w:rPr>
    </w:lvl>
    <w:lvl w:ilvl="7">
      <w:start w:val="1"/>
      <w:numFmt w:val="decimal"/>
      <w:lvlText w:val="%1.%2.%3.%4.%5.%6.%7.%8"/>
      <w:lvlJc w:val="left"/>
      <w:pPr>
        <w:ind w:left="1440" w:hanging="1440"/>
      </w:pPr>
      <w:rPr>
        <w:rFonts w:asciiTheme="majorBidi" w:hAnsiTheme="majorBidi" w:cstheme="majorBidi" w:hint="default"/>
      </w:rPr>
    </w:lvl>
    <w:lvl w:ilvl="8">
      <w:start w:val="1"/>
      <w:numFmt w:val="decimal"/>
      <w:lvlText w:val="%1.%2.%3.%4.%5.%6.%7.%8.%9"/>
      <w:lvlJc w:val="left"/>
      <w:pPr>
        <w:ind w:left="1800" w:hanging="1800"/>
      </w:pPr>
      <w:rPr>
        <w:rFonts w:asciiTheme="majorBidi" w:hAnsiTheme="majorBidi" w:cstheme="majorBidi" w:hint="default"/>
      </w:rPr>
    </w:lvl>
  </w:abstractNum>
  <w:abstractNum w:abstractNumId="25">
    <w:nsid w:val="7FAB21BC"/>
    <w:multiLevelType w:val="hybridMultilevel"/>
    <w:tmpl w:val="09AA1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4"/>
  </w:num>
  <w:num w:numId="4">
    <w:abstractNumId w:val="11"/>
  </w:num>
  <w:num w:numId="5">
    <w:abstractNumId w:val="23"/>
  </w:num>
  <w:num w:numId="6">
    <w:abstractNumId w:val="19"/>
  </w:num>
  <w:num w:numId="7">
    <w:abstractNumId w:val="22"/>
  </w:num>
  <w:num w:numId="8">
    <w:abstractNumId w:val="1"/>
  </w:num>
  <w:num w:numId="9">
    <w:abstractNumId w:val="8"/>
  </w:num>
  <w:num w:numId="10">
    <w:abstractNumId w:val="12"/>
  </w:num>
  <w:num w:numId="11">
    <w:abstractNumId w:val="2"/>
  </w:num>
  <w:num w:numId="12">
    <w:abstractNumId w:val="6"/>
  </w:num>
  <w:num w:numId="13">
    <w:abstractNumId w:val="9"/>
  </w:num>
  <w:num w:numId="14">
    <w:abstractNumId w:val="13"/>
  </w:num>
  <w:num w:numId="15">
    <w:abstractNumId w:val="7"/>
  </w:num>
  <w:num w:numId="16">
    <w:abstractNumId w:val="18"/>
  </w:num>
  <w:num w:numId="17">
    <w:abstractNumId w:val="15"/>
  </w:num>
  <w:num w:numId="18">
    <w:abstractNumId w:val="17"/>
  </w:num>
  <w:num w:numId="19">
    <w:abstractNumId w:val="5"/>
  </w:num>
  <w:num w:numId="20">
    <w:abstractNumId w:val="0"/>
  </w:num>
  <w:num w:numId="21">
    <w:abstractNumId w:val="10"/>
  </w:num>
  <w:num w:numId="22">
    <w:abstractNumId w:val="14"/>
  </w:num>
  <w:num w:numId="23">
    <w:abstractNumId w:val="24"/>
  </w:num>
  <w:num w:numId="24">
    <w:abstractNumId w:val="20"/>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E37"/>
    <w:rsid w:val="00014A42"/>
    <w:rsid w:val="0003190B"/>
    <w:rsid w:val="000370D3"/>
    <w:rsid w:val="00042194"/>
    <w:rsid w:val="00043C15"/>
    <w:rsid w:val="00044C18"/>
    <w:rsid w:val="000515AB"/>
    <w:rsid w:val="0005597E"/>
    <w:rsid w:val="000914FF"/>
    <w:rsid w:val="000A250B"/>
    <w:rsid w:val="000A40B3"/>
    <w:rsid w:val="000C5A5D"/>
    <w:rsid w:val="000D7749"/>
    <w:rsid w:val="000F48C6"/>
    <w:rsid w:val="0011112E"/>
    <w:rsid w:val="00136592"/>
    <w:rsid w:val="001422B5"/>
    <w:rsid w:val="001425AF"/>
    <w:rsid w:val="00145CD5"/>
    <w:rsid w:val="001567A9"/>
    <w:rsid w:val="0016559D"/>
    <w:rsid w:val="00167D92"/>
    <w:rsid w:val="00184388"/>
    <w:rsid w:val="001B02E1"/>
    <w:rsid w:val="001B5A1F"/>
    <w:rsid w:val="001B7744"/>
    <w:rsid w:val="001C07A9"/>
    <w:rsid w:val="001C3C83"/>
    <w:rsid w:val="001C7FDD"/>
    <w:rsid w:val="001E0444"/>
    <w:rsid w:val="001E2863"/>
    <w:rsid w:val="001E4835"/>
    <w:rsid w:val="00201A95"/>
    <w:rsid w:val="00240234"/>
    <w:rsid w:val="002555D3"/>
    <w:rsid w:val="0028129A"/>
    <w:rsid w:val="002870C8"/>
    <w:rsid w:val="0029212D"/>
    <w:rsid w:val="00294B44"/>
    <w:rsid w:val="00295195"/>
    <w:rsid w:val="002B1BEE"/>
    <w:rsid w:val="002B2F80"/>
    <w:rsid w:val="002B7C83"/>
    <w:rsid w:val="002C105D"/>
    <w:rsid w:val="002D73EC"/>
    <w:rsid w:val="00316BFE"/>
    <w:rsid w:val="00330F87"/>
    <w:rsid w:val="003336C8"/>
    <w:rsid w:val="0033575C"/>
    <w:rsid w:val="0033788C"/>
    <w:rsid w:val="003433D8"/>
    <w:rsid w:val="0034699F"/>
    <w:rsid w:val="003514DA"/>
    <w:rsid w:val="003576A0"/>
    <w:rsid w:val="0036179C"/>
    <w:rsid w:val="00361DF6"/>
    <w:rsid w:val="00395BBE"/>
    <w:rsid w:val="003A2AAC"/>
    <w:rsid w:val="003B754F"/>
    <w:rsid w:val="003C1C45"/>
    <w:rsid w:val="003E163D"/>
    <w:rsid w:val="003F5D64"/>
    <w:rsid w:val="0040311F"/>
    <w:rsid w:val="004055BA"/>
    <w:rsid w:val="004266FA"/>
    <w:rsid w:val="00443E1E"/>
    <w:rsid w:val="0045012B"/>
    <w:rsid w:val="00461359"/>
    <w:rsid w:val="00465589"/>
    <w:rsid w:val="0047407F"/>
    <w:rsid w:val="00493728"/>
    <w:rsid w:val="0049759E"/>
    <w:rsid w:val="004979A6"/>
    <w:rsid w:val="004C00DF"/>
    <w:rsid w:val="004C25FB"/>
    <w:rsid w:val="004E3F5C"/>
    <w:rsid w:val="00504AE0"/>
    <w:rsid w:val="005177BE"/>
    <w:rsid w:val="00523CC3"/>
    <w:rsid w:val="00537D37"/>
    <w:rsid w:val="005537F3"/>
    <w:rsid w:val="0056153D"/>
    <w:rsid w:val="005800E1"/>
    <w:rsid w:val="0058422F"/>
    <w:rsid w:val="005A6E1A"/>
    <w:rsid w:val="005B1AF6"/>
    <w:rsid w:val="005D5645"/>
    <w:rsid w:val="006015E3"/>
    <w:rsid w:val="00612936"/>
    <w:rsid w:val="00643A69"/>
    <w:rsid w:val="00645E29"/>
    <w:rsid w:val="00670536"/>
    <w:rsid w:val="00671172"/>
    <w:rsid w:val="00687A85"/>
    <w:rsid w:val="006961A1"/>
    <w:rsid w:val="006A573B"/>
    <w:rsid w:val="006D4FFC"/>
    <w:rsid w:val="006D5ED2"/>
    <w:rsid w:val="006E3432"/>
    <w:rsid w:val="006E42A5"/>
    <w:rsid w:val="006F02D9"/>
    <w:rsid w:val="007123D6"/>
    <w:rsid w:val="007249D6"/>
    <w:rsid w:val="00726C69"/>
    <w:rsid w:val="00731D44"/>
    <w:rsid w:val="00732D0D"/>
    <w:rsid w:val="00733449"/>
    <w:rsid w:val="007913F0"/>
    <w:rsid w:val="007A28E3"/>
    <w:rsid w:val="007B2B2C"/>
    <w:rsid w:val="007B3A1B"/>
    <w:rsid w:val="007B5C67"/>
    <w:rsid w:val="007C15DA"/>
    <w:rsid w:val="007D61D0"/>
    <w:rsid w:val="007F73F7"/>
    <w:rsid w:val="00813BF2"/>
    <w:rsid w:val="00817795"/>
    <w:rsid w:val="00820E7E"/>
    <w:rsid w:val="0082612B"/>
    <w:rsid w:val="00834F65"/>
    <w:rsid w:val="008361A3"/>
    <w:rsid w:val="0085181F"/>
    <w:rsid w:val="00871432"/>
    <w:rsid w:val="00873E37"/>
    <w:rsid w:val="00877B85"/>
    <w:rsid w:val="00881DB2"/>
    <w:rsid w:val="00894B71"/>
    <w:rsid w:val="008A01CC"/>
    <w:rsid w:val="008A2519"/>
    <w:rsid w:val="008A4193"/>
    <w:rsid w:val="008B390B"/>
    <w:rsid w:val="008B6AA0"/>
    <w:rsid w:val="008D44F3"/>
    <w:rsid w:val="008E0B10"/>
    <w:rsid w:val="008E35EA"/>
    <w:rsid w:val="00930F61"/>
    <w:rsid w:val="00943345"/>
    <w:rsid w:val="00953903"/>
    <w:rsid w:val="009553EF"/>
    <w:rsid w:val="00974BF7"/>
    <w:rsid w:val="00995215"/>
    <w:rsid w:val="009C72BB"/>
    <w:rsid w:val="009D0E1A"/>
    <w:rsid w:val="009E3F8D"/>
    <w:rsid w:val="009E6799"/>
    <w:rsid w:val="009F41C2"/>
    <w:rsid w:val="009F682A"/>
    <w:rsid w:val="00A02C74"/>
    <w:rsid w:val="00A21768"/>
    <w:rsid w:val="00A46935"/>
    <w:rsid w:val="00A51AB4"/>
    <w:rsid w:val="00A56D88"/>
    <w:rsid w:val="00A6067A"/>
    <w:rsid w:val="00A66437"/>
    <w:rsid w:val="00A8311F"/>
    <w:rsid w:val="00A96886"/>
    <w:rsid w:val="00AC4747"/>
    <w:rsid w:val="00AF1AAC"/>
    <w:rsid w:val="00B02328"/>
    <w:rsid w:val="00B20444"/>
    <w:rsid w:val="00B31B51"/>
    <w:rsid w:val="00B34168"/>
    <w:rsid w:val="00B35AE3"/>
    <w:rsid w:val="00B374B5"/>
    <w:rsid w:val="00B51624"/>
    <w:rsid w:val="00B62C47"/>
    <w:rsid w:val="00B749A0"/>
    <w:rsid w:val="00B75599"/>
    <w:rsid w:val="00B81321"/>
    <w:rsid w:val="00B95B1E"/>
    <w:rsid w:val="00BA651A"/>
    <w:rsid w:val="00BB1860"/>
    <w:rsid w:val="00BB2A90"/>
    <w:rsid w:val="00BF4813"/>
    <w:rsid w:val="00C0098F"/>
    <w:rsid w:val="00C21E10"/>
    <w:rsid w:val="00C27143"/>
    <w:rsid w:val="00C4048C"/>
    <w:rsid w:val="00C40B0C"/>
    <w:rsid w:val="00C4459D"/>
    <w:rsid w:val="00C567D4"/>
    <w:rsid w:val="00C80132"/>
    <w:rsid w:val="00C96EE9"/>
    <w:rsid w:val="00CA05D6"/>
    <w:rsid w:val="00CC6B6F"/>
    <w:rsid w:val="00CE6846"/>
    <w:rsid w:val="00CF002B"/>
    <w:rsid w:val="00D02F6F"/>
    <w:rsid w:val="00D02FC4"/>
    <w:rsid w:val="00D36112"/>
    <w:rsid w:val="00D37AF3"/>
    <w:rsid w:val="00D4451E"/>
    <w:rsid w:val="00D85B3A"/>
    <w:rsid w:val="00DA02CC"/>
    <w:rsid w:val="00DA654E"/>
    <w:rsid w:val="00DB0D22"/>
    <w:rsid w:val="00DB117C"/>
    <w:rsid w:val="00DB4620"/>
    <w:rsid w:val="00DC112F"/>
    <w:rsid w:val="00DC47D7"/>
    <w:rsid w:val="00DF7FC1"/>
    <w:rsid w:val="00E05664"/>
    <w:rsid w:val="00E50FE6"/>
    <w:rsid w:val="00E67FE4"/>
    <w:rsid w:val="00E80DBB"/>
    <w:rsid w:val="00E82414"/>
    <w:rsid w:val="00E8372E"/>
    <w:rsid w:val="00E912C0"/>
    <w:rsid w:val="00E9778B"/>
    <w:rsid w:val="00EA419F"/>
    <w:rsid w:val="00EB0C4A"/>
    <w:rsid w:val="00EB4C9E"/>
    <w:rsid w:val="00EB70BF"/>
    <w:rsid w:val="00EC3C9F"/>
    <w:rsid w:val="00EF0625"/>
    <w:rsid w:val="00F04CCF"/>
    <w:rsid w:val="00F11CAC"/>
    <w:rsid w:val="00F22643"/>
    <w:rsid w:val="00F331E3"/>
    <w:rsid w:val="00F54454"/>
    <w:rsid w:val="00F568F6"/>
    <w:rsid w:val="00F57A8F"/>
    <w:rsid w:val="00F72738"/>
    <w:rsid w:val="00FA4A64"/>
    <w:rsid w:val="00FA692E"/>
    <w:rsid w:val="00FB08BA"/>
    <w:rsid w:val="00FB4E77"/>
    <w:rsid w:val="00FC13DB"/>
    <w:rsid w:val="00FD3580"/>
    <w:rsid w:val="00FE2378"/>
    <w:rsid w:val="00FE6541"/>
    <w:rsid w:val="00FF5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E3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4C00DF"/>
    <w:pPr>
      <w:keepNext/>
      <w:spacing w:before="240" w:after="60" w:line="276" w:lineRule="auto"/>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2F6F"/>
    <w:pPr>
      <w:numPr>
        <w:numId w:val="2"/>
      </w:numPr>
      <w:spacing w:line="360" w:lineRule="auto"/>
      <w:contextualSpacing/>
    </w:pPr>
  </w:style>
  <w:style w:type="paragraph" w:styleId="BalloonText">
    <w:name w:val="Balloon Text"/>
    <w:basedOn w:val="Normal"/>
    <w:link w:val="BalloonTextChar"/>
    <w:uiPriority w:val="99"/>
    <w:semiHidden/>
    <w:unhideWhenUsed/>
    <w:rsid w:val="001E2863"/>
    <w:rPr>
      <w:rFonts w:ascii="Tahoma" w:hAnsi="Tahoma" w:cs="Tahoma"/>
      <w:sz w:val="16"/>
      <w:szCs w:val="16"/>
    </w:rPr>
  </w:style>
  <w:style w:type="character" w:customStyle="1" w:styleId="BalloonTextChar">
    <w:name w:val="Balloon Text Char"/>
    <w:basedOn w:val="DefaultParagraphFont"/>
    <w:link w:val="BalloonText"/>
    <w:uiPriority w:val="99"/>
    <w:semiHidden/>
    <w:rsid w:val="001E2863"/>
    <w:rPr>
      <w:rFonts w:ascii="Tahoma" w:eastAsia="Times New Roman" w:hAnsi="Tahoma" w:cs="Tahoma"/>
      <w:sz w:val="16"/>
      <w:szCs w:val="16"/>
    </w:rPr>
  </w:style>
  <w:style w:type="table" w:styleId="TableGrid">
    <w:name w:val="Table Grid"/>
    <w:basedOn w:val="TableNormal"/>
    <w:uiPriority w:val="59"/>
    <w:rsid w:val="002B1BEE"/>
    <w:pPr>
      <w:spacing w:after="0" w:line="240" w:lineRule="auto"/>
    </w:pPr>
    <w:rPr>
      <w:rFonts w:eastAsiaTheme="minorEastAsia"/>
      <w:lang w:eastAsia="zh-TW"/>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D36112"/>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C00DF"/>
    <w:rPr>
      <w:rFonts w:ascii="Cambria" w:eastAsia="Times New Roman" w:hAnsi="Cambria" w:cs="Times New Roman"/>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E3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4C00DF"/>
    <w:pPr>
      <w:keepNext/>
      <w:spacing w:before="240" w:after="60" w:line="276" w:lineRule="auto"/>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2F6F"/>
    <w:pPr>
      <w:numPr>
        <w:numId w:val="2"/>
      </w:numPr>
      <w:spacing w:line="360" w:lineRule="auto"/>
      <w:contextualSpacing/>
    </w:pPr>
  </w:style>
  <w:style w:type="paragraph" w:styleId="BalloonText">
    <w:name w:val="Balloon Text"/>
    <w:basedOn w:val="Normal"/>
    <w:link w:val="BalloonTextChar"/>
    <w:uiPriority w:val="99"/>
    <w:semiHidden/>
    <w:unhideWhenUsed/>
    <w:rsid w:val="001E2863"/>
    <w:rPr>
      <w:rFonts w:ascii="Tahoma" w:hAnsi="Tahoma" w:cs="Tahoma"/>
      <w:sz w:val="16"/>
      <w:szCs w:val="16"/>
    </w:rPr>
  </w:style>
  <w:style w:type="character" w:customStyle="1" w:styleId="BalloonTextChar">
    <w:name w:val="Balloon Text Char"/>
    <w:basedOn w:val="DefaultParagraphFont"/>
    <w:link w:val="BalloonText"/>
    <w:uiPriority w:val="99"/>
    <w:semiHidden/>
    <w:rsid w:val="001E2863"/>
    <w:rPr>
      <w:rFonts w:ascii="Tahoma" w:eastAsia="Times New Roman" w:hAnsi="Tahoma" w:cs="Tahoma"/>
      <w:sz w:val="16"/>
      <w:szCs w:val="16"/>
    </w:rPr>
  </w:style>
  <w:style w:type="table" w:styleId="TableGrid">
    <w:name w:val="Table Grid"/>
    <w:basedOn w:val="TableNormal"/>
    <w:uiPriority w:val="59"/>
    <w:rsid w:val="002B1BEE"/>
    <w:pPr>
      <w:spacing w:after="0" w:line="240" w:lineRule="auto"/>
    </w:pPr>
    <w:rPr>
      <w:rFonts w:eastAsiaTheme="minorEastAsia"/>
      <w:lang w:eastAsia="zh-TW"/>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D36112"/>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C00DF"/>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30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E379BA-A9FF-433C-9205-7100D3AED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YOUSSEF</dc:creator>
  <cp:lastModifiedBy>YOUSSEF</cp:lastModifiedBy>
  <cp:revision>9</cp:revision>
  <cp:lastPrinted>2016-11-12T23:56:00Z</cp:lastPrinted>
  <dcterms:created xsi:type="dcterms:W3CDTF">2016-11-10T16:48:00Z</dcterms:created>
  <dcterms:modified xsi:type="dcterms:W3CDTF">2017-05-19T02:25:00Z</dcterms:modified>
</cp:coreProperties>
</file>