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2F9" w:rsidRPr="001D7313" w:rsidRDefault="002B3BEE" w:rsidP="001D7313">
      <w:pPr>
        <w:spacing w:after="0" w:line="240" w:lineRule="auto"/>
        <w:rPr>
          <w:rFonts w:ascii="Arial" w:hAnsi="Arial" w:cs="Arial"/>
          <w:b/>
          <w:sz w:val="20"/>
          <w:szCs w:val="24"/>
        </w:rPr>
      </w:pPr>
      <w:r w:rsidRPr="001D7313">
        <w:rPr>
          <w:rFonts w:ascii="Arial" w:hAnsi="Arial" w:cs="Arial"/>
          <w:b/>
          <w:sz w:val="20"/>
          <w:szCs w:val="24"/>
        </w:rPr>
        <w:t>Synergetic e</w:t>
      </w:r>
      <w:r w:rsidR="005652F9" w:rsidRPr="001D7313">
        <w:rPr>
          <w:rFonts w:ascii="Arial" w:hAnsi="Arial" w:cs="Arial"/>
          <w:b/>
          <w:sz w:val="20"/>
          <w:szCs w:val="24"/>
        </w:rPr>
        <w:t xml:space="preserve">ffects of Plasmodium, Hookworm and </w:t>
      </w:r>
      <w:r w:rsidR="005652F9" w:rsidRPr="001D7313">
        <w:rPr>
          <w:rFonts w:ascii="Arial" w:hAnsi="Arial" w:cs="Arial"/>
          <w:b/>
          <w:i/>
          <w:sz w:val="20"/>
          <w:szCs w:val="24"/>
        </w:rPr>
        <w:t>Schistosoma mansoni</w:t>
      </w:r>
      <w:r w:rsidR="005652F9" w:rsidRPr="001D7313">
        <w:rPr>
          <w:rFonts w:ascii="Arial" w:hAnsi="Arial" w:cs="Arial"/>
          <w:b/>
          <w:sz w:val="20"/>
          <w:szCs w:val="24"/>
        </w:rPr>
        <w:t xml:space="preserve"> infections on hemoglobin level among febrile school age children in Jawe Worda, Northwest Ethiopia</w:t>
      </w:r>
    </w:p>
    <w:p w:rsidR="005652F9" w:rsidRPr="001D7313" w:rsidRDefault="001D7313" w:rsidP="001D7313">
      <w:pPr>
        <w:spacing w:after="0" w:line="240" w:lineRule="auto"/>
        <w:rPr>
          <w:rFonts w:ascii="Arial" w:hAnsi="Arial" w:cs="Arial"/>
          <w:b/>
          <w:sz w:val="20"/>
          <w:szCs w:val="24"/>
        </w:rPr>
      </w:pPr>
      <w:r w:rsidRPr="001D7313">
        <w:rPr>
          <w:rFonts w:ascii="Arial" w:hAnsi="Arial" w:cs="Arial"/>
          <w:b/>
          <w:sz w:val="20"/>
          <w:szCs w:val="24"/>
          <w:vertAlign w:val="superscript"/>
        </w:rPr>
        <w:t>1</w:t>
      </w:r>
      <w:r w:rsidR="005652F9" w:rsidRPr="001D7313">
        <w:rPr>
          <w:rFonts w:ascii="Arial" w:hAnsi="Arial" w:cs="Arial"/>
          <w:b/>
          <w:sz w:val="20"/>
          <w:szCs w:val="24"/>
        </w:rPr>
        <w:t xml:space="preserve">Hailu T, </w:t>
      </w:r>
      <w:r w:rsidRPr="001D7313">
        <w:rPr>
          <w:rFonts w:ascii="Arial" w:hAnsi="Arial" w:cs="Arial"/>
          <w:b/>
          <w:sz w:val="20"/>
          <w:szCs w:val="24"/>
          <w:vertAlign w:val="superscript"/>
        </w:rPr>
        <w:t>1</w:t>
      </w:r>
      <w:r w:rsidR="005652F9" w:rsidRPr="001D7313">
        <w:rPr>
          <w:rFonts w:ascii="Arial" w:hAnsi="Arial" w:cs="Arial"/>
          <w:b/>
          <w:sz w:val="20"/>
          <w:szCs w:val="24"/>
        </w:rPr>
        <w:t xml:space="preserve">Yimer M, </w:t>
      </w:r>
      <w:r w:rsidRPr="001D7313">
        <w:rPr>
          <w:rFonts w:ascii="Arial" w:hAnsi="Arial" w:cs="Arial"/>
          <w:b/>
          <w:sz w:val="20"/>
          <w:szCs w:val="24"/>
          <w:vertAlign w:val="superscript"/>
        </w:rPr>
        <w:t>1</w:t>
      </w:r>
      <w:r w:rsidR="005652F9" w:rsidRPr="001D7313">
        <w:rPr>
          <w:rFonts w:ascii="Arial" w:hAnsi="Arial" w:cs="Arial"/>
          <w:b/>
          <w:sz w:val="20"/>
          <w:szCs w:val="24"/>
        </w:rPr>
        <w:t xml:space="preserve">Mulu W, </w:t>
      </w:r>
      <w:r w:rsidRPr="001D7313">
        <w:rPr>
          <w:rFonts w:ascii="Arial" w:hAnsi="Arial" w:cs="Arial"/>
          <w:b/>
          <w:sz w:val="20"/>
          <w:szCs w:val="24"/>
          <w:vertAlign w:val="superscript"/>
        </w:rPr>
        <w:t>1</w:t>
      </w:r>
      <w:r w:rsidR="005652F9" w:rsidRPr="001D7313">
        <w:rPr>
          <w:rFonts w:ascii="Arial" w:hAnsi="Arial" w:cs="Arial"/>
          <w:b/>
          <w:sz w:val="20"/>
          <w:szCs w:val="24"/>
        </w:rPr>
        <w:t>Abera B</w:t>
      </w:r>
    </w:p>
    <w:p w:rsidR="005652F9" w:rsidRPr="001D7313" w:rsidRDefault="001D7313" w:rsidP="001D7313">
      <w:pPr>
        <w:spacing w:line="240" w:lineRule="auto"/>
        <w:rPr>
          <w:rFonts w:ascii="Arial" w:eastAsia="Times New Roman" w:hAnsi="Arial" w:cs="Arial"/>
          <w:sz w:val="20"/>
          <w:szCs w:val="24"/>
        </w:rPr>
      </w:pPr>
      <w:r w:rsidRPr="001D7313">
        <w:rPr>
          <w:rFonts w:ascii="Arial" w:eastAsia="Times New Roman" w:hAnsi="Arial" w:cs="Arial"/>
          <w:sz w:val="20"/>
          <w:szCs w:val="24"/>
        </w:rPr>
        <w:t>Bahir Dar University</w:t>
      </w:r>
      <w:r>
        <w:rPr>
          <w:rFonts w:ascii="Arial" w:eastAsia="Times New Roman" w:hAnsi="Arial" w:cs="Arial"/>
          <w:sz w:val="20"/>
          <w:szCs w:val="24"/>
        </w:rPr>
        <w:t>,</w:t>
      </w:r>
      <w:r w:rsidRPr="001D7313">
        <w:rPr>
          <w:rFonts w:ascii="Arial" w:eastAsia="Times New Roman" w:hAnsi="Arial" w:cs="Arial"/>
          <w:sz w:val="20"/>
          <w:szCs w:val="24"/>
        </w:rPr>
        <w:t xml:space="preserve"> College of Medicine and Health Science</w:t>
      </w:r>
      <w:r>
        <w:rPr>
          <w:rFonts w:ascii="Arial" w:eastAsia="Times New Roman" w:hAnsi="Arial" w:cs="Arial"/>
          <w:sz w:val="20"/>
          <w:szCs w:val="24"/>
        </w:rPr>
        <w:t>,</w:t>
      </w:r>
      <w:r w:rsidRPr="001D7313">
        <w:rPr>
          <w:rFonts w:ascii="Arial" w:eastAsia="Times New Roman" w:hAnsi="Arial" w:cs="Arial"/>
          <w:sz w:val="20"/>
          <w:szCs w:val="24"/>
        </w:rPr>
        <w:t xml:space="preserve"> </w:t>
      </w:r>
      <w:r w:rsidR="005652F9" w:rsidRPr="001D7313">
        <w:rPr>
          <w:rFonts w:ascii="Arial" w:eastAsia="Times New Roman" w:hAnsi="Arial" w:cs="Arial"/>
          <w:sz w:val="20"/>
          <w:szCs w:val="24"/>
        </w:rPr>
        <w:t>Department of Microbiolog</w:t>
      </w:r>
      <w:r>
        <w:rPr>
          <w:rFonts w:ascii="Arial" w:eastAsia="Times New Roman" w:hAnsi="Arial" w:cs="Arial"/>
          <w:sz w:val="20"/>
          <w:szCs w:val="24"/>
        </w:rPr>
        <w:t>y, Immunology and Parasitology,</w:t>
      </w:r>
      <w:r w:rsidR="005652F9" w:rsidRPr="001D7313">
        <w:rPr>
          <w:rFonts w:ascii="Arial" w:eastAsia="Times New Roman" w:hAnsi="Arial" w:cs="Arial"/>
          <w:sz w:val="20"/>
          <w:szCs w:val="24"/>
        </w:rPr>
        <w:t xml:space="preserve"> Bahir Dar City, Ethiopia</w:t>
      </w:r>
    </w:p>
    <w:p w:rsidR="005652F9" w:rsidRPr="001D7313" w:rsidRDefault="005652F9" w:rsidP="001D7313">
      <w:pPr>
        <w:spacing w:after="0" w:line="240" w:lineRule="auto"/>
        <w:rPr>
          <w:rFonts w:ascii="Arial" w:hAnsi="Arial" w:cs="Arial"/>
          <w:b/>
          <w:sz w:val="20"/>
          <w:szCs w:val="24"/>
        </w:rPr>
      </w:pPr>
      <w:r w:rsidRPr="001D7313">
        <w:rPr>
          <w:rFonts w:ascii="Arial" w:hAnsi="Arial" w:cs="Arial"/>
          <w:b/>
          <w:sz w:val="20"/>
          <w:szCs w:val="24"/>
        </w:rPr>
        <w:t>Abstract</w:t>
      </w:r>
    </w:p>
    <w:p w:rsidR="001D7313" w:rsidRDefault="001D7313" w:rsidP="001D7313">
      <w:pPr>
        <w:spacing w:after="0" w:line="240" w:lineRule="auto"/>
        <w:rPr>
          <w:rFonts w:ascii="Arial" w:hAnsi="Arial" w:cs="Arial"/>
          <w:color w:val="111111"/>
          <w:sz w:val="20"/>
          <w:szCs w:val="24"/>
          <w:shd w:val="clear" w:color="auto" w:fill="FBFBF3"/>
        </w:rPr>
      </w:pPr>
      <w:r>
        <w:rPr>
          <w:rFonts w:ascii="Arial" w:hAnsi="Arial" w:cs="Arial"/>
          <w:b/>
          <w:color w:val="111111"/>
          <w:sz w:val="20"/>
          <w:szCs w:val="24"/>
          <w:shd w:val="clear" w:color="auto" w:fill="FBFBF3"/>
        </w:rPr>
        <w:t>Introduction</w:t>
      </w:r>
      <w:r w:rsidR="005652F9" w:rsidRPr="001D7313">
        <w:rPr>
          <w:rFonts w:ascii="Arial" w:hAnsi="Arial" w:cs="Arial"/>
          <w:b/>
          <w:color w:val="111111"/>
          <w:sz w:val="20"/>
          <w:szCs w:val="24"/>
          <w:shd w:val="clear" w:color="auto" w:fill="FBFBF3"/>
        </w:rPr>
        <w:t>: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</w:t>
      </w:r>
      <w:r w:rsidR="00C41481">
        <w:rPr>
          <w:rFonts w:ascii="Arial" w:hAnsi="Arial" w:cs="Arial"/>
          <w:color w:val="111111"/>
          <w:sz w:val="20"/>
          <w:szCs w:val="24"/>
          <w:shd w:val="clear" w:color="auto" w:fill="FBFBF3"/>
        </w:rPr>
        <w:t>Parasitic infections are major public health concern in developing countries. Plasmodium, H</w:t>
      </w:r>
      <w:r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ookworm and </w:t>
      </w:r>
      <w:r w:rsidRPr="001D7313">
        <w:rPr>
          <w:rFonts w:ascii="Arial" w:hAnsi="Arial" w:cs="Arial"/>
          <w:i/>
          <w:color w:val="111111"/>
          <w:sz w:val="20"/>
          <w:szCs w:val="24"/>
          <w:shd w:val="clear" w:color="auto" w:fill="FBFBF3"/>
        </w:rPr>
        <w:t>Schistosoma mansoni</w:t>
      </w:r>
      <w:r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</w:t>
      </w:r>
      <w:r w:rsidR="00C41481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infections </w:t>
      </w:r>
      <w:r>
        <w:rPr>
          <w:rFonts w:ascii="Arial" w:hAnsi="Arial" w:cs="Arial"/>
          <w:color w:val="111111"/>
          <w:sz w:val="20"/>
          <w:szCs w:val="24"/>
          <w:shd w:val="clear" w:color="auto" w:fill="FBFBF3"/>
        </w:rPr>
        <w:t>cause anemia in children. Synergetic effect of these parasite</w:t>
      </w:r>
      <w:r w:rsidR="00C41481">
        <w:rPr>
          <w:rFonts w:ascii="Arial" w:hAnsi="Arial" w:cs="Arial"/>
          <w:color w:val="111111"/>
          <w:sz w:val="20"/>
          <w:szCs w:val="24"/>
          <w:shd w:val="clear" w:color="auto" w:fill="FBFBF3"/>
        </w:rPr>
        <w:t>s</w:t>
      </w:r>
      <w:r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on children have a devastating effect 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>o</w:t>
      </w:r>
      <w:r>
        <w:rPr>
          <w:rFonts w:ascii="Arial" w:hAnsi="Arial" w:cs="Arial"/>
          <w:color w:val="111111"/>
          <w:sz w:val="20"/>
          <w:szCs w:val="24"/>
          <w:shd w:val="clear" w:color="auto" w:fill="FBFBF3"/>
        </w:rPr>
        <w:t>n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hemoglobin level</w:t>
      </w:r>
      <w:r w:rsidR="00C41481">
        <w:rPr>
          <w:rFonts w:ascii="Arial" w:hAnsi="Arial" w:cs="Arial"/>
          <w:color w:val="111111"/>
          <w:sz w:val="20"/>
          <w:szCs w:val="24"/>
          <w:shd w:val="clear" w:color="auto" w:fill="FBFBF3"/>
        </w:rPr>
        <w:t>.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</w:t>
      </w:r>
    </w:p>
    <w:p w:rsidR="001D7313" w:rsidRDefault="005652F9" w:rsidP="001D7313">
      <w:pPr>
        <w:spacing w:after="0" w:line="240" w:lineRule="auto"/>
        <w:rPr>
          <w:rStyle w:val="apple-converted-space"/>
          <w:rFonts w:ascii="Arial" w:hAnsi="Arial" w:cs="Arial"/>
          <w:b/>
          <w:bCs/>
          <w:color w:val="111111"/>
          <w:sz w:val="20"/>
          <w:szCs w:val="24"/>
          <w:shd w:val="clear" w:color="auto" w:fill="FBFBF3"/>
        </w:rPr>
      </w:pPr>
      <w:r w:rsidRPr="001D7313">
        <w:rPr>
          <w:rFonts w:ascii="Arial" w:hAnsi="Arial" w:cs="Arial"/>
          <w:b/>
          <w:color w:val="111111"/>
          <w:sz w:val="20"/>
          <w:szCs w:val="24"/>
          <w:shd w:val="clear" w:color="auto" w:fill="FBFBF3"/>
        </w:rPr>
        <w:t>Aim: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This study aimed to determine the </w:t>
      </w:r>
      <w:r w:rsid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synergetic </w:t>
      </w:r>
      <w:r w:rsidR="00C41481">
        <w:rPr>
          <w:rFonts w:ascii="Arial" w:hAnsi="Arial" w:cs="Arial"/>
          <w:color w:val="111111"/>
          <w:sz w:val="20"/>
          <w:szCs w:val="24"/>
          <w:shd w:val="clear" w:color="auto" w:fill="FBFBF3"/>
        </w:rPr>
        <w:t>effect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of plasmodium, hookworm and </w:t>
      </w:r>
      <w:r w:rsidR="001D7313">
        <w:rPr>
          <w:rFonts w:ascii="Arial" w:hAnsi="Arial" w:cs="Arial"/>
          <w:i/>
          <w:color w:val="111111"/>
          <w:sz w:val="20"/>
          <w:szCs w:val="24"/>
          <w:shd w:val="clear" w:color="auto" w:fill="FBFBF3"/>
        </w:rPr>
        <w:t xml:space="preserve">Schistosoma </w:t>
      </w:r>
      <w:r w:rsidRPr="001D7313">
        <w:rPr>
          <w:rFonts w:ascii="Arial" w:hAnsi="Arial" w:cs="Arial"/>
          <w:i/>
          <w:color w:val="111111"/>
          <w:sz w:val="20"/>
          <w:szCs w:val="24"/>
          <w:shd w:val="clear" w:color="auto" w:fill="FBFBF3"/>
        </w:rPr>
        <w:t>mansoni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infections on hemoglobin level among febrile school age children in Northwest Ethiopia.</w:t>
      </w:r>
      <w:r w:rsidRPr="001D7313">
        <w:rPr>
          <w:rStyle w:val="apple-converted-space"/>
          <w:rFonts w:ascii="Arial" w:hAnsi="Arial" w:cs="Arial"/>
          <w:b/>
          <w:bCs/>
          <w:color w:val="111111"/>
          <w:sz w:val="20"/>
          <w:szCs w:val="24"/>
          <w:shd w:val="clear" w:color="auto" w:fill="FBFBF3"/>
        </w:rPr>
        <w:t> </w:t>
      </w:r>
    </w:p>
    <w:p w:rsidR="001D7313" w:rsidRDefault="005652F9" w:rsidP="001D7313">
      <w:pPr>
        <w:spacing w:after="0" w:line="240" w:lineRule="auto"/>
        <w:rPr>
          <w:rStyle w:val="apple-converted-space"/>
          <w:rFonts w:ascii="Arial" w:hAnsi="Arial" w:cs="Arial"/>
          <w:b/>
          <w:bCs/>
          <w:color w:val="111111"/>
          <w:sz w:val="20"/>
          <w:szCs w:val="24"/>
          <w:shd w:val="clear" w:color="auto" w:fill="FBFBF3"/>
        </w:rPr>
      </w:pPr>
      <w:r w:rsidRPr="001D7313">
        <w:rPr>
          <w:rStyle w:val="apple-converted-space"/>
          <w:rFonts w:ascii="Arial" w:hAnsi="Arial" w:cs="Arial"/>
          <w:b/>
          <w:bCs/>
          <w:color w:val="111111"/>
          <w:sz w:val="20"/>
          <w:szCs w:val="24"/>
          <w:shd w:val="clear" w:color="auto" w:fill="FBFBF3"/>
        </w:rPr>
        <w:t xml:space="preserve">Methods: 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>A cross-sectional study was conducted from April 2016 to August 2016.</w:t>
      </w:r>
      <w:r w:rsidRPr="001D7313">
        <w:rPr>
          <w:rStyle w:val="apple-converted-space"/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</w:t>
      </w:r>
      <w:r w:rsidRPr="001D7313">
        <w:rPr>
          <w:rStyle w:val="Emphasis"/>
          <w:rFonts w:ascii="Arial" w:hAnsi="Arial" w:cs="Arial"/>
          <w:color w:val="111111"/>
          <w:sz w:val="20"/>
          <w:szCs w:val="24"/>
          <w:shd w:val="clear" w:color="auto" w:fill="FBFBF3"/>
        </w:rPr>
        <w:t>Plasmodium</w:t>
      </w:r>
      <w:r w:rsidRPr="001D7313">
        <w:rPr>
          <w:rStyle w:val="apple-converted-space"/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and 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helminths infections were detected using Giemsa-stained and Formole ether concentration techniques, respectively. Hemoglobin level was determined using </w:t>
      </w:r>
      <w:r w:rsidRPr="001D7313">
        <w:rPr>
          <w:rFonts w:ascii="Arial" w:eastAsia="E-BZ" w:hAnsi="Arial" w:cs="Arial"/>
          <w:color w:val="000000"/>
          <w:sz w:val="20"/>
          <w:szCs w:val="24"/>
        </w:rPr>
        <w:t>Hemocue method.</w:t>
      </w:r>
      <w:r w:rsidRPr="001D7313">
        <w:rPr>
          <w:rStyle w:val="apple-converted-space"/>
          <w:rFonts w:ascii="Arial" w:hAnsi="Arial" w:cs="Arial"/>
          <w:b/>
          <w:bCs/>
          <w:color w:val="111111"/>
          <w:sz w:val="20"/>
          <w:szCs w:val="24"/>
          <w:shd w:val="clear" w:color="auto" w:fill="FBFBF3"/>
        </w:rPr>
        <w:t> </w:t>
      </w:r>
    </w:p>
    <w:p w:rsidR="001D7313" w:rsidRDefault="005652F9" w:rsidP="001D7313">
      <w:pPr>
        <w:spacing w:after="0" w:line="240" w:lineRule="auto"/>
        <w:rPr>
          <w:rFonts w:ascii="Arial" w:hAnsi="Arial" w:cs="Arial"/>
          <w:color w:val="111111"/>
          <w:sz w:val="20"/>
          <w:szCs w:val="24"/>
          <w:shd w:val="clear" w:color="auto" w:fill="FBFBF3"/>
        </w:rPr>
      </w:pPr>
      <w:r w:rsidRPr="001D7313">
        <w:rPr>
          <w:rStyle w:val="apple-converted-space"/>
          <w:rFonts w:ascii="Arial" w:hAnsi="Arial" w:cs="Arial"/>
          <w:b/>
          <w:bCs/>
          <w:color w:val="111111"/>
          <w:sz w:val="20"/>
          <w:szCs w:val="24"/>
          <w:shd w:val="clear" w:color="auto" w:fill="FBFBF3"/>
        </w:rPr>
        <w:t xml:space="preserve">Result: 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>Among 333 children, 143 (42.9%), 49(14.75) and 22 (6.6%) had</w:t>
      </w:r>
      <w:r w:rsidRPr="001D7313">
        <w:rPr>
          <w:rStyle w:val="apple-converted-space"/>
          <w:rFonts w:ascii="Arial" w:hAnsi="Arial" w:cs="Arial"/>
          <w:color w:val="111111"/>
          <w:sz w:val="20"/>
          <w:szCs w:val="24"/>
          <w:shd w:val="clear" w:color="auto" w:fill="FBFBF3"/>
        </w:rPr>
        <w:t> </w:t>
      </w:r>
      <w:r w:rsidRPr="001D7313">
        <w:rPr>
          <w:rStyle w:val="Emphasis"/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Plasmodium, hookworm and Schistosoma  mansoni </w:t>
      </w:r>
      <w:r w:rsidRPr="001D7313">
        <w:rPr>
          <w:rStyle w:val="apple-converted-space"/>
          <w:rFonts w:ascii="Arial" w:hAnsi="Arial" w:cs="Arial"/>
          <w:color w:val="111111"/>
          <w:sz w:val="20"/>
          <w:szCs w:val="24"/>
          <w:shd w:val="clear" w:color="auto" w:fill="FBFBF3"/>
        </w:rPr>
        <w:t> 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>infections, respectively. The prevalence of plasmodium-hookworm and plasmodium-</w:t>
      </w:r>
      <w:r w:rsidRPr="001D7313">
        <w:rPr>
          <w:rFonts w:ascii="Arial" w:hAnsi="Arial" w:cs="Arial"/>
          <w:i/>
          <w:color w:val="111111"/>
          <w:sz w:val="20"/>
          <w:szCs w:val="24"/>
          <w:shd w:val="clear" w:color="auto" w:fill="FBFBF3"/>
        </w:rPr>
        <w:t>Schicstosoma mansoni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co-infections were 18 (12.6%) and 4 (2.8%) in children, respectively. The overall prevalence of anemia in children was 41.4%. A very low concentration of hemoglobin </w:t>
      </w:r>
      <w:r w:rsidR="002B3BEE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level 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was recorded in triple infection of </w:t>
      </w:r>
      <w:r w:rsidR="000A2341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Plasmodium, Hookworm and </w:t>
      </w:r>
      <w:r w:rsidR="000A2341" w:rsidRPr="001D7313">
        <w:rPr>
          <w:rFonts w:ascii="Arial" w:hAnsi="Arial" w:cs="Arial"/>
          <w:i/>
          <w:color w:val="111111"/>
          <w:sz w:val="20"/>
          <w:szCs w:val="24"/>
          <w:shd w:val="clear" w:color="auto" w:fill="FBFBF3"/>
        </w:rPr>
        <w:t>Schistosoma mansoni</w:t>
      </w:r>
      <w:r w:rsidR="000A2341">
        <w:rPr>
          <w:rFonts w:ascii="Arial" w:hAnsi="Arial" w:cs="Arial"/>
          <w:i/>
          <w:color w:val="111111"/>
          <w:sz w:val="20"/>
          <w:szCs w:val="24"/>
          <w:shd w:val="clear" w:color="auto" w:fill="FBFBF3"/>
        </w:rPr>
        <w:t>.</w:t>
      </w:r>
    </w:p>
    <w:p w:rsidR="005652F9" w:rsidRPr="001D7313" w:rsidRDefault="002B3BEE" w:rsidP="001D7313">
      <w:pPr>
        <w:spacing w:after="0" w:line="240" w:lineRule="auto"/>
        <w:rPr>
          <w:rFonts w:ascii="Arial" w:hAnsi="Arial" w:cs="Arial"/>
          <w:b/>
          <w:sz w:val="20"/>
          <w:szCs w:val="24"/>
        </w:rPr>
      </w:pPr>
      <w:r w:rsidRPr="001D7313">
        <w:rPr>
          <w:rFonts w:ascii="Arial" w:hAnsi="Arial" w:cs="Arial"/>
          <w:b/>
          <w:color w:val="111111"/>
          <w:sz w:val="20"/>
          <w:szCs w:val="24"/>
          <w:shd w:val="clear" w:color="auto" w:fill="FBFBF3"/>
        </w:rPr>
        <w:t>C</w:t>
      </w:r>
      <w:r w:rsidR="005652F9" w:rsidRPr="001D7313">
        <w:rPr>
          <w:rFonts w:ascii="Arial" w:hAnsi="Arial" w:cs="Arial"/>
          <w:b/>
          <w:color w:val="111111"/>
          <w:sz w:val="20"/>
          <w:szCs w:val="24"/>
          <w:shd w:val="clear" w:color="auto" w:fill="FBFBF3"/>
        </w:rPr>
        <w:t>onclusion: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</w:t>
      </w:r>
      <w:r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>Synergetic e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ffect of plasmodium, hookworm and </w:t>
      </w:r>
      <w:r w:rsidR="005652F9" w:rsidRPr="001D7313">
        <w:rPr>
          <w:rFonts w:ascii="Arial" w:hAnsi="Arial" w:cs="Arial"/>
          <w:i/>
          <w:color w:val="111111"/>
          <w:sz w:val="20"/>
          <w:szCs w:val="24"/>
          <w:shd w:val="clear" w:color="auto" w:fill="FBFBF3"/>
        </w:rPr>
        <w:t>Schistosoma mansoni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on hemoglobin level was high</w:t>
      </w:r>
      <w:r w:rsidR="00056177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among febrile children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.  Therefore, febrile children should be screened for plasmodium, hookworm, </w:t>
      </w:r>
      <w:r w:rsidR="005652F9" w:rsidRPr="001D7313">
        <w:rPr>
          <w:rFonts w:ascii="Arial" w:hAnsi="Arial" w:cs="Arial"/>
          <w:i/>
          <w:color w:val="111111"/>
          <w:sz w:val="20"/>
          <w:szCs w:val="24"/>
          <w:shd w:val="clear" w:color="auto" w:fill="FBFBF3"/>
        </w:rPr>
        <w:t>Schistosoma mansoni</w:t>
      </w:r>
      <w:r w:rsidR="005652F9" w:rsidRPr="001D7313">
        <w:rPr>
          <w:rFonts w:ascii="Arial" w:hAnsi="Arial" w:cs="Arial"/>
          <w:color w:val="111111"/>
          <w:sz w:val="20"/>
          <w:szCs w:val="24"/>
          <w:shd w:val="clear" w:color="auto" w:fill="FBFBF3"/>
        </w:rPr>
        <w:t xml:space="preserve"> and anaemia simultaneously in malaria endemic areas.</w:t>
      </w:r>
    </w:p>
    <w:p w:rsidR="005C2F42" w:rsidRPr="001D7313" w:rsidRDefault="005C2F42" w:rsidP="001D7313">
      <w:pPr>
        <w:spacing w:line="240" w:lineRule="auto"/>
        <w:rPr>
          <w:rFonts w:ascii="Arial" w:hAnsi="Arial" w:cs="Arial"/>
          <w:sz w:val="18"/>
        </w:rPr>
      </w:pPr>
    </w:p>
    <w:sectPr w:rsidR="005C2F42" w:rsidRPr="001D7313" w:rsidSect="005C2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-BZ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/>
  <w:rsids>
    <w:rsidRoot w:val="005652F9"/>
    <w:rsid w:val="00025ED6"/>
    <w:rsid w:val="00027CD4"/>
    <w:rsid w:val="000331EE"/>
    <w:rsid w:val="00056177"/>
    <w:rsid w:val="000A2341"/>
    <w:rsid w:val="0012785C"/>
    <w:rsid w:val="001B683D"/>
    <w:rsid w:val="001C5046"/>
    <w:rsid w:val="001D4C11"/>
    <w:rsid w:val="001D7313"/>
    <w:rsid w:val="00241A7D"/>
    <w:rsid w:val="002B3BEE"/>
    <w:rsid w:val="00326E69"/>
    <w:rsid w:val="003465EA"/>
    <w:rsid w:val="003603C9"/>
    <w:rsid w:val="00371099"/>
    <w:rsid w:val="00395696"/>
    <w:rsid w:val="003C1ACB"/>
    <w:rsid w:val="003F756A"/>
    <w:rsid w:val="004C016A"/>
    <w:rsid w:val="004F6350"/>
    <w:rsid w:val="005459C2"/>
    <w:rsid w:val="005652F9"/>
    <w:rsid w:val="0058392F"/>
    <w:rsid w:val="005868B6"/>
    <w:rsid w:val="00590CF3"/>
    <w:rsid w:val="005C2F42"/>
    <w:rsid w:val="00626823"/>
    <w:rsid w:val="006A0161"/>
    <w:rsid w:val="006A3DC0"/>
    <w:rsid w:val="006E4706"/>
    <w:rsid w:val="00725061"/>
    <w:rsid w:val="00784E4A"/>
    <w:rsid w:val="007A4D04"/>
    <w:rsid w:val="007B49F5"/>
    <w:rsid w:val="007F2A87"/>
    <w:rsid w:val="00902A07"/>
    <w:rsid w:val="00912148"/>
    <w:rsid w:val="00930FF9"/>
    <w:rsid w:val="009810D1"/>
    <w:rsid w:val="009A1956"/>
    <w:rsid w:val="00A41520"/>
    <w:rsid w:val="00A523CA"/>
    <w:rsid w:val="00B462BD"/>
    <w:rsid w:val="00B86627"/>
    <w:rsid w:val="00C41481"/>
    <w:rsid w:val="00C44BC6"/>
    <w:rsid w:val="00C52258"/>
    <w:rsid w:val="00C66885"/>
    <w:rsid w:val="00CC78CA"/>
    <w:rsid w:val="00D95D70"/>
    <w:rsid w:val="00DD1F47"/>
    <w:rsid w:val="00DF6D1D"/>
    <w:rsid w:val="00E46249"/>
    <w:rsid w:val="00F43E1C"/>
    <w:rsid w:val="00F55961"/>
    <w:rsid w:val="00F610A2"/>
    <w:rsid w:val="00FC7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D1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652F9"/>
  </w:style>
  <w:style w:type="character" w:styleId="Emphasis">
    <w:name w:val="Emphasis"/>
    <w:basedOn w:val="DefaultParagraphFont"/>
    <w:uiPriority w:val="20"/>
    <w:qFormat/>
    <w:rsid w:val="005652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2016-12-16T11:18:00Z</dcterms:created>
  <dcterms:modified xsi:type="dcterms:W3CDTF">2016-12-16T12:04:00Z</dcterms:modified>
</cp:coreProperties>
</file>