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C3633" w14:textId="77777777" w:rsidR="00BE47A1" w:rsidRPr="00BE47A1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0"/>
          <w:sz w:val="26"/>
          <w:szCs w:val="26"/>
        </w:rPr>
      </w:pPr>
      <w:r w:rsidRPr="00BE47A1">
        <w:rPr>
          <w:rFonts w:asciiTheme="majorBidi" w:eastAsia="Times New Roman" w:hAnsiTheme="majorBidi" w:cstheme="majorBidi"/>
          <w:b/>
          <w:color w:val="000000"/>
          <w:sz w:val="26"/>
          <w:szCs w:val="26"/>
        </w:rPr>
        <w:t xml:space="preserve">Advanced techniques used in diagnosis of </w:t>
      </w:r>
      <w:proofErr w:type="spellStart"/>
      <w:r w:rsidRPr="00BE47A1">
        <w:rPr>
          <w:rFonts w:asciiTheme="majorBidi" w:eastAsia="Times New Roman" w:hAnsiTheme="majorBidi" w:cstheme="majorBidi"/>
          <w:b/>
          <w:color w:val="000000"/>
          <w:sz w:val="26"/>
          <w:szCs w:val="26"/>
        </w:rPr>
        <w:t>Leishmaniasis</w:t>
      </w:r>
      <w:proofErr w:type="spellEnd"/>
      <w:r w:rsidRPr="00BE47A1">
        <w:rPr>
          <w:rFonts w:asciiTheme="majorBidi" w:eastAsia="Times New Roman" w:hAnsiTheme="majorBidi" w:cstheme="majorBidi"/>
          <w:b/>
          <w:color w:val="000000"/>
          <w:sz w:val="26"/>
          <w:szCs w:val="26"/>
        </w:rPr>
        <w:t xml:space="preserve"> in Balady Dogs in Egypt</w:t>
      </w:r>
    </w:p>
    <w:p w14:paraId="3E283C36" w14:textId="77777777" w:rsidR="00BE47A1" w:rsidRPr="00D92710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0"/>
        </w:rPr>
      </w:pPr>
    </w:p>
    <w:p w14:paraId="289ABCDC" w14:textId="77777777" w:rsidR="00BE47A1" w:rsidRPr="00D92710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0"/>
        </w:rPr>
      </w:pPr>
      <w:r w:rsidRPr="00D92710">
        <w:rPr>
          <w:rFonts w:asciiTheme="majorBidi" w:eastAsia="Calibri" w:hAnsiTheme="majorBidi" w:cstheme="majorBidi"/>
          <w:b/>
          <w:i/>
          <w:iCs/>
          <w:color w:val="000000"/>
        </w:rPr>
        <w:t>Mostafa M. Bashandy</w:t>
      </w:r>
      <w:r w:rsidRPr="00D92710">
        <w:rPr>
          <w:rFonts w:asciiTheme="majorBidi" w:eastAsia="Calibri" w:hAnsiTheme="majorBidi" w:cstheme="majorBidi"/>
          <w:b/>
          <w:i/>
          <w:iCs/>
          <w:color w:val="000000"/>
          <w:vertAlign w:val="superscript"/>
        </w:rPr>
        <w:t>1</w:t>
      </w:r>
      <w:r w:rsidRPr="00D92710">
        <w:rPr>
          <w:rFonts w:asciiTheme="majorBidi" w:eastAsia="Calibri" w:hAnsiTheme="majorBidi" w:cstheme="majorBidi"/>
          <w:b/>
          <w:i/>
          <w:iCs/>
          <w:color w:val="000000"/>
        </w:rPr>
        <w:t>, Wahid M. Musa</w:t>
      </w:r>
      <w:r w:rsidRPr="00D92710">
        <w:rPr>
          <w:rFonts w:asciiTheme="majorBidi" w:eastAsia="Calibri" w:hAnsiTheme="majorBidi" w:cstheme="majorBidi"/>
          <w:b/>
          <w:i/>
          <w:iCs/>
          <w:color w:val="000000"/>
          <w:vertAlign w:val="superscript"/>
        </w:rPr>
        <w:t>2</w:t>
      </w:r>
      <w:r w:rsidRPr="00D92710">
        <w:rPr>
          <w:rFonts w:asciiTheme="majorBidi" w:eastAsia="Calibri" w:hAnsiTheme="majorBidi" w:cstheme="majorBidi"/>
          <w:b/>
          <w:i/>
          <w:iCs/>
          <w:color w:val="000000"/>
        </w:rPr>
        <w:t>, Khalid A. El-Olemy</w:t>
      </w:r>
      <w:r w:rsidRPr="00D92710">
        <w:rPr>
          <w:rFonts w:asciiTheme="majorBidi" w:eastAsia="Calibri" w:hAnsiTheme="majorBidi" w:cstheme="majorBidi"/>
          <w:b/>
          <w:i/>
          <w:iCs/>
          <w:color w:val="000000"/>
          <w:vertAlign w:val="superscript"/>
        </w:rPr>
        <w:t>3</w:t>
      </w:r>
      <w:r w:rsidRPr="00D92710">
        <w:rPr>
          <w:rFonts w:asciiTheme="majorBidi" w:eastAsia="Calibri" w:hAnsiTheme="majorBidi" w:cstheme="majorBidi"/>
          <w:b/>
          <w:i/>
          <w:iCs/>
          <w:color w:val="000000"/>
        </w:rPr>
        <w:t>and Mohammad A. Abo Shwreb</w:t>
      </w:r>
      <w:r w:rsidRPr="00D92710">
        <w:rPr>
          <w:rFonts w:asciiTheme="majorBidi" w:eastAsia="Calibri" w:hAnsiTheme="majorBidi" w:cstheme="majorBidi"/>
          <w:b/>
          <w:i/>
          <w:iCs/>
          <w:color w:val="000000"/>
          <w:vertAlign w:val="superscript"/>
        </w:rPr>
        <w:t>4</w:t>
      </w:r>
    </w:p>
    <w:p w14:paraId="534C0436" w14:textId="77777777" w:rsidR="00BE47A1" w:rsidRPr="00D92710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eastAsia="Calibri" w:hAnsiTheme="majorBidi" w:cstheme="majorBidi"/>
          <w:b/>
          <w:i/>
          <w:iCs/>
          <w:color w:val="000000"/>
        </w:rPr>
      </w:pPr>
    </w:p>
    <w:p w14:paraId="264A5F9D" w14:textId="77777777" w:rsidR="00BE47A1" w:rsidRPr="00D92710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TimesNewRomanPSMT" w:hAnsiTheme="majorBidi" w:cstheme="majorBidi"/>
          <w:color w:val="000000"/>
        </w:rPr>
      </w:pPr>
      <w:proofErr w:type="gramStart"/>
      <w:r w:rsidRPr="00D92710">
        <w:rPr>
          <w:rFonts w:asciiTheme="majorBidi" w:eastAsia="TimesNewRomanPSMT" w:hAnsiTheme="majorBidi" w:cstheme="majorBidi"/>
          <w:color w:val="000000"/>
          <w:vertAlign w:val="superscript"/>
        </w:rPr>
        <w:t>1,3</w:t>
      </w:r>
      <w:r w:rsidRPr="00D92710">
        <w:rPr>
          <w:rFonts w:asciiTheme="majorBidi" w:eastAsia="TimesNewRomanPSMT" w:hAnsiTheme="majorBidi" w:cstheme="majorBidi"/>
          <w:color w:val="000000"/>
        </w:rPr>
        <w:t>De</w:t>
      </w:r>
      <w:r w:rsidR="009855E7">
        <w:rPr>
          <w:rFonts w:asciiTheme="majorBidi" w:eastAsia="TimesNewRomanPSMT" w:hAnsiTheme="majorBidi" w:cstheme="majorBidi"/>
          <w:color w:val="000000"/>
        </w:rPr>
        <w:t xml:space="preserve">partment of Clinical Pathology, </w:t>
      </w:r>
      <w:r w:rsidRPr="00D92710">
        <w:rPr>
          <w:rFonts w:asciiTheme="majorBidi" w:eastAsia="TimesNewRomanPSMT" w:hAnsiTheme="majorBidi" w:cstheme="majorBidi"/>
          <w:color w:val="000000"/>
        </w:rPr>
        <w:t>Faculty of Veterinary Medicine, Cairo University, Egypt.</w:t>
      </w:r>
      <w:proofErr w:type="gramEnd"/>
      <w:r w:rsidRPr="00D92710">
        <w:rPr>
          <w:rFonts w:asciiTheme="majorBidi" w:eastAsia="TimesNewRomanPSMT" w:hAnsiTheme="majorBidi" w:cstheme="majorBidi"/>
          <w:color w:val="000000"/>
        </w:rPr>
        <w:t xml:space="preserve"> </w:t>
      </w:r>
    </w:p>
    <w:p w14:paraId="0E42D544" w14:textId="77777777" w:rsidR="00BE47A1" w:rsidRPr="00D92710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TimesNewRomanPSMT" w:hAnsiTheme="majorBidi" w:cstheme="majorBidi"/>
          <w:color w:val="000000"/>
        </w:rPr>
      </w:pPr>
      <w:r w:rsidRPr="00D92710">
        <w:rPr>
          <w:rFonts w:asciiTheme="majorBidi" w:eastAsia="TimesNewRomanPSMT" w:hAnsiTheme="majorBidi" w:cstheme="majorBidi"/>
          <w:color w:val="000000"/>
          <w:vertAlign w:val="superscript"/>
        </w:rPr>
        <w:t xml:space="preserve">2 </w:t>
      </w:r>
      <w:r w:rsidRPr="00D92710">
        <w:rPr>
          <w:rFonts w:asciiTheme="majorBidi" w:eastAsia="TimesNewRomanPSMT" w:hAnsiTheme="majorBidi" w:cstheme="majorBidi"/>
          <w:color w:val="000000"/>
        </w:rPr>
        <w:t>Department of Parasitology, Faculty of Veterinary Medicine, Cairo University, Egypt.</w:t>
      </w:r>
    </w:p>
    <w:p w14:paraId="34FC5344" w14:textId="77777777" w:rsidR="00BE47A1" w:rsidRPr="00D92710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TimesNewRomanPSMT" w:hAnsiTheme="majorBidi" w:cstheme="majorBidi"/>
          <w:color w:val="000000"/>
        </w:rPr>
      </w:pPr>
      <w:proofErr w:type="gramStart"/>
      <w:r w:rsidRPr="00D92710">
        <w:rPr>
          <w:rFonts w:asciiTheme="majorBidi" w:eastAsia="TimesNewRomanPSMT" w:hAnsiTheme="majorBidi" w:cstheme="majorBidi"/>
          <w:color w:val="000000"/>
          <w:vertAlign w:val="superscript"/>
        </w:rPr>
        <w:t>4</w:t>
      </w:r>
      <w:r w:rsidRPr="00D92710">
        <w:rPr>
          <w:rFonts w:asciiTheme="majorBidi" w:eastAsia="TimesNewRomanPSMT" w:hAnsiTheme="majorBidi" w:cstheme="majorBidi"/>
          <w:color w:val="000000"/>
        </w:rPr>
        <w:t xml:space="preserve"> Department of Hematology,</w:t>
      </w:r>
      <w:bookmarkStart w:id="0" w:name="_GoBack"/>
      <w:bookmarkEnd w:id="0"/>
      <w:r w:rsidRPr="00D92710">
        <w:rPr>
          <w:rFonts w:asciiTheme="majorBidi" w:eastAsia="TimesNewRomanPSMT" w:hAnsiTheme="majorBidi" w:cstheme="majorBidi"/>
          <w:color w:val="000000"/>
        </w:rPr>
        <w:t xml:space="preserve"> Eyes hospital, Tripoli, Libya.</w:t>
      </w:r>
      <w:proofErr w:type="gramEnd"/>
      <w:r w:rsidRPr="00D92710">
        <w:rPr>
          <w:rFonts w:asciiTheme="majorBidi" w:eastAsia="TimesNewRomanPSMT" w:hAnsiTheme="majorBidi" w:cstheme="majorBidi"/>
        </w:rPr>
        <w:t> </w:t>
      </w:r>
    </w:p>
    <w:p w14:paraId="4F132F12" w14:textId="77777777" w:rsidR="00BE47A1" w:rsidRPr="00D92710" w:rsidRDefault="00BE47A1" w:rsidP="00BE47A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0"/>
        </w:rPr>
      </w:pPr>
    </w:p>
    <w:p w14:paraId="2E019770" w14:textId="77777777" w:rsidR="00BE47A1" w:rsidRPr="00D92710" w:rsidRDefault="00BE47A1" w:rsidP="00BE47A1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</w:p>
    <w:p w14:paraId="0E1B6B9F" w14:textId="77777777" w:rsidR="00BE47A1" w:rsidRPr="00D92710" w:rsidRDefault="00BE47A1" w:rsidP="00BE47A1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D92710">
        <w:rPr>
          <w:rFonts w:asciiTheme="majorBidi" w:hAnsiTheme="majorBidi" w:cstheme="majorBidi"/>
          <w:b/>
          <w:bCs/>
        </w:rPr>
        <w:t>Abstract</w:t>
      </w:r>
    </w:p>
    <w:p w14:paraId="4CFC74A0" w14:textId="77777777" w:rsidR="00BE47A1" w:rsidRPr="00BE47A1" w:rsidRDefault="00BE47A1" w:rsidP="00BE47A1">
      <w:pPr>
        <w:autoSpaceDE w:val="0"/>
        <w:autoSpaceDN w:val="0"/>
        <w:bidi w:val="0"/>
        <w:adjustRightInd w:val="0"/>
        <w:spacing w:after="0" w:line="360" w:lineRule="auto"/>
        <w:ind w:firstLine="720"/>
        <w:jc w:val="both"/>
        <w:rPr>
          <w:rFonts w:asciiTheme="majorBidi" w:hAnsiTheme="majorBidi" w:cstheme="majorBidi"/>
          <w:sz w:val="26"/>
          <w:szCs w:val="26"/>
        </w:rPr>
      </w:pP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Canine </w:t>
      </w:r>
      <w:proofErr w:type="spellStart"/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leishmaniasis</w:t>
      </w:r>
      <w:proofErr w:type="spellEnd"/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(CanL) is a severe zoonotic disease caused </w:t>
      </w:r>
      <w:r w:rsidRPr="00BE47A1">
        <w:rPr>
          <w:rFonts w:asciiTheme="majorBidi" w:hAnsiTheme="majorBidi" w:cstheme="majorBidi"/>
          <w:sz w:val="26"/>
          <w:szCs w:val="26"/>
        </w:rPr>
        <w:t xml:space="preserve">mostly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by the </w:t>
      </w:r>
      <w:proofErr w:type="spellStart"/>
      <w:r w:rsidRPr="00BE47A1">
        <w:rPr>
          <w:rFonts w:asciiTheme="majorBidi" w:hAnsiTheme="majorBidi" w:cstheme="majorBidi"/>
          <w:i/>
          <w:iCs/>
          <w:sz w:val="26"/>
          <w:szCs w:val="26"/>
        </w:rPr>
        <w:t>Leishmania</w:t>
      </w:r>
      <w:proofErr w:type="spellEnd"/>
      <w:r>
        <w:rPr>
          <w:rFonts w:asciiTheme="majorBidi" w:hAnsiTheme="majorBidi" w:cstheme="majorBidi"/>
          <w:i/>
          <w:iCs/>
          <w:sz w:val="26"/>
          <w:szCs w:val="26"/>
        </w:rPr>
        <w:t xml:space="preserve"> </w:t>
      </w:r>
      <w:proofErr w:type="spellStart"/>
      <w:r w:rsidRPr="00BE47A1">
        <w:rPr>
          <w:rFonts w:asciiTheme="majorBidi" w:hAnsiTheme="majorBidi" w:cstheme="majorBidi"/>
          <w:i/>
          <w:iCs/>
          <w:sz w:val="26"/>
          <w:szCs w:val="26"/>
        </w:rPr>
        <w:t>infantum</w:t>
      </w:r>
      <w:proofErr w:type="spellEnd"/>
      <w:r w:rsidRPr="00BE47A1">
        <w:rPr>
          <w:rFonts w:asciiTheme="majorBidi" w:hAnsiTheme="majorBidi" w:cstheme="majorBidi"/>
          <w:sz w:val="26"/>
          <w:szCs w:val="26"/>
        </w:rPr>
        <w:t xml:space="preserve"> and </w:t>
      </w:r>
      <w:r w:rsidRPr="00BE47A1">
        <w:rPr>
          <w:rFonts w:asciiTheme="majorBidi" w:eastAsia="Times New Roman" w:hAnsiTheme="majorBidi" w:cstheme="majorBidi"/>
          <w:sz w:val="26"/>
          <w:szCs w:val="26"/>
        </w:rPr>
        <w:t xml:space="preserve">transmits to dogs by the bite of </w:t>
      </w:r>
      <w:proofErr w:type="spellStart"/>
      <w:r w:rsidRPr="00BE47A1">
        <w:rPr>
          <w:rFonts w:asciiTheme="majorBidi" w:eastAsia="Times New Roman" w:hAnsiTheme="majorBidi" w:cstheme="majorBidi"/>
          <w:i/>
          <w:iCs/>
          <w:sz w:val="26"/>
          <w:szCs w:val="26"/>
        </w:rPr>
        <w:t>Phlebotomus</w:t>
      </w:r>
      <w:r w:rsidRPr="00BE47A1">
        <w:rPr>
          <w:rFonts w:asciiTheme="majorBidi" w:eastAsia="Times New Roman" w:hAnsiTheme="majorBidi" w:cstheme="majorBidi"/>
          <w:sz w:val="26"/>
          <w:szCs w:val="26"/>
        </w:rPr>
        <w:t>sand</w:t>
      </w:r>
      <w:proofErr w:type="spellEnd"/>
      <w:r w:rsidRPr="00BE47A1">
        <w:rPr>
          <w:rFonts w:asciiTheme="majorBidi" w:eastAsia="Times New Roman" w:hAnsiTheme="majorBidi" w:cstheme="majorBidi"/>
          <w:sz w:val="26"/>
          <w:szCs w:val="26"/>
        </w:rPr>
        <w:t>-fly</w:t>
      </w:r>
      <w:r w:rsidRPr="00BE47A1">
        <w:rPr>
          <w:rFonts w:asciiTheme="majorBidi" w:hAnsiTheme="majorBidi" w:cstheme="majorBidi"/>
          <w:sz w:val="26"/>
          <w:szCs w:val="26"/>
        </w:rPr>
        <w:t>. It is endemic in more than 70 countries worldwide, including the Mediterranean basin.</w:t>
      </w:r>
      <w:r w:rsidR="009855E7">
        <w:rPr>
          <w:rFonts w:asciiTheme="majorBidi" w:hAnsiTheme="majorBidi" w:cstheme="majorBidi"/>
          <w:sz w:val="26"/>
          <w:szCs w:val="26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</w:rPr>
        <w:t>Although some infected dogs present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</w:rPr>
        <w:t>diverse clinical signs,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</w:rPr>
        <w:t>others remain asymptomatic.</w:t>
      </w:r>
      <w:r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The study aims to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  <w:lang w:bidi="ar-EG"/>
        </w:rPr>
        <w:t xml:space="preserve"> determine the prevalence of Can</w:t>
      </w:r>
      <w:r w:rsidR="009855E7">
        <w:rPr>
          <w:rFonts w:asciiTheme="majorBidi" w:hAnsiTheme="majorBidi" w:cstheme="majorBidi"/>
          <w:sz w:val="26"/>
          <w:szCs w:val="26"/>
          <w:shd w:val="clear" w:color="auto" w:fill="FFFFFF"/>
          <w:lang w:bidi="ar-EG"/>
        </w:rPr>
        <w:t xml:space="preserve">ine </w:t>
      </w:r>
      <w:proofErr w:type="spellStart"/>
      <w:r w:rsidRPr="00BE47A1">
        <w:rPr>
          <w:rFonts w:asciiTheme="majorBidi" w:hAnsiTheme="majorBidi" w:cstheme="majorBidi"/>
          <w:sz w:val="26"/>
          <w:szCs w:val="26"/>
          <w:shd w:val="clear" w:color="auto" w:fill="FFFFFF"/>
          <w:lang w:bidi="ar-EG"/>
        </w:rPr>
        <w:t>L</w:t>
      </w:r>
      <w:r w:rsidR="009855E7">
        <w:rPr>
          <w:rFonts w:asciiTheme="majorBidi" w:hAnsiTheme="majorBidi" w:cstheme="majorBidi"/>
          <w:sz w:val="26"/>
          <w:szCs w:val="26"/>
          <w:shd w:val="clear" w:color="auto" w:fill="FFFFFF"/>
        </w:rPr>
        <w:t>eishmaniasis</w:t>
      </w:r>
      <w:proofErr w:type="spellEnd"/>
      <w:r w:rsidR="009855E7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infection in Balady</w:t>
      </w:r>
      <w:r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dogs in some areas of Giza and Alexandria, Egypt, to assess the associated hematological and some biochemical changes, and to evaluate the performance of four diagnostic procedures; p</w:t>
      </w:r>
      <w:r w:rsidRPr="00BE47A1">
        <w:rPr>
          <w:rFonts w:asciiTheme="majorBidi" w:hAnsiTheme="majorBidi" w:cstheme="majorBidi"/>
          <w:sz w:val="26"/>
          <w:szCs w:val="26"/>
        </w:rPr>
        <w:t>arasitological examination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  <w:lang w:val="en-GB"/>
        </w:rPr>
        <w:t xml:space="preserve">,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rapid </w:t>
      </w:r>
      <w:r w:rsidR="009855E7">
        <w:rPr>
          <w:rFonts w:asciiTheme="majorBidi" w:hAnsiTheme="majorBidi" w:cstheme="majorBidi"/>
          <w:sz w:val="26"/>
          <w:szCs w:val="26"/>
          <w:shd w:val="clear" w:color="auto" w:fill="FFFFFF"/>
        </w:rPr>
        <w:t>immune-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chromatographic</w:t>
      </w:r>
      <w:r w:rsidR="009855E7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test, ELISA and PCR.</w:t>
      </w:r>
      <w:r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="009855E7">
        <w:rPr>
          <w:rFonts w:asciiTheme="majorBidi" w:eastAsia="Calibri" w:hAnsiTheme="majorBidi" w:cstheme="majorBidi"/>
          <w:sz w:val="26"/>
          <w:szCs w:val="26"/>
        </w:rPr>
        <w:t>Ninety-</w:t>
      </w:r>
      <w:r w:rsidRPr="00BE47A1">
        <w:rPr>
          <w:rFonts w:asciiTheme="majorBidi" w:eastAsia="Calibri" w:hAnsiTheme="majorBidi" w:cstheme="majorBidi"/>
          <w:sz w:val="26"/>
          <w:szCs w:val="26"/>
        </w:rPr>
        <w:t>nine Balady</w:t>
      </w:r>
      <w:r>
        <w:rPr>
          <w:rFonts w:asciiTheme="majorBidi" w:eastAsia="Calibri" w:hAnsiTheme="majorBidi" w:cstheme="majorBidi"/>
          <w:sz w:val="26"/>
          <w:szCs w:val="26"/>
        </w:rPr>
        <w:t xml:space="preserve"> </w:t>
      </w:r>
      <w:r w:rsidRPr="00BE47A1">
        <w:rPr>
          <w:rFonts w:asciiTheme="majorBidi" w:eastAsia="Calibri" w:hAnsiTheme="majorBidi" w:cstheme="majorBidi"/>
          <w:sz w:val="26"/>
          <w:szCs w:val="26"/>
        </w:rPr>
        <w:t>dogs, of different ages and of both sexes, were studied.</w:t>
      </w:r>
      <w:r w:rsidR="009855E7">
        <w:rPr>
          <w:rFonts w:asciiTheme="majorBidi" w:eastAsia="Calibri" w:hAnsiTheme="majorBidi" w:cstheme="majorBidi"/>
          <w:sz w:val="26"/>
          <w:szCs w:val="26"/>
        </w:rPr>
        <w:t xml:space="preserve"> </w:t>
      </w:r>
      <w:r w:rsidRPr="00BE47A1">
        <w:rPr>
          <w:rFonts w:asciiTheme="majorBidi" w:eastAsia="Calibri" w:hAnsiTheme="majorBidi" w:cstheme="majorBidi"/>
          <w:sz w:val="26"/>
          <w:szCs w:val="26"/>
        </w:rPr>
        <w:t>No significant difference</w:t>
      </w:r>
      <w:r w:rsidRPr="00BE47A1">
        <w:rPr>
          <w:rFonts w:asciiTheme="majorBidi" w:eastAsia="AdvTimes" w:hAnsiTheme="majorBidi" w:cstheme="majorBidi"/>
          <w:sz w:val="26"/>
          <w:szCs w:val="26"/>
        </w:rPr>
        <w:t xml:space="preserve"> in the infection rate was found regarding both age and sex.</w:t>
      </w:r>
      <w:r w:rsidR="009855E7">
        <w:rPr>
          <w:rFonts w:asciiTheme="majorBidi" w:eastAsia="AdvTimes" w:hAnsiTheme="majorBidi" w:cstheme="majorBidi"/>
          <w:sz w:val="26"/>
          <w:szCs w:val="26"/>
        </w:rPr>
        <w:t xml:space="preserve"> </w:t>
      </w:r>
      <w:r w:rsidRPr="00BE47A1">
        <w:rPr>
          <w:rFonts w:asciiTheme="majorBidi" w:eastAsia="AdvTimes" w:hAnsiTheme="majorBidi" w:cstheme="majorBidi"/>
          <w:sz w:val="26"/>
          <w:szCs w:val="26"/>
        </w:rPr>
        <w:t>The commonly observed clinical signs were cutaneous.</w:t>
      </w:r>
      <w:r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</w:t>
      </w:r>
      <w:proofErr w:type="spellStart"/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>Hematological</w:t>
      </w:r>
      <w:proofErr w:type="spellEnd"/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parameters revealed</w:t>
      </w:r>
      <w:r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>significant decreases</w:t>
      </w:r>
      <w:r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>in the hematocrit and</w:t>
      </w:r>
      <w:r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>hemoglobin concentration,</w:t>
      </w:r>
      <w:r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eastAsia="Calibri" w:hAnsiTheme="majorBidi" w:cstheme="majorBidi"/>
          <w:sz w:val="26"/>
          <w:szCs w:val="26"/>
          <w:lang w:val="en-GB"/>
        </w:rPr>
        <w:t>leucocytosis and lymphocytosis, together with</w:t>
      </w:r>
      <w:r>
        <w:rPr>
          <w:rFonts w:asciiTheme="majorBidi" w:eastAsia="Calibri" w:hAnsiTheme="majorBidi" w:cstheme="majorBidi"/>
          <w:sz w:val="26"/>
          <w:szCs w:val="26"/>
          <w:lang w:val="en-GB"/>
        </w:rPr>
        <w:t xml:space="preserve"> </w:t>
      </w:r>
      <w:r w:rsidRPr="00BE47A1">
        <w:rPr>
          <w:rFonts w:asciiTheme="majorBidi" w:eastAsia="Calibri" w:hAnsiTheme="majorBidi" w:cstheme="majorBidi"/>
          <w:sz w:val="26"/>
          <w:szCs w:val="26"/>
          <w:lang w:val="en-GB"/>
        </w:rPr>
        <w:t>i</w:t>
      </w:r>
      <w:r w:rsidRPr="00BE47A1"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>nsignificant differences</w:t>
      </w:r>
      <w:r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eastAsia="Calibri" w:hAnsiTheme="majorBidi" w:cstheme="majorBidi"/>
          <w:sz w:val="26"/>
          <w:szCs w:val="26"/>
          <w:lang w:val="en-GB"/>
        </w:rPr>
        <w:t xml:space="preserve">in erythrocyte, granulocyte, monocyte and </w:t>
      </w:r>
      <w:r w:rsidRPr="00BE47A1"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>platelet counts</w:t>
      </w:r>
      <w:r>
        <w:rPr>
          <w:rFonts w:asciiTheme="majorBidi" w:eastAsia="Times New Roman" w:hAnsiTheme="majorBidi" w:cstheme="majorBidi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eastAsia="Calibri" w:hAnsiTheme="majorBidi" w:cstheme="majorBidi"/>
          <w:sz w:val="26"/>
          <w:szCs w:val="26"/>
          <w:lang w:val="en-GB"/>
        </w:rPr>
        <w:t>in CanL infected dogs.</w:t>
      </w:r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Biochemically, significant hypo</w:t>
      </w:r>
      <w:r w:rsidRPr="00BE47A1">
        <w:rPr>
          <w:rFonts w:asciiTheme="majorBidi" w:eastAsia="Calibri" w:hAnsiTheme="majorBidi" w:cstheme="majorBidi"/>
          <w:sz w:val="26"/>
          <w:szCs w:val="26"/>
        </w:rPr>
        <w:t>albumin</w:t>
      </w:r>
      <w:proofErr w:type="spellStart"/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>emia</w:t>
      </w:r>
      <w:proofErr w:type="spellEnd"/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>, hyper</w:t>
      </w:r>
      <w:proofErr w:type="spellStart"/>
      <w:r w:rsidRPr="00BE47A1">
        <w:rPr>
          <w:rFonts w:asciiTheme="majorBidi" w:eastAsia="Calibri" w:hAnsiTheme="majorBidi" w:cstheme="majorBidi"/>
          <w:sz w:val="26"/>
          <w:szCs w:val="26"/>
        </w:rPr>
        <w:t>globuline</w:t>
      </w:r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>mia</w:t>
      </w:r>
      <w:proofErr w:type="spellEnd"/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, </w:t>
      </w:r>
      <w:r w:rsidRPr="00BE47A1">
        <w:rPr>
          <w:rFonts w:asciiTheme="majorBidi" w:hAnsiTheme="majorBidi" w:cstheme="majorBidi"/>
          <w:sz w:val="26"/>
          <w:szCs w:val="26"/>
        </w:rPr>
        <w:t xml:space="preserve">increased ALT </w:t>
      </w:r>
      <w:r w:rsidRPr="00BE47A1">
        <w:rPr>
          <w:rFonts w:asciiTheme="majorBidi" w:eastAsia="Calibri" w:hAnsiTheme="majorBidi" w:cstheme="majorBidi"/>
          <w:sz w:val="26"/>
          <w:szCs w:val="26"/>
        </w:rPr>
        <w:t xml:space="preserve">and </w:t>
      </w:r>
      <w:r w:rsidRPr="00BE47A1">
        <w:rPr>
          <w:rFonts w:asciiTheme="majorBidi" w:hAnsiTheme="majorBidi" w:cstheme="majorBidi"/>
          <w:sz w:val="26"/>
          <w:szCs w:val="26"/>
        </w:rPr>
        <w:t>AST activities</w:t>
      </w:r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as well as azotemia</w:t>
      </w:r>
      <w:r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eastAsia="Calibri" w:hAnsiTheme="majorBidi" w:cstheme="majorBidi"/>
          <w:sz w:val="26"/>
          <w:szCs w:val="26"/>
          <w:lang w:val="en-GB"/>
        </w:rPr>
        <w:t>were also detected</w:t>
      </w:r>
      <w:r w:rsidRPr="00BE47A1"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with CanL.</w:t>
      </w:r>
      <w:r>
        <w:rPr>
          <w:rFonts w:asciiTheme="majorBidi" w:eastAsia="Times New Roman" w:hAnsiTheme="majorBidi" w:cstheme="majorBidi"/>
          <w:spacing w:val="-1"/>
          <w:sz w:val="26"/>
          <w:szCs w:val="26"/>
          <w:lang w:val="en-GB" w:eastAsia="en-GB"/>
        </w:rPr>
        <w:t xml:space="preserve">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Finally, the used diagnostic techniques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  <w:lang w:bidi="ar-EG"/>
        </w:rPr>
        <w:t xml:space="preserve"> showed a comparable </w:t>
      </w:r>
      <w:r w:rsidRPr="00BE47A1">
        <w:rPr>
          <w:rFonts w:asciiTheme="majorBidi" w:hAnsiTheme="majorBidi" w:cstheme="majorBidi"/>
          <w:sz w:val="26"/>
          <w:szCs w:val="26"/>
          <w:shd w:val="clear" w:color="auto" w:fill="FFFFFF"/>
        </w:rPr>
        <w:t>performance.</w:t>
      </w:r>
    </w:p>
    <w:p w14:paraId="0C12EB01" w14:textId="77777777" w:rsidR="00BE47A1" w:rsidRPr="00D92710" w:rsidRDefault="00BE47A1" w:rsidP="00BE47A1">
      <w:pPr>
        <w:bidi w:val="0"/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4CCE46C6" w14:textId="77777777" w:rsidR="009E5B91" w:rsidRPr="00BE47A1" w:rsidRDefault="00BE47A1" w:rsidP="00BE47A1">
      <w:pPr>
        <w:bidi w:val="0"/>
        <w:spacing w:after="0" w:line="240" w:lineRule="auto"/>
        <w:jc w:val="both"/>
        <w:rPr>
          <w:lang w:bidi="ar-EG"/>
        </w:rPr>
      </w:pPr>
      <w:r w:rsidRPr="00D92710">
        <w:rPr>
          <w:rFonts w:asciiTheme="majorBidi" w:hAnsiTheme="majorBidi" w:cstheme="majorBidi"/>
          <w:b/>
          <w:bCs/>
        </w:rPr>
        <w:t>Key words</w:t>
      </w:r>
      <w:r w:rsidRPr="00D92710">
        <w:rPr>
          <w:rFonts w:asciiTheme="majorBidi" w:hAnsiTheme="majorBidi" w:cstheme="majorBidi"/>
        </w:rPr>
        <w:t xml:space="preserve">: Dog, </w:t>
      </w:r>
      <w:proofErr w:type="spellStart"/>
      <w:r w:rsidRPr="00D92710">
        <w:rPr>
          <w:rFonts w:asciiTheme="majorBidi" w:hAnsiTheme="majorBidi" w:cstheme="majorBidi"/>
          <w:i/>
          <w:iCs/>
        </w:rPr>
        <w:t>Leishmania</w:t>
      </w:r>
      <w:proofErr w:type="spellEnd"/>
      <w:r w:rsidRPr="00D92710">
        <w:rPr>
          <w:rFonts w:asciiTheme="majorBidi" w:hAnsiTheme="majorBidi" w:cstheme="majorBidi"/>
        </w:rPr>
        <w:t xml:space="preserve">, Hematology, </w:t>
      </w:r>
      <w:proofErr w:type="spellStart"/>
      <w:r w:rsidRPr="00D92710">
        <w:rPr>
          <w:rFonts w:asciiTheme="majorBidi" w:hAnsiTheme="majorBidi" w:cstheme="majorBidi"/>
        </w:rPr>
        <w:t>Immunochromatography</w:t>
      </w:r>
      <w:proofErr w:type="spellEnd"/>
      <w:r w:rsidRPr="00D92710">
        <w:rPr>
          <w:rFonts w:asciiTheme="majorBidi" w:hAnsiTheme="majorBidi" w:cstheme="majorBidi"/>
        </w:rPr>
        <w:t>, ELISA, PCR.</w:t>
      </w:r>
    </w:p>
    <w:sectPr w:rsidR="009E5B91" w:rsidRPr="00BE47A1" w:rsidSect="0068072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ime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7A1"/>
    <w:rsid w:val="00002157"/>
    <w:rsid w:val="000062A6"/>
    <w:rsid w:val="00010C6C"/>
    <w:rsid w:val="00011AA0"/>
    <w:rsid w:val="0001268D"/>
    <w:rsid w:val="00014901"/>
    <w:rsid w:val="00016196"/>
    <w:rsid w:val="0001668B"/>
    <w:rsid w:val="00021606"/>
    <w:rsid w:val="00024940"/>
    <w:rsid w:val="00025CCD"/>
    <w:rsid w:val="00033CE6"/>
    <w:rsid w:val="00041CA4"/>
    <w:rsid w:val="00046218"/>
    <w:rsid w:val="00046982"/>
    <w:rsid w:val="00052303"/>
    <w:rsid w:val="000532C4"/>
    <w:rsid w:val="00053AD7"/>
    <w:rsid w:val="00053D07"/>
    <w:rsid w:val="0005632E"/>
    <w:rsid w:val="00056632"/>
    <w:rsid w:val="0005669C"/>
    <w:rsid w:val="00060DA7"/>
    <w:rsid w:val="000616A5"/>
    <w:rsid w:val="000639CC"/>
    <w:rsid w:val="000662E2"/>
    <w:rsid w:val="00067452"/>
    <w:rsid w:val="00070464"/>
    <w:rsid w:val="00072035"/>
    <w:rsid w:val="000750FE"/>
    <w:rsid w:val="00075240"/>
    <w:rsid w:val="00075CDC"/>
    <w:rsid w:val="00075ED3"/>
    <w:rsid w:val="00076894"/>
    <w:rsid w:val="00080438"/>
    <w:rsid w:val="00081195"/>
    <w:rsid w:val="000822A6"/>
    <w:rsid w:val="00084D6D"/>
    <w:rsid w:val="00085899"/>
    <w:rsid w:val="0008704D"/>
    <w:rsid w:val="000915D4"/>
    <w:rsid w:val="0009576C"/>
    <w:rsid w:val="000A0E8C"/>
    <w:rsid w:val="000A3BFF"/>
    <w:rsid w:val="000A5034"/>
    <w:rsid w:val="000A7DCA"/>
    <w:rsid w:val="000B3711"/>
    <w:rsid w:val="000B3C7F"/>
    <w:rsid w:val="000B4C72"/>
    <w:rsid w:val="000C03C7"/>
    <w:rsid w:val="000C0F19"/>
    <w:rsid w:val="000C1804"/>
    <w:rsid w:val="000C2D09"/>
    <w:rsid w:val="000C48BE"/>
    <w:rsid w:val="000C4ABA"/>
    <w:rsid w:val="000C57C6"/>
    <w:rsid w:val="000C7168"/>
    <w:rsid w:val="000D1577"/>
    <w:rsid w:val="000D1AB7"/>
    <w:rsid w:val="000D216B"/>
    <w:rsid w:val="000D4AA2"/>
    <w:rsid w:val="000D5833"/>
    <w:rsid w:val="000D75FA"/>
    <w:rsid w:val="000E15DA"/>
    <w:rsid w:val="000E3EAD"/>
    <w:rsid w:val="000F65E4"/>
    <w:rsid w:val="000F7341"/>
    <w:rsid w:val="000F735F"/>
    <w:rsid w:val="000F7581"/>
    <w:rsid w:val="000F75E0"/>
    <w:rsid w:val="00100E85"/>
    <w:rsid w:val="0010552F"/>
    <w:rsid w:val="00107219"/>
    <w:rsid w:val="00107E20"/>
    <w:rsid w:val="001145BF"/>
    <w:rsid w:val="00116D82"/>
    <w:rsid w:val="0011734C"/>
    <w:rsid w:val="00120281"/>
    <w:rsid w:val="0012387F"/>
    <w:rsid w:val="001312EB"/>
    <w:rsid w:val="0014087E"/>
    <w:rsid w:val="001409AA"/>
    <w:rsid w:val="00140A84"/>
    <w:rsid w:val="00141D9D"/>
    <w:rsid w:val="00143670"/>
    <w:rsid w:val="00145DD8"/>
    <w:rsid w:val="00145F46"/>
    <w:rsid w:val="00147000"/>
    <w:rsid w:val="00153A03"/>
    <w:rsid w:val="001554BC"/>
    <w:rsid w:val="00160194"/>
    <w:rsid w:val="00163A3F"/>
    <w:rsid w:val="00167442"/>
    <w:rsid w:val="001710C3"/>
    <w:rsid w:val="001745B6"/>
    <w:rsid w:val="00175B50"/>
    <w:rsid w:val="00180213"/>
    <w:rsid w:val="00180250"/>
    <w:rsid w:val="00190F52"/>
    <w:rsid w:val="00191480"/>
    <w:rsid w:val="00193F8C"/>
    <w:rsid w:val="0019411F"/>
    <w:rsid w:val="001942AF"/>
    <w:rsid w:val="0019499C"/>
    <w:rsid w:val="00194F33"/>
    <w:rsid w:val="00196547"/>
    <w:rsid w:val="001977B6"/>
    <w:rsid w:val="001A1294"/>
    <w:rsid w:val="001A797C"/>
    <w:rsid w:val="001B0FB5"/>
    <w:rsid w:val="001B1636"/>
    <w:rsid w:val="001B1AF7"/>
    <w:rsid w:val="001B4103"/>
    <w:rsid w:val="001B4AE4"/>
    <w:rsid w:val="001B614F"/>
    <w:rsid w:val="001B743F"/>
    <w:rsid w:val="001C237E"/>
    <w:rsid w:val="001C40CA"/>
    <w:rsid w:val="001D3029"/>
    <w:rsid w:val="001D640C"/>
    <w:rsid w:val="001E2D78"/>
    <w:rsid w:val="001E356F"/>
    <w:rsid w:val="001E498E"/>
    <w:rsid w:val="001E68A5"/>
    <w:rsid w:val="001E7F37"/>
    <w:rsid w:val="001F1200"/>
    <w:rsid w:val="001F2996"/>
    <w:rsid w:val="001F3747"/>
    <w:rsid w:val="001F627E"/>
    <w:rsid w:val="00203607"/>
    <w:rsid w:val="002040E1"/>
    <w:rsid w:val="00206606"/>
    <w:rsid w:val="00207D96"/>
    <w:rsid w:val="00212AA1"/>
    <w:rsid w:val="0021426F"/>
    <w:rsid w:val="0021631B"/>
    <w:rsid w:val="00216EB0"/>
    <w:rsid w:val="0022269B"/>
    <w:rsid w:val="00223A3B"/>
    <w:rsid w:val="002263E0"/>
    <w:rsid w:val="002273B6"/>
    <w:rsid w:val="0023118D"/>
    <w:rsid w:val="002326CE"/>
    <w:rsid w:val="002345DD"/>
    <w:rsid w:val="00237B4A"/>
    <w:rsid w:val="00240464"/>
    <w:rsid w:val="002448E2"/>
    <w:rsid w:val="002509B0"/>
    <w:rsid w:val="00250CAE"/>
    <w:rsid w:val="00250EAB"/>
    <w:rsid w:val="00251E98"/>
    <w:rsid w:val="002520F2"/>
    <w:rsid w:val="00253116"/>
    <w:rsid w:val="00256797"/>
    <w:rsid w:val="00261B4C"/>
    <w:rsid w:val="00264B74"/>
    <w:rsid w:val="00272FCF"/>
    <w:rsid w:val="00273209"/>
    <w:rsid w:val="002732A7"/>
    <w:rsid w:val="00273C8E"/>
    <w:rsid w:val="0027426A"/>
    <w:rsid w:val="0027488F"/>
    <w:rsid w:val="002764F4"/>
    <w:rsid w:val="0027774C"/>
    <w:rsid w:val="00280836"/>
    <w:rsid w:val="00280E74"/>
    <w:rsid w:val="00280ED7"/>
    <w:rsid w:val="00281AEF"/>
    <w:rsid w:val="00285112"/>
    <w:rsid w:val="00285AF9"/>
    <w:rsid w:val="00287215"/>
    <w:rsid w:val="00287296"/>
    <w:rsid w:val="00291D70"/>
    <w:rsid w:val="00291DE3"/>
    <w:rsid w:val="00296A6A"/>
    <w:rsid w:val="00297B72"/>
    <w:rsid w:val="002A027A"/>
    <w:rsid w:val="002A24F6"/>
    <w:rsid w:val="002A474E"/>
    <w:rsid w:val="002A7949"/>
    <w:rsid w:val="002B1166"/>
    <w:rsid w:val="002B34E2"/>
    <w:rsid w:val="002B4D61"/>
    <w:rsid w:val="002B5168"/>
    <w:rsid w:val="002B6ABC"/>
    <w:rsid w:val="002C0523"/>
    <w:rsid w:val="002C23D5"/>
    <w:rsid w:val="002C46FF"/>
    <w:rsid w:val="002C6009"/>
    <w:rsid w:val="002C6B8F"/>
    <w:rsid w:val="002C7968"/>
    <w:rsid w:val="002D03A2"/>
    <w:rsid w:val="002D1CEC"/>
    <w:rsid w:val="002D27F4"/>
    <w:rsid w:val="002D407D"/>
    <w:rsid w:val="002D4B0C"/>
    <w:rsid w:val="002E5156"/>
    <w:rsid w:val="002E6549"/>
    <w:rsid w:val="002F34C7"/>
    <w:rsid w:val="002F402E"/>
    <w:rsid w:val="003006C8"/>
    <w:rsid w:val="003021F3"/>
    <w:rsid w:val="00302905"/>
    <w:rsid w:val="00303505"/>
    <w:rsid w:val="003071F5"/>
    <w:rsid w:val="0031095E"/>
    <w:rsid w:val="003131EE"/>
    <w:rsid w:val="00313760"/>
    <w:rsid w:val="00321370"/>
    <w:rsid w:val="003309BD"/>
    <w:rsid w:val="00334185"/>
    <w:rsid w:val="003349CC"/>
    <w:rsid w:val="00334ECD"/>
    <w:rsid w:val="0033623F"/>
    <w:rsid w:val="00336A53"/>
    <w:rsid w:val="0034129A"/>
    <w:rsid w:val="00344F80"/>
    <w:rsid w:val="00350B90"/>
    <w:rsid w:val="00361920"/>
    <w:rsid w:val="00361FBF"/>
    <w:rsid w:val="00362CE7"/>
    <w:rsid w:val="00364D13"/>
    <w:rsid w:val="00370336"/>
    <w:rsid w:val="00371B2C"/>
    <w:rsid w:val="003727D0"/>
    <w:rsid w:val="0037422B"/>
    <w:rsid w:val="00375EA4"/>
    <w:rsid w:val="0037762B"/>
    <w:rsid w:val="00383F06"/>
    <w:rsid w:val="00387C02"/>
    <w:rsid w:val="00390201"/>
    <w:rsid w:val="00391B76"/>
    <w:rsid w:val="00393ED3"/>
    <w:rsid w:val="00393F30"/>
    <w:rsid w:val="0039628B"/>
    <w:rsid w:val="003A06CC"/>
    <w:rsid w:val="003A07EE"/>
    <w:rsid w:val="003A101B"/>
    <w:rsid w:val="003B334C"/>
    <w:rsid w:val="003B33FB"/>
    <w:rsid w:val="003B552E"/>
    <w:rsid w:val="003C2A1F"/>
    <w:rsid w:val="003C5B75"/>
    <w:rsid w:val="003C64F3"/>
    <w:rsid w:val="003D3A25"/>
    <w:rsid w:val="003D44C8"/>
    <w:rsid w:val="003D5366"/>
    <w:rsid w:val="003D7A87"/>
    <w:rsid w:val="003E0E05"/>
    <w:rsid w:val="003E3FB9"/>
    <w:rsid w:val="003E41AB"/>
    <w:rsid w:val="003E5A4F"/>
    <w:rsid w:val="003E5D23"/>
    <w:rsid w:val="003E653A"/>
    <w:rsid w:val="003E68E9"/>
    <w:rsid w:val="003F1CB0"/>
    <w:rsid w:val="003F6D9A"/>
    <w:rsid w:val="003F7FEF"/>
    <w:rsid w:val="004019C0"/>
    <w:rsid w:val="00402C51"/>
    <w:rsid w:val="00413E70"/>
    <w:rsid w:val="004144D1"/>
    <w:rsid w:val="004156E4"/>
    <w:rsid w:val="00417B52"/>
    <w:rsid w:val="00424B75"/>
    <w:rsid w:val="00432A10"/>
    <w:rsid w:val="004337E2"/>
    <w:rsid w:val="00444DFF"/>
    <w:rsid w:val="00446852"/>
    <w:rsid w:val="00446D6F"/>
    <w:rsid w:val="00457554"/>
    <w:rsid w:val="00460072"/>
    <w:rsid w:val="0046268C"/>
    <w:rsid w:val="00463509"/>
    <w:rsid w:val="0046469F"/>
    <w:rsid w:val="004648D9"/>
    <w:rsid w:val="00476E59"/>
    <w:rsid w:val="0047798C"/>
    <w:rsid w:val="004819B6"/>
    <w:rsid w:val="00482AD4"/>
    <w:rsid w:val="00482E97"/>
    <w:rsid w:val="00491667"/>
    <w:rsid w:val="004924BE"/>
    <w:rsid w:val="00492731"/>
    <w:rsid w:val="00493626"/>
    <w:rsid w:val="00494640"/>
    <w:rsid w:val="00494BA7"/>
    <w:rsid w:val="004979BA"/>
    <w:rsid w:val="004A48C0"/>
    <w:rsid w:val="004B18C8"/>
    <w:rsid w:val="004B4F7A"/>
    <w:rsid w:val="004B5993"/>
    <w:rsid w:val="004B7AA0"/>
    <w:rsid w:val="004C06D9"/>
    <w:rsid w:val="004C121E"/>
    <w:rsid w:val="004D0B0D"/>
    <w:rsid w:val="004D1E8D"/>
    <w:rsid w:val="004D3F8C"/>
    <w:rsid w:val="004D5CA6"/>
    <w:rsid w:val="004D65D1"/>
    <w:rsid w:val="004D7C96"/>
    <w:rsid w:val="004E0441"/>
    <w:rsid w:val="004E045A"/>
    <w:rsid w:val="004E0B7F"/>
    <w:rsid w:val="004E185F"/>
    <w:rsid w:val="004E1BBC"/>
    <w:rsid w:val="004E27A0"/>
    <w:rsid w:val="004E3EA0"/>
    <w:rsid w:val="004E6338"/>
    <w:rsid w:val="004F1709"/>
    <w:rsid w:val="004F1930"/>
    <w:rsid w:val="004F1E90"/>
    <w:rsid w:val="004F56B3"/>
    <w:rsid w:val="005015EC"/>
    <w:rsid w:val="005016F5"/>
    <w:rsid w:val="005020D0"/>
    <w:rsid w:val="00502C82"/>
    <w:rsid w:val="005059B1"/>
    <w:rsid w:val="0050614A"/>
    <w:rsid w:val="0050728B"/>
    <w:rsid w:val="00511CCF"/>
    <w:rsid w:val="0051710E"/>
    <w:rsid w:val="005236CA"/>
    <w:rsid w:val="0052466B"/>
    <w:rsid w:val="005265CC"/>
    <w:rsid w:val="00527290"/>
    <w:rsid w:val="00530EAE"/>
    <w:rsid w:val="00530F88"/>
    <w:rsid w:val="00532E1D"/>
    <w:rsid w:val="00533747"/>
    <w:rsid w:val="00541725"/>
    <w:rsid w:val="005428CB"/>
    <w:rsid w:val="005454E5"/>
    <w:rsid w:val="00547107"/>
    <w:rsid w:val="005509E8"/>
    <w:rsid w:val="005534B3"/>
    <w:rsid w:val="00562BF6"/>
    <w:rsid w:val="0056412C"/>
    <w:rsid w:val="00565124"/>
    <w:rsid w:val="00571BD8"/>
    <w:rsid w:val="00571FE3"/>
    <w:rsid w:val="0057254A"/>
    <w:rsid w:val="00573E85"/>
    <w:rsid w:val="005749B7"/>
    <w:rsid w:val="00575BBB"/>
    <w:rsid w:val="0057607E"/>
    <w:rsid w:val="00576C21"/>
    <w:rsid w:val="00582FED"/>
    <w:rsid w:val="0058532A"/>
    <w:rsid w:val="005A1571"/>
    <w:rsid w:val="005A5A50"/>
    <w:rsid w:val="005A65F6"/>
    <w:rsid w:val="005B5EAE"/>
    <w:rsid w:val="005B702E"/>
    <w:rsid w:val="005C128C"/>
    <w:rsid w:val="005C1454"/>
    <w:rsid w:val="005C194D"/>
    <w:rsid w:val="005D03F2"/>
    <w:rsid w:val="005D4FA2"/>
    <w:rsid w:val="005E02F1"/>
    <w:rsid w:val="005E50D3"/>
    <w:rsid w:val="005E6EE5"/>
    <w:rsid w:val="005E7225"/>
    <w:rsid w:val="005F0F52"/>
    <w:rsid w:val="005F1FB9"/>
    <w:rsid w:val="005F4B0B"/>
    <w:rsid w:val="00600A7F"/>
    <w:rsid w:val="00602001"/>
    <w:rsid w:val="006045FE"/>
    <w:rsid w:val="00607860"/>
    <w:rsid w:val="00607DAA"/>
    <w:rsid w:val="00613FD2"/>
    <w:rsid w:val="00614119"/>
    <w:rsid w:val="00620712"/>
    <w:rsid w:val="00621F33"/>
    <w:rsid w:val="00622C2A"/>
    <w:rsid w:val="006300E0"/>
    <w:rsid w:val="00633298"/>
    <w:rsid w:val="00633843"/>
    <w:rsid w:val="00635A22"/>
    <w:rsid w:val="00635C81"/>
    <w:rsid w:val="006362D1"/>
    <w:rsid w:val="0063673E"/>
    <w:rsid w:val="00636E36"/>
    <w:rsid w:val="00637688"/>
    <w:rsid w:val="006405F2"/>
    <w:rsid w:val="00641193"/>
    <w:rsid w:val="00641F56"/>
    <w:rsid w:val="006433DA"/>
    <w:rsid w:val="00651634"/>
    <w:rsid w:val="0065319A"/>
    <w:rsid w:val="00655CD8"/>
    <w:rsid w:val="006567E1"/>
    <w:rsid w:val="006574A2"/>
    <w:rsid w:val="00657BCD"/>
    <w:rsid w:val="00664C63"/>
    <w:rsid w:val="0066578D"/>
    <w:rsid w:val="00667C7D"/>
    <w:rsid w:val="00672855"/>
    <w:rsid w:val="00676C76"/>
    <w:rsid w:val="00677787"/>
    <w:rsid w:val="0068072B"/>
    <w:rsid w:val="006845D0"/>
    <w:rsid w:val="0068633E"/>
    <w:rsid w:val="00690265"/>
    <w:rsid w:val="00691395"/>
    <w:rsid w:val="00692845"/>
    <w:rsid w:val="006939C3"/>
    <w:rsid w:val="00694ECF"/>
    <w:rsid w:val="00696901"/>
    <w:rsid w:val="006A122A"/>
    <w:rsid w:val="006A122C"/>
    <w:rsid w:val="006A1800"/>
    <w:rsid w:val="006A397E"/>
    <w:rsid w:val="006A3CDD"/>
    <w:rsid w:val="006A6AD1"/>
    <w:rsid w:val="006B052E"/>
    <w:rsid w:val="006B30DC"/>
    <w:rsid w:val="006B34EC"/>
    <w:rsid w:val="006B447A"/>
    <w:rsid w:val="006B7CFC"/>
    <w:rsid w:val="006C00EE"/>
    <w:rsid w:val="006C3641"/>
    <w:rsid w:val="006C3F98"/>
    <w:rsid w:val="006C4639"/>
    <w:rsid w:val="006C553D"/>
    <w:rsid w:val="006C6DAC"/>
    <w:rsid w:val="006D105E"/>
    <w:rsid w:val="006D1234"/>
    <w:rsid w:val="006D3DAB"/>
    <w:rsid w:val="006D4198"/>
    <w:rsid w:val="006D50BF"/>
    <w:rsid w:val="006D733E"/>
    <w:rsid w:val="006D7AB7"/>
    <w:rsid w:val="006E1610"/>
    <w:rsid w:val="006E47FC"/>
    <w:rsid w:val="006E6634"/>
    <w:rsid w:val="006F0658"/>
    <w:rsid w:val="006F2C26"/>
    <w:rsid w:val="006F2E9D"/>
    <w:rsid w:val="006F39BB"/>
    <w:rsid w:val="0070031D"/>
    <w:rsid w:val="00701DE3"/>
    <w:rsid w:val="00703C59"/>
    <w:rsid w:val="007049E4"/>
    <w:rsid w:val="0070751E"/>
    <w:rsid w:val="00715E1F"/>
    <w:rsid w:val="007247C4"/>
    <w:rsid w:val="007250F4"/>
    <w:rsid w:val="0072616B"/>
    <w:rsid w:val="007323E0"/>
    <w:rsid w:val="00734FD9"/>
    <w:rsid w:val="00737E03"/>
    <w:rsid w:val="00737E87"/>
    <w:rsid w:val="00740079"/>
    <w:rsid w:val="00750CA2"/>
    <w:rsid w:val="0075279A"/>
    <w:rsid w:val="00752B2F"/>
    <w:rsid w:val="0075323E"/>
    <w:rsid w:val="00753936"/>
    <w:rsid w:val="00754098"/>
    <w:rsid w:val="00754D9A"/>
    <w:rsid w:val="007577DD"/>
    <w:rsid w:val="007621CF"/>
    <w:rsid w:val="007748F9"/>
    <w:rsid w:val="00780576"/>
    <w:rsid w:val="00781907"/>
    <w:rsid w:val="00781C2B"/>
    <w:rsid w:val="00782062"/>
    <w:rsid w:val="00782D16"/>
    <w:rsid w:val="0078603C"/>
    <w:rsid w:val="007973E3"/>
    <w:rsid w:val="007976C3"/>
    <w:rsid w:val="007A7BDA"/>
    <w:rsid w:val="007B2E83"/>
    <w:rsid w:val="007B7539"/>
    <w:rsid w:val="007C0253"/>
    <w:rsid w:val="007C4C59"/>
    <w:rsid w:val="007C6276"/>
    <w:rsid w:val="007D2009"/>
    <w:rsid w:val="007D364F"/>
    <w:rsid w:val="007D43E5"/>
    <w:rsid w:val="007D5969"/>
    <w:rsid w:val="007D59D8"/>
    <w:rsid w:val="007E0E99"/>
    <w:rsid w:val="007E0F68"/>
    <w:rsid w:val="007E2524"/>
    <w:rsid w:val="007E5C8B"/>
    <w:rsid w:val="007F0E55"/>
    <w:rsid w:val="007F4DAF"/>
    <w:rsid w:val="007F518B"/>
    <w:rsid w:val="007F53E4"/>
    <w:rsid w:val="0080253E"/>
    <w:rsid w:val="00803CE2"/>
    <w:rsid w:val="00803F74"/>
    <w:rsid w:val="00804736"/>
    <w:rsid w:val="00805B7F"/>
    <w:rsid w:val="00807934"/>
    <w:rsid w:val="008132B7"/>
    <w:rsid w:val="00814C95"/>
    <w:rsid w:val="00817439"/>
    <w:rsid w:val="008179B4"/>
    <w:rsid w:val="00817EDE"/>
    <w:rsid w:val="008227A5"/>
    <w:rsid w:val="00823E02"/>
    <w:rsid w:val="00830BCA"/>
    <w:rsid w:val="00830F15"/>
    <w:rsid w:val="00831568"/>
    <w:rsid w:val="008347BC"/>
    <w:rsid w:val="00834FFB"/>
    <w:rsid w:val="00835EC8"/>
    <w:rsid w:val="00841233"/>
    <w:rsid w:val="00843F52"/>
    <w:rsid w:val="00847135"/>
    <w:rsid w:val="00851B89"/>
    <w:rsid w:val="008524F0"/>
    <w:rsid w:val="0086172E"/>
    <w:rsid w:val="008645D8"/>
    <w:rsid w:val="008650C8"/>
    <w:rsid w:val="00866075"/>
    <w:rsid w:val="00866F87"/>
    <w:rsid w:val="008674B0"/>
    <w:rsid w:val="008675C9"/>
    <w:rsid w:val="00872D7B"/>
    <w:rsid w:val="008758CC"/>
    <w:rsid w:val="00881E5E"/>
    <w:rsid w:val="00883629"/>
    <w:rsid w:val="00885A5C"/>
    <w:rsid w:val="008860D0"/>
    <w:rsid w:val="00886597"/>
    <w:rsid w:val="008921CE"/>
    <w:rsid w:val="008926D2"/>
    <w:rsid w:val="00897803"/>
    <w:rsid w:val="008A204A"/>
    <w:rsid w:val="008A259A"/>
    <w:rsid w:val="008A4589"/>
    <w:rsid w:val="008A4A19"/>
    <w:rsid w:val="008A5A33"/>
    <w:rsid w:val="008A5AD6"/>
    <w:rsid w:val="008A62EE"/>
    <w:rsid w:val="008B1598"/>
    <w:rsid w:val="008B55A0"/>
    <w:rsid w:val="008B7A0E"/>
    <w:rsid w:val="008C1B69"/>
    <w:rsid w:val="008C2028"/>
    <w:rsid w:val="008C3B6D"/>
    <w:rsid w:val="008D1462"/>
    <w:rsid w:val="008D1957"/>
    <w:rsid w:val="008D67D6"/>
    <w:rsid w:val="008E3AB4"/>
    <w:rsid w:val="008E40DC"/>
    <w:rsid w:val="008E6C33"/>
    <w:rsid w:val="008F16B5"/>
    <w:rsid w:val="008F4117"/>
    <w:rsid w:val="008F6397"/>
    <w:rsid w:val="008F6E90"/>
    <w:rsid w:val="00911521"/>
    <w:rsid w:val="009236DD"/>
    <w:rsid w:val="00925044"/>
    <w:rsid w:val="0092587E"/>
    <w:rsid w:val="00926165"/>
    <w:rsid w:val="009304BC"/>
    <w:rsid w:val="0093131F"/>
    <w:rsid w:val="00934E76"/>
    <w:rsid w:val="0093602F"/>
    <w:rsid w:val="00936D6F"/>
    <w:rsid w:val="00937C7E"/>
    <w:rsid w:val="00955189"/>
    <w:rsid w:val="009567EE"/>
    <w:rsid w:val="00957349"/>
    <w:rsid w:val="00957371"/>
    <w:rsid w:val="00961A5E"/>
    <w:rsid w:val="00961E7C"/>
    <w:rsid w:val="009628A2"/>
    <w:rsid w:val="00967E54"/>
    <w:rsid w:val="00970D92"/>
    <w:rsid w:val="00973C1F"/>
    <w:rsid w:val="00973DAD"/>
    <w:rsid w:val="00977075"/>
    <w:rsid w:val="00977F60"/>
    <w:rsid w:val="00981819"/>
    <w:rsid w:val="009855E7"/>
    <w:rsid w:val="009864CA"/>
    <w:rsid w:val="00987677"/>
    <w:rsid w:val="00987ACE"/>
    <w:rsid w:val="00987FBA"/>
    <w:rsid w:val="009958AA"/>
    <w:rsid w:val="0099745A"/>
    <w:rsid w:val="009A6A3D"/>
    <w:rsid w:val="009B0041"/>
    <w:rsid w:val="009B06A1"/>
    <w:rsid w:val="009B1498"/>
    <w:rsid w:val="009B237B"/>
    <w:rsid w:val="009B2FB5"/>
    <w:rsid w:val="009B359D"/>
    <w:rsid w:val="009B7081"/>
    <w:rsid w:val="009C1A5A"/>
    <w:rsid w:val="009C3BC5"/>
    <w:rsid w:val="009C509B"/>
    <w:rsid w:val="009C61CC"/>
    <w:rsid w:val="009C6BAB"/>
    <w:rsid w:val="009D0B52"/>
    <w:rsid w:val="009D0FB4"/>
    <w:rsid w:val="009D31C3"/>
    <w:rsid w:val="009D38CB"/>
    <w:rsid w:val="009E5B91"/>
    <w:rsid w:val="009E5BA8"/>
    <w:rsid w:val="009E645E"/>
    <w:rsid w:val="009E6CFF"/>
    <w:rsid w:val="009E6D0F"/>
    <w:rsid w:val="009E7735"/>
    <w:rsid w:val="009F448E"/>
    <w:rsid w:val="00A00479"/>
    <w:rsid w:val="00A03A32"/>
    <w:rsid w:val="00A05D5E"/>
    <w:rsid w:val="00A07919"/>
    <w:rsid w:val="00A11928"/>
    <w:rsid w:val="00A12130"/>
    <w:rsid w:val="00A12D65"/>
    <w:rsid w:val="00A16126"/>
    <w:rsid w:val="00A171BD"/>
    <w:rsid w:val="00A22A70"/>
    <w:rsid w:val="00A22F20"/>
    <w:rsid w:val="00A2369D"/>
    <w:rsid w:val="00A24739"/>
    <w:rsid w:val="00A255AA"/>
    <w:rsid w:val="00A25A5D"/>
    <w:rsid w:val="00A26CB4"/>
    <w:rsid w:val="00A276C2"/>
    <w:rsid w:val="00A3015C"/>
    <w:rsid w:val="00A35C39"/>
    <w:rsid w:val="00A35FB2"/>
    <w:rsid w:val="00A37BA4"/>
    <w:rsid w:val="00A40887"/>
    <w:rsid w:val="00A420E7"/>
    <w:rsid w:val="00A43F34"/>
    <w:rsid w:val="00A47AD3"/>
    <w:rsid w:val="00A522C6"/>
    <w:rsid w:val="00A53412"/>
    <w:rsid w:val="00A561A2"/>
    <w:rsid w:val="00A5634A"/>
    <w:rsid w:val="00A5685B"/>
    <w:rsid w:val="00A66662"/>
    <w:rsid w:val="00A66F94"/>
    <w:rsid w:val="00A73200"/>
    <w:rsid w:val="00A7486B"/>
    <w:rsid w:val="00A74B6A"/>
    <w:rsid w:val="00A802AA"/>
    <w:rsid w:val="00A814C5"/>
    <w:rsid w:val="00A8489B"/>
    <w:rsid w:val="00A86FCF"/>
    <w:rsid w:val="00A912DB"/>
    <w:rsid w:val="00A91BD7"/>
    <w:rsid w:val="00A956EC"/>
    <w:rsid w:val="00A97451"/>
    <w:rsid w:val="00AA0B90"/>
    <w:rsid w:val="00AA3454"/>
    <w:rsid w:val="00AA4604"/>
    <w:rsid w:val="00AA7D62"/>
    <w:rsid w:val="00AB1B0B"/>
    <w:rsid w:val="00AB2DAF"/>
    <w:rsid w:val="00AB391A"/>
    <w:rsid w:val="00AC054D"/>
    <w:rsid w:val="00AC2391"/>
    <w:rsid w:val="00AC23E1"/>
    <w:rsid w:val="00AD045F"/>
    <w:rsid w:val="00AD08B5"/>
    <w:rsid w:val="00AD1E9C"/>
    <w:rsid w:val="00AD4510"/>
    <w:rsid w:val="00AD5C4C"/>
    <w:rsid w:val="00AD6548"/>
    <w:rsid w:val="00AE3CC2"/>
    <w:rsid w:val="00AE4A68"/>
    <w:rsid w:val="00AF0A5F"/>
    <w:rsid w:val="00AF0DB0"/>
    <w:rsid w:val="00AF0E39"/>
    <w:rsid w:val="00AF441E"/>
    <w:rsid w:val="00AF4CEC"/>
    <w:rsid w:val="00AF5D6E"/>
    <w:rsid w:val="00B00A14"/>
    <w:rsid w:val="00B01F0F"/>
    <w:rsid w:val="00B0280B"/>
    <w:rsid w:val="00B04E69"/>
    <w:rsid w:val="00B06ACE"/>
    <w:rsid w:val="00B100FC"/>
    <w:rsid w:val="00B1248A"/>
    <w:rsid w:val="00B12537"/>
    <w:rsid w:val="00B13165"/>
    <w:rsid w:val="00B13519"/>
    <w:rsid w:val="00B20180"/>
    <w:rsid w:val="00B21C36"/>
    <w:rsid w:val="00B22259"/>
    <w:rsid w:val="00B2302C"/>
    <w:rsid w:val="00B242E1"/>
    <w:rsid w:val="00B24895"/>
    <w:rsid w:val="00B273E2"/>
    <w:rsid w:val="00B35371"/>
    <w:rsid w:val="00B41872"/>
    <w:rsid w:val="00B426B9"/>
    <w:rsid w:val="00B46E9B"/>
    <w:rsid w:val="00B471C2"/>
    <w:rsid w:val="00B51A3B"/>
    <w:rsid w:val="00B53481"/>
    <w:rsid w:val="00B55624"/>
    <w:rsid w:val="00B568D4"/>
    <w:rsid w:val="00B60A80"/>
    <w:rsid w:val="00B63C5D"/>
    <w:rsid w:val="00B63E1D"/>
    <w:rsid w:val="00B64DB3"/>
    <w:rsid w:val="00B662CD"/>
    <w:rsid w:val="00B66841"/>
    <w:rsid w:val="00B70C2F"/>
    <w:rsid w:val="00B7563E"/>
    <w:rsid w:val="00B76B59"/>
    <w:rsid w:val="00B77418"/>
    <w:rsid w:val="00B80A29"/>
    <w:rsid w:val="00B83126"/>
    <w:rsid w:val="00B864EE"/>
    <w:rsid w:val="00B9179A"/>
    <w:rsid w:val="00B92F76"/>
    <w:rsid w:val="00B93DFE"/>
    <w:rsid w:val="00B95685"/>
    <w:rsid w:val="00B9738B"/>
    <w:rsid w:val="00B97D62"/>
    <w:rsid w:val="00BA2692"/>
    <w:rsid w:val="00BA3E02"/>
    <w:rsid w:val="00BA7E2E"/>
    <w:rsid w:val="00BB267A"/>
    <w:rsid w:val="00BB4586"/>
    <w:rsid w:val="00BB5275"/>
    <w:rsid w:val="00BB64FA"/>
    <w:rsid w:val="00BB7CB7"/>
    <w:rsid w:val="00BC69AD"/>
    <w:rsid w:val="00BD1474"/>
    <w:rsid w:val="00BE47A1"/>
    <w:rsid w:val="00BE7C82"/>
    <w:rsid w:val="00BF0169"/>
    <w:rsid w:val="00BF05F9"/>
    <w:rsid w:val="00BF1011"/>
    <w:rsid w:val="00BF27F0"/>
    <w:rsid w:val="00BF4833"/>
    <w:rsid w:val="00C05CE2"/>
    <w:rsid w:val="00C0713F"/>
    <w:rsid w:val="00C12939"/>
    <w:rsid w:val="00C14A02"/>
    <w:rsid w:val="00C14D52"/>
    <w:rsid w:val="00C21687"/>
    <w:rsid w:val="00C22CEF"/>
    <w:rsid w:val="00C23B0F"/>
    <w:rsid w:val="00C252C6"/>
    <w:rsid w:val="00C252F5"/>
    <w:rsid w:val="00C312F3"/>
    <w:rsid w:val="00C31661"/>
    <w:rsid w:val="00C35E3D"/>
    <w:rsid w:val="00C42B31"/>
    <w:rsid w:val="00C436FB"/>
    <w:rsid w:val="00C50BF5"/>
    <w:rsid w:val="00C51C23"/>
    <w:rsid w:val="00C52617"/>
    <w:rsid w:val="00C53928"/>
    <w:rsid w:val="00C568C8"/>
    <w:rsid w:val="00C61B5F"/>
    <w:rsid w:val="00C62136"/>
    <w:rsid w:val="00C633B6"/>
    <w:rsid w:val="00C66926"/>
    <w:rsid w:val="00C7333F"/>
    <w:rsid w:val="00C7346F"/>
    <w:rsid w:val="00C742DD"/>
    <w:rsid w:val="00C80E7B"/>
    <w:rsid w:val="00C83D68"/>
    <w:rsid w:val="00C86715"/>
    <w:rsid w:val="00C9631B"/>
    <w:rsid w:val="00C97BEB"/>
    <w:rsid w:val="00CA137F"/>
    <w:rsid w:val="00CA260B"/>
    <w:rsid w:val="00CA48A1"/>
    <w:rsid w:val="00CB0DE3"/>
    <w:rsid w:val="00CB2EA3"/>
    <w:rsid w:val="00CB3652"/>
    <w:rsid w:val="00CB3C55"/>
    <w:rsid w:val="00CB528C"/>
    <w:rsid w:val="00CB6F53"/>
    <w:rsid w:val="00CC04B9"/>
    <w:rsid w:val="00CC2213"/>
    <w:rsid w:val="00CC3803"/>
    <w:rsid w:val="00CC627E"/>
    <w:rsid w:val="00CD13A1"/>
    <w:rsid w:val="00CD1927"/>
    <w:rsid w:val="00CD43C8"/>
    <w:rsid w:val="00CD546F"/>
    <w:rsid w:val="00CE467D"/>
    <w:rsid w:val="00CE6931"/>
    <w:rsid w:val="00CE7CE2"/>
    <w:rsid w:val="00CE7D10"/>
    <w:rsid w:val="00CF4D44"/>
    <w:rsid w:val="00CF75B7"/>
    <w:rsid w:val="00CF7979"/>
    <w:rsid w:val="00D01936"/>
    <w:rsid w:val="00D06C05"/>
    <w:rsid w:val="00D105FD"/>
    <w:rsid w:val="00D10F72"/>
    <w:rsid w:val="00D12719"/>
    <w:rsid w:val="00D12954"/>
    <w:rsid w:val="00D17FDC"/>
    <w:rsid w:val="00D3376E"/>
    <w:rsid w:val="00D35DCF"/>
    <w:rsid w:val="00D47BD5"/>
    <w:rsid w:val="00D5120F"/>
    <w:rsid w:val="00D52690"/>
    <w:rsid w:val="00D54A2C"/>
    <w:rsid w:val="00D572A2"/>
    <w:rsid w:val="00D57A18"/>
    <w:rsid w:val="00D57E37"/>
    <w:rsid w:val="00D613AD"/>
    <w:rsid w:val="00D62F58"/>
    <w:rsid w:val="00D634E7"/>
    <w:rsid w:val="00D6629F"/>
    <w:rsid w:val="00D67380"/>
    <w:rsid w:val="00D67D9D"/>
    <w:rsid w:val="00D67ECB"/>
    <w:rsid w:val="00D740C4"/>
    <w:rsid w:val="00D7442D"/>
    <w:rsid w:val="00D76162"/>
    <w:rsid w:val="00D76843"/>
    <w:rsid w:val="00D826C0"/>
    <w:rsid w:val="00D8435E"/>
    <w:rsid w:val="00D861F0"/>
    <w:rsid w:val="00D86607"/>
    <w:rsid w:val="00D87ADC"/>
    <w:rsid w:val="00D91EA9"/>
    <w:rsid w:val="00D93CEB"/>
    <w:rsid w:val="00D93E06"/>
    <w:rsid w:val="00D94AC3"/>
    <w:rsid w:val="00DA2832"/>
    <w:rsid w:val="00DA3319"/>
    <w:rsid w:val="00DA7297"/>
    <w:rsid w:val="00DB4C41"/>
    <w:rsid w:val="00DB55CD"/>
    <w:rsid w:val="00DB673B"/>
    <w:rsid w:val="00DC04C2"/>
    <w:rsid w:val="00DD07DD"/>
    <w:rsid w:val="00DD204F"/>
    <w:rsid w:val="00DD5393"/>
    <w:rsid w:val="00DD6FC2"/>
    <w:rsid w:val="00DD7C60"/>
    <w:rsid w:val="00DE3518"/>
    <w:rsid w:val="00DE689A"/>
    <w:rsid w:val="00DF1E6A"/>
    <w:rsid w:val="00DF3726"/>
    <w:rsid w:val="00DF4ABB"/>
    <w:rsid w:val="00E00864"/>
    <w:rsid w:val="00E01ED9"/>
    <w:rsid w:val="00E050FB"/>
    <w:rsid w:val="00E05184"/>
    <w:rsid w:val="00E05F08"/>
    <w:rsid w:val="00E06376"/>
    <w:rsid w:val="00E075FD"/>
    <w:rsid w:val="00E150BF"/>
    <w:rsid w:val="00E15B4C"/>
    <w:rsid w:val="00E17435"/>
    <w:rsid w:val="00E20253"/>
    <w:rsid w:val="00E24623"/>
    <w:rsid w:val="00E24F72"/>
    <w:rsid w:val="00E30B3B"/>
    <w:rsid w:val="00E33417"/>
    <w:rsid w:val="00E34155"/>
    <w:rsid w:val="00E36DDB"/>
    <w:rsid w:val="00E437A7"/>
    <w:rsid w:val="00E44D56"/>
    <w:rsid w:val="00E4786E"/>
    <w:rsid w:val="00E52109"/>
    <w:rsid w:val="00E54118"/>
    <w:rsid w:val="00E568EF"/>
    <w:rsid w:val="00E63063"/>
    <w:rsid w:val="00E6427A"/>
    <w:rsid w:val="00E6665D"/>
    <w:rsid w:val="00E75057"/>
    <w:rsid w:val="00E77E12"/>
    <w:rsid w:val="00E80A39"/>
    <w:rsid w:val="00E82275"/>
    <w:rsid w:val="00E830F2"/>
    <w:rsid w:val="00E85FB1"/>
    <w:rsid w:val="00E864CD"/>
    <w:rsid w:val="00E905AF"/>
    <w:rsid w:val="00E91C16"/>
    <w:rsid w:val="00E924C8"/>
    <w:rsid w:val="00E94201"/>
    <w:rsid w:val="00E94D88"/>
    <w:rsid w:val="00E95440"/>
    <w:rsid w:val="00E95BA9"/>
    <w:rsid w:val="00EA04C4"/>
    <w:rsid w:val="00EA34B6"/>
    <w:rsid w:val="00EA5204"/>
    <w:rsid w:val="00EA676D"/>
    <w:rsid w:val="00EB1DA0"/>
    <w:rsid w:val="00EB3982"/>
    <w:rsid w:val="00EB4CC6"/>
    <w:rsid w:val="00EB7167"/>
    <w:rsid w:val="00EC27C1"/>
    <w:rsid w:val="00EC4E3D"/>
    <w:rsid w:val="00EC66A5"/>
    <w:rsid w:val="00EC7837"/>
    <w:rsid w:val="00ED546A"/>
    <w:rsid w:val="00ED7007"/>
    <w:rsid w:val="00ED7FCA"/>
    <w:rsid w:val="00EE1BC2"/>
    <w:rsid w:val="00EE480A"/>
    <w:rsid w:val="00EE4A97"/>
    <w:rsid w:val="00EE765B"/>
    <w:rsid w:val="00EF1FBF"/>
    <w:rsid w:val="00EF3276"/>
    <w:rsid w:val="00EF48F2"/>
    <w:rsid w:val="00EF5A62"/>
    <w:rsid w:val="00EF5AB8"/>
    <w:rsid w:val="00F00DE4"/>
    <w:rsid w:val="00F034A1"/>
    <w:rsid w:val="00F039BF"/>
    <w:rsid w:val="00F05087"/>
    <w:rsid w:val="00F0770B"/>
    <w:rsid w:val="00F10183"/>
    <w:rsid w:val="00F113F7"/>
    <w:rsid w:val="00F12484"/>
    <w:rsid w:val="00F12B2F"/>
    <w:rsid w:val="00F1743A"/>
    <w:rsid w:val="00F2052A"/>
    <w:rsid w:val="00F21A09"/>
    <w:rsid w:val="00F21D47"/>
    <w:rsid w:val="00F25C31"/>
    <w:rsid w:val="00F269A7"/>
    <w:rsid w:val="00F31375"/>
    <w:rsid w:val="00F31D34"/>
    <w:rsid w:val="00F31DA3"/>
    <w:rsid w:val="00F33BC8"/>
    <w:rsid w:val="00F37184"/>
    <w:rsid w:val="00F42AAD"/>
    <w:rsid w:val="00F42E7A"/>
    <w:rsid w:val="00F43B7F"/>
    <w:rsid w:val="00F45BA5"/>
    <w:rsid w:val="00F53225"/>
    <w:rsid w:val="00F53DE8"/>
    <w:rsid w:val="00F560CC"/>
    <w:rsid w:val="00F575D3"/>
    <w:rsid w:val="00F57DF2"/>
    <w:rsid w:val="00F60A5B"/>
    <w:rsid w:val="00F610C2"/>
    <w:rsid w:val="00F61F17"/>
    <w:rsid w:val="00F6222E"/>
    <w:rsid w:val="00F62555"/>
    <w:rsid w:val="00F64F16"/>
    <w:rsid w:val="00F71A60"/>
    <w:rsid w:val="00F71D3B"/>
    <w:rsid w:val="00F76A40"/>
    <w:rsid w:val="00F76BB8"/>
    <w:rsid w:val="00F7730F"/>
    <w:rsid w:val="00F83A52"/>
    <w:rsid w:val="00F83BEC"/>
    <w:rsid w:val="00F83E2E"/>
    <w:rsid w:val="00F86F0D"/>
    <w:rsid w:val="00F875DF"/>
    <w:rsid w:val="00F91455"/>
    <w:rsid w:val="00F924B1"/>
    <w:rsid w:val="00F949DC"/>
    <w:rsid w:val="00F9502C"/>
    <w:rsid w:val="00F95CEB"/>
    <w:rsid w:val="00F96E0A"/>
    <w:rsid w:val="00F97BA9"/>
    <w:rsid w:val="00FB059F"/>
    <w:rsid w:val="00FC2D50"/>
    <w:rsid w:val="00FC3798"/>
    <w:rsid w:val="00FC3D33"/>
    <w:rsid w:val="00FC4AB8"/>
    <w:rsid w:val="00FD0153"/>
    <w:rsid w:val="00FD1EDF"/>
    <w:rsid w:val="00FD6240"/>
    <w:rsid w:val="00FD7432"/>
    <w:rsid w:val="00FE03DF"/>
    <w:rsid w:val="00FE06F8"/>
    <w:rsid w:val="00FE48E4"/>
    <w:rsid w:val="00FE4A75"/>
    <w:rsid w:val="00FE642F"/>
    <w:rsid w:val="00FE6CC7"/>
    <w:rsid w:val="00FE7511"/>
    <w:rsid w:val="00FE759B"/>
    <w:rsid w:val="00FE7826"/>
    <w:rsid w:val="00FF2C7D"/>
    <w:rsid w:val="00FF55E5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47D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A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A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Macintosh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NUI THOMAS</cp:lastModifiedBy>
  <cp:revision>2</cp:revision>
  <dcterms:created xsi:type="dcterms:W3CDTF">2017-04-07T19:31:00Z</dcterms:created>
  <dcterms:modified xsi:type="dcterms:W3CDTF">2017-04-07T19:31:00Z</dcterms:modified>
</cp:coreProperties>
</file>