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BFA" w:rsidRPr="005113F0" w:rsidRDefault="001B3BFA" w:rsidP="001B3BFA">
      <w:pPr>
        <w:jc w:val="center"/>
        <w:rPr>
          <w:rFonts w:ascii="Times New Roman" w:eastAsia="GulliverRM" w:hAnsi="Times New Roman"/>
          <w:b/>
          <w:sz w:val="24"/>
          <w:szCs w:val="24"/>
        </w:rPr>
      </w:pPr>
      <w:r w:rsidRPr="005113F0">
        <w:rPr>
          <w:rFonts w:ascii="Times New Roman" w:eastAsia="GulliverRM" w:hAnsi="Times New Roman"/>
          <w:b/>
          <w:sz w:val="24"/>
          <w:szCs w:val="24"/>
        </w:rPr>
        <w:t xml:space="preserve">Prevalence and associated risk factors of bovine </w:t>
      </w:r>
      <w:proofErr w:type="spellStart"/>
      <w:r w:rsidRPr="005113F0">
        <w:rPr>
          <w:rFonts w:ascii="Times New Roman" w:eastAsia="GulliverRM" w:hAnsi="Times New Roman"/>
          <w:b/>
          <w:sz w:val="24"/>
          <w:szCs w:val="24"/>
        </w:rPr>
        <w:t>Anaplasmosis</w:t>
      </w:r>
      <w:proofErr w:type="spellEnd"/>
      <w:r w:rsidRPr="005113F0">
        <w:rPr>
          <w:rFonts w:ascii="Times New Roman" w:eastAsia="GulliverRM" w:hAnsi="Times New Roman"/>
          <w:b/>
          <w:sz w:val="24"/>
          <w:szCs w:val="24"/>
        </w:rPr>
        <w:t xml:space="preserve"> in three distinct zones of Khyber </w:t>
      </w:r>
      <w:proofErr w:type="spellStart"/>
      <w:r w:rsidRPr="005113F0">
        <w:rPr>
          <w:rFonts w:ascii="Times New Roman" w:eastAsia="GulliverRM" w:hAnsi="Times New Roman"/>
          <w:b/>
          <w:sz w:val="24"/>
          <w:szCs w:val="24"/>
        </w:rPr>
        <w:t>Pakhtunkhwa</w:t>
      </w:r>
      <w:proofErr w:type="spellEnd"/>
      <w:r w:rsidRPr="005113F0">
        <w:rPr>
          <w:rFonts w:ascii="Times New Roman" w:eastAsia="GulliverRM" w:hAnsi="Times New Roman"/>
          <w:b/>
          <w:sz w:val="24"/>
          <w:szCs w:val="24"/>
        </w:rPr>
        <w:t>, Pakistan</w:t>
      </w:r>
    </w:p>
    <w:p w:rsidR="001B3BFA" w:rsidRDefault="001B3BFA" w:rsidP="001B3BFA">
      <w:pPr>
        <w:jc w:val="center"/>
        <w:rPr>
          <w:rFonts w:ascii="Times New Roman" w:eastAsia="GulliverRM" w:hAnsi="Times New Roman"/>
          <w:sz w:val="24"/>
          <w:szCs w:val="24"/>
        </w:rPr>
      </w:pPr>
      <w:r>
        <w:rPr>
          <w:rFonts w:ascii="Times New Roman" w:eastAsia="GulliverRM" w:hAnsi="Times New Roman"/>
          <w:sz w:val="24"/>
          <w:szCs w:val="24"/>
        </w:rPr>
        <w:t>Muhammad Ijaz</w:t>
      </w:r>
      <w:r w:rsidRPr="001207A3">
        <w:rPr>
          <w:rFonts w:ascii="Times New Roman" w:eastAsia="GulliverRM" w:hAnsi="Times New Roman"/>
          <w:sz w:val="24"/>
          <w:szCs w:val="24"/>
          <w:vertAlign w:val="superscript"/>
        </w:rPr>
        <w:t>1</w:t>
      </w:r>
      <w:r>
        <w:rPr>
          <w:rFonts w:ascii="Times New Roman" w:eastAsia="GulliverRM" w:hAnsi="Times New Roman"/>
          <w:sz w:val="24"/>
          <w:szCs w:val="24"/>
        </w:rPr>
        <w:t xml:space="preserve">, </w:t>
      </w:r>
      <w:proofErr w:type="spellStart"/>
      <w:r>
        <w:rPr>
          <w:rFonts w:ascii="Times New Roman" w:eastAsia="GulliverRM" w:hAnsi="Times New Roman"/>
          <w:sz w:val="24"/>
          <w:szCs w:val="24"/>
        </w:rPr>
        <w:t>Shahid</w:t>
      </w:r>
      <w:proofErr w:type="spellEnd"/>
      <w:r>
        <w:rPr>
          <w:rFonts w:ascii="Times New Roman" w:eastAsia="GulliverRM" w:hAnsi="Times New Roman"/>
          <w:sz w:val="24"/>
          <w:szCs w:val="24"/>
        </w:rPr>
        <w:t xml:space="preserve"> </w:t>
      </w:r>
      <w:proofErr w:type="spellStart"/>
      <w:r>
        <w:rPr>
          <w:rFonts w:ascii="Times New Roman" w:eastAsia="GulliverRM" w:hAnsi="Times New Roman"/>
          <w:sz w:val="24"/>
          <w:szCs w:val="24"/>
        </w:rPr>
        <w:t>Hussain</w:t>
      </w:r>
      <w:proofErr w:type="spellEnd"/>
      <w:r>
        <w:rPr>
          <w:rFonts w:ascii="Times New Roman" w:eastAsia="GulliverRM" w:hAnsi="Times New Roman"/>
          <w:sz w:val="24"/>
          <w:szCs w:val="24"/>
        </w:rPr>
        <w:t xml:space="preserve"> Farooqi</w:t>
      </w:r>
      <w:r w:rsidRPr="001207A3">
        <w:rPr>
          <w:rFonts w:ascii="Times New Roman" w:eastAsia="GulliverRM" w:hAnsi="Times New Roman"/>
          <w:sz w:val="24"/>
          <w:szCs w:val="24"/>
          <w:vertAlign w:val="superscript"/>
        </w:rPr>
        <w:t>1</w:t>
      </w:r>
      <w:r>
        <w:rPr>
          <w:rFonts w:ascii="Times New Roman" w:eastAsia="GulliverRM" w:hAnsi="Times New Roman"/>
          <w:sz w:val="24"/>
          <w:szCs w:val="24"/>
        </w:rPr>
        <w:t>, Muhammad Imran Rashid</w:t>
      </w:r>
      <w:r w:rsidRPr="001207A3">
        <w:rPr>
          <w:rFonts w:ascii="Times New Roman" w:eastAsia="GulliverRM" w:hAnsi="Times New Roman"/>
          <w:sz w:val="24"/>
          <w:szCs w:val="24"/>
          <w:vertAlign w:val="superscript"/>
        </w:rPr>
        <w:t>2</w:t>
      </w:r>
      <w:r>
        <w:rPr>
          <w:rFonts w:ascii="Times New Roman" w:eastAsia="GulliverRM" w:hAnsi="Times New Roman"/>
          <w:sz w:val="24"/>
          <w:szCs w:val="24"/>
        </w:rPr>
        <w:t xml:space="preserve">, </w:t>
      </w:r>
      <w:proofErr w:type="spellStart"/>
      <w:r>
        <w:rPr>
          <w:rFonts w:ascii="Times New Roman" w:eastAsia="GulliverRM" w:hAnsi="Times New Roman"/>
          <w:sz w:val="24"/>
          <w:szCs w:val="24"/>
        </w:rPr>
        <w:t>Amjad</w:t>
      </w:r>
      <w:proofErr w:type="spellEnd"/>
      <w:r>
        <w:rPr>
          <w:rFonts w:ascii="Times New Roman" w:eastAsia="GulliverRM" w:hAnsi="Times New Roman"/>
          <w:sz w:val="24"/>
          <w:szCs w:val="24"/>
        </w:rPr>
        <w:t xml:space="preserve"> Islam Aqib</w:t>
      </w:r>
      <w:r w:rsidRPr="001207A3">
        <w:rPr>
          <w:rFonts w:ascii="Times New Roman" w:eastAsia="GulliverRM" w:hAnsi="Times New Roman"/>
          <w:sz w:val="24"/>
          <w:szCs w:val="24"/>
          <w:vertAlign w:val="superscript"/>
        </w:rPr>
        <w:t>1</w:t>
      </w:r>
      <w:r>
        <w:rPr>
          <w:rFonts w:ascii="Times New Roman" w:eastAsia="GulliverRM" w:hAnsi="Times New Roman"/>
          <w:sz w:val="24"/>
          <w:szCs w:val="24"/>
        </w:rPr>
        <w:t xml:space="preserve">, </w:t>
      </w:r>
      <w:proofErr w:type="spellStart"/>
      <w:r>
        <w:rPr>
          <w:rFonts w:ascii="Times New Roman" w:eastAsia="GulliverRM" w:hAnsi="Times New Roman"/>
          <w:sz w:val="24"/>
          <w:szCs w:val="24"/>
        </w:rPr>
        <w:t>Kahif</w:t>
      </w:r>
      <w:proofErr w:type="spellEnd"/>
      <w:r>
        <w:rPr>
          <w:rFonts w:ascii="Times New Roman" w:eastAsia="GulliverRM" w:hAnsi="Times New Roman"/>
          <w:sz w:val="24"/>
          <w:szCs w:val="24"/>
        </w:rPr>
        <w:t xml:space="preserve"> Hussain</w:t>
      </w:r>
      <w:r w:rsidRPr="001207A3">
        <w:rPr>
          <w:rFonts w:ascii="Times New Roman" w:eastAsia="GulliverRM" w:hAnsi="Times New Roman"/>
          <w:sz w:val="24"/>
          <w:szCs w:val="24"/>
          <w:vertAlign w:val="superscript"/>
        </w:rPr>
        <w:t>1</w:t>
      </w:r>
      <w:r>
        <w:rPr>
          <w:rFonts w:ascii="Times New Roman" w:eastAsia="GulliverRM" w:hAnsi="Times New Roman"/>
          <w:sz w:val="24"/>
          <w:szCs w:val="24"/>
        </w:rPr>
        <w:t xml:space="preserve"> and </w:t>
      </w:r>
      <w:proofErr w:type="spellStart"/>
      <w:r>
        <w:rPr>
          <w:rFonts w:ascii="Times New Roman" w:eastAsia="GulliverRM" w:hAnsi="Times New Roman"/>
          <w:sz w:val="24"/>
          <w:szCs w:val="24"/>
        </w:rPr>
        <w:t>Amjad</w:t>
      </w:r>
      <w:proofErr w:type="spellEnd"/>
      <w:r>
        <w:rPr>
          <w:rFonts w:ascii="Times New Roman" w:eastAsia="GulliverRM" w:hAnsi="Times New Roman"/>
          <w:sz w:val="24"/>
          <w:szCs w:val="24"/>
        </w:rPr>
        <w:t xml:space="preserve"> Khan</w:t>
      </w:r>
      <w:r w:rsidRPr="001207A3">
        <w:rPr>
          <w:rFonts w:ascii="Times New Roman" w:eastAsia="GulliverRM" w:hAnsi="Times New Roman"/>
          <w:sz w:val="24"/>
          <w:szCs w:val="24"/>
          <w:vertAlign w:val="superscript"/>
        </w:rPr>
        <w:t>3</w:t>
      </w:r>
    </w:p>
    <w:p w:rsidR="001B3BFA" w:rsidRPr="004854C4" w:rsidRDefault="001B3BFA" w:rsidP="001B3BFA">
      <w:pPr>
        <w:pStyle w:val="ListParagraph"/>
        <w:numPr>
          <w:ilvl w:val="0"/>
          <w:numId w:val="1"/>
        </w:numPr>
        <w:rPr>
          <w:i/>
          <w:sz w:val="20"/>
        </w:rPr>
      </w:pPr>
      <w:r w:rsidRPr="004854C4">
        <w:rPr>
          <w:i/>
          <w:sz w:val="20"/>
        </w:rPr>
        <w:t>Department of Clinical Medicine and Surgery, University of veterinary and Animal Sciences, Lahore (54600).</w:t>
      </w:r>
    </w:p>
    <w:p w:rsidR="001B3BFA" w:rsidRPr="004854C4" w:rsidRDefault="001B3BFA" w:rsidP="001B3BFA">
      <w:pPr>
        <w:pStyle w:val="ListParagraph"/>
        <w:numPr>
          <w:ilvl w:val="0"/>
          <w:numId w:val="1"/>
        </w:numPr>
        <w:rPr>
          <w:i/>
          <w:sz w:val="20"/>
        </w:rPr>
      </w:pPr>
      <w:r w:rsidRPr="004854C4">
        <w:rPr>
          <w:i/>
          <w:sz w:val="20"/>
        </w:rPr>
        <w:t>Department of Parasitology, University of veterinary and Animal Sciences, Lahore (54600).</w:t>
      </w:r>
    </w:p>
    <w:p w:rsidR="001B3BFA" w:rsidRPr="001207A3" w:rsidRDefault="001B3BFA" w:rsidP="001B3BFA">
      <w:pPr>
        <w:pStyle w:val="ListParagraph"/>
        <w:numPr>
          <w:ilvl w:val="0"/>
          <w:numId w:val="1"/>
        </w:numPr>
        <w:rPr>
          <w:i/>
          <w:sz w:val="20"/>
        </w:rPr>
      </w:pPr>
      <w:r w:rsidRPr="004854C4">
        <w:rPr>
          <w:i/>
          <w:sz w:val="20"/>
        </w:rPr>
        <w:t>Department of Epidemiology and Public Health, University of veterinary and Animal Sciences, Lahore (54600).</w:t>
      </w:r>
    </w:p>
    <w:p w:rsidR="001B3BFA" w:rsidRDefault="001B3BFA" w:rsidP="001B3BFA">
      <w:pPr>
        <w:jc w:val="center"/>
        <w:rPr>
          <w:rFonts w:ascii="Times New Roman" w:eastAsia="GulliverRM" w:hAnsi="Times New Roman"/>
          <w:b/>
          <w:sz w:val="24"/>
          <w:szCs w:val="24"/>
        </w:rPr>
      </w:pPr>
      <w:r>
        <w:rPr>
          <w:rFonts w:ascii="Times New Roman" w:eastAsia="GulliverRM" w:hAnsi="Times New Roman"/>
          <w:b/>
          <w:sz w:val="24"/>
          <w:szCs w:val="24"/>
        </w:rPr>
        <w:t>ABSTRACT</w:t>
      </w:r>
    </w:p>
    <w:p w:rsidR="001B3BFA" w:rsidRPr="00A2770C" w:rsidRDefault="001B3BFA" w:rsidP="001B3BFA">
      <w:pPr>
        <w:spacing w:after="0" w:line="240" w:lineRule="auto"/>
        <w:jc w:val="both"/>
        <w:rPr>
          <w:rFonts w:ascii="Times New Roman" w:eastAsia="GulliverRM" w:hAnsi="Times New Roman"/>
          <w:sz w:val="24"/>
          <w:szCs w:val="24"/>
        </w:rPr>
      </w:pPr>
      <w:r>
        <w:rPr>
          <w:rFonts w:ascii="Times New Roman" w:eastAsia="GulliverRM" w:hAnsi="Times New Roman"/>
          <w:sz w:val="24"/>
          <w:szCs w:val="24"/>
        </w:rPr>
        <w:tab/>
      </w:r>
      <w:proofErr w:type="spellStart"/>
      <w:r w:rsidRPr="00A2770C">
        <w:rPr>
          <w:rFonts w:ascii="Times New Roman" w:eastAsia="GulliverRM" w:hAnsi="Times New Roman"/>
          <w:sz w:val="24"/>
          <w:szCs w:val="24"/>
        </w:rPr>
        <w:t>Anaplasmosis</w:t>
      </w:r>
      <w:proofErr w:type="spellEnd"/>
      <w:r w:rsidRPr="00A2770C">
        <w:rPr>
          <w:rFonts w:ascii="Times New Roman" w:eastAsia="GulliverRM" w:hAnsi="Times New Roman"/>
          <w:sz w:val="24"/>
          <w:szCs w:val="24"/>
        </w:rPr>
        <w:t xml:space="preserve"> is endemic in Pakistan and is one of the most economically important bovine diseases in Asia. It reduces livestock productivity and leads to high mortality especially in young animals. The present study aims to identify the potential risk factors responsible for the occurrence and spread of </w:t>
      </w:r>
      <w:proofErr w:type="spellStart"/>
      <w:r w:rsidRPr="00A2770C">
        <w:rPr>
          <w:rFonts w:ascii="Times New Roman" w:eastAsia="GulliverRM" w:hAnsi="Times New Roman"/>
          <w:i/>
          <w:sz w:val="24"/>
          <w:szCs w:val="24"/>
        </w:rPr>
        <w:t>Anaplasma</w:t>
      </w:r>
      <w:proofErr w:type="spellEnd"/>
      <w:r w:rsidRPr="00A2770C">
        <w:rPr>
          <w:rFonts w:ascii="Times New Roman" w:eastAsia="GulliverRM" w:hAnsi="Times New Roman"/>
          <w:i/>
          <w:sz w:val="24"/>
          <w:szCs w:val="24"/>
        </w:rPr>
        <w:t xml:space="preserve">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i/>
          <w:sz w:val="24"/>
          <w:szCs w:val="24"/>
        </w:rPr>
        <w:t xml:space="preserve"> (A.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i/>
          <w:sz w:val="24"/>
          <w:szCs w:val="24"/>
        </w:rPr>
        <w:t>)</w:t>
      </w:r>
      <w:r w:rsidRPr="00A2770C">
        <w:rPr>
          <w:rFonts w:ascii="Times New Roman" w:eastAsia="GulliverRM" w:hAnsi="Times New Roman"/>
          <w:sz w:val="24"/>
          <w:szCs w:val="24"/>
        </w:rPr>
        <w:t xml:space="preserve"> infection in bovines. A total of 900 (Cattle = 479, Buffalo = 421) blood samples were collected irrespective of age and sex from 3 distinct temporal zones of Khyber </w:t>
      </w:r>
      <w:proofErr w:type="spellStart"/>
      <w:r w:rsidRPr="00A2770C">
        <w:rPr>
          <w:rFonts w:ascii="Times New Roman" w:eastAsia="GulliverRM" w:hAnsi="Times New Roman"/>
          <w:sz w:val="24"/>
          <w:szCs w:val="24"/>
        </w:rPr>
        <w:t>Pakhtunkhhwa</w:t>
      </w:r>
      <w:proofErr w:type="spellEnd"/>
      <w:r w:rsidRPr="00A2770C">
        <w:rPr>
          <w:rFonts w:ascii="Times New Roman" w:eastAsia="GulliverRM" w:hAnsi="Times New Roman"/>
          <w:sz w:val="24"/>
          <w:szCs w:val="24"/>
        </w:rPr>
        <w:t xml:space="preserve"> province of Pakistan. Polymerase chain reaction (PCR) technique was used for the molecular detection of </w:t>
      </w:r>
      <w:r w:rsidRPr="00A2770C">
        <w:rPr>
          <w:rFonts w:ascii="Times New Roman" w:eastAsia="GulliverRM" w:hAnsi="Times New Roman"/>
          <w:i/>
          <w:sz w:val="24"/>
          <w:szCs w:val="24"/>
        </w:rPr>
        <w:t xml:space="preserve">A.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sz w:val="24"/>
          <w:szCs w:val="24"/>
        </w:rPr>
        <w:t xml:space="preserve"> in comparison with microscopy of stained blood smears to compare test sensitivity for its diagnosis. Data collected on piloted questionnaire regarding </w:t>
      </w:r>
      <w:r w:rsidRPr="00A2770C">
        <w:rPr>
          <w:rFonts w:ascii="Times New Roman" w:eastAsia="GulliverRM" w:hAnsi="Times New Roman"/>
          <w:sz w:val="24"/>
          <w:szCs w:val="24"/>
        </w:rPr>
        <w:tab/>
        <w:t xml:space="preserve">11 predicting variables was analyzed using R-statistical software and association between the dependent and independent variables was determined using </w:t>
      </w:r>
      <w:proofErr w:type="spellStart"/>
      <w:r w:rsidRPr="00A2770C">
        <w:rPr>
          <w:rFonts w:ascii="Times New Roman" w:eastAsia="GulliverRM" w:hAnsi="Times New Roman"/>
          <w:sz w:val="24"/>
          <w:szCs w:val="24"/>
        </w:rPr>
        <w:t>univaraible</w:t>
      </w:r>
      <w:proofErr w:type="spellEnd"/>
      <w:r w:rsidRPr="00A2770C">
        <w:rPr>
          <w:rFonts w:ascii="Times New Roman" w:eastAsia="GulliverRM" w:hAnsi="Times New Roman"/>
          <w:sz w:val="24"/>
          <w:szCs w:val="24"/>
        </w:rPr>
        <w:t xml:space="preserve"> analysis. Automated and manual approaches were exercised, which produced comparable models. Key risk factors identified from all the approaches included specie of the animal, breed of animal, sex of animals, tick infestation status, previous tick history, tick control status and </w:t>
      </w:r>
      <w:proofErr w:type="spellStart"/>
      <w:r w:rsidRPr="00A2770C">
        <w:rPr>
          <w:rFonts w:ascii="Times New Roman" w:eastAsia="GulliverRM" w:hAnsi="Times New Roman"/>
          <w:sz w:val="24"/>
          <w:szCs w:val="24"/>
        </w:rPr>
        <w:t>ac</w:t>
      </w:r>
      <w:r>
        <w:rPr>
          <w:rFonts w:ascii="Times New Roman" w:eastAsia="GulliverRM" w:hAnsi="Times New Roman"/>
          <w:sz w:val="24"/>
          <w:szCs w:val="24"/>
        </w:rPr>
        <w:t>a</w:t>
      </w:r>
      <w:r w:rsidRPr="00A2770C">
        <w:rPr>
          <w:rFonts w:ascii="Times New Roman" w:eastAsia="GulliverRM" w:hAnsi="Times New Roman"/>
          <w:sz w:val="24"/>
          <w:szCs w:val="24"/>
        </w:rPr>
        <w:t>ricides</w:t>
      </w:r>
      <w:proofErr w:type="spellEnd"/>
      <w:r w:rsidRPr="00A2770C">
        <w:rPr>
          <w:rFonts w:ascii="Times New Roman" w:eastAsia="GulliverRM" w:hAnsi="Times New Roman"/>
          <w:sz w:val="24"/>
          <w:szCs w:val="24"/>
        </w:rPr>
        <w:t xml:space="preserve"> use. Also one hundred and sixty five samples produced the 611bp DNA fragment specific for 16SrRNA gene of </w:t>
      </w:r>
      <w:r w:rsidRPr="00A2770C">
        <w:rPr>
          <w:rFonts w:ascii="Times New Roman" w:eastAsia="GulliverRM" w:hAnsi="Times New Roman"/>
          <w:i/>
          <w:sz w:val="24"/>
          <w:szCs w:val="24"/>
        </w:rPr>
        <w:t xml:space="preserve">A.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i/>
          <w:sz w:val="24"/>
          <w:szCs w:val="24"/>
        </w:rPr>
        <w:t xml:space="preserve">. </w:t>
      </w:r>
      <w:r w:rsidRPr="00A2770C">
        <w:rPr>
          <w:rFonts w:ascii="Times New Roman" w:eastAsia="GulliverRM" w:hAnsi="Times New Roman"/>
          <w:sz w:val="24"/>
          <w:szCs w:val="24"/>
        </w:rPr>
        <w:t xml:space="preserve">Six of the positive PCR products were confirmed for </w:t>
      </w:r>
      <w:r w:rsidRPr="00A2770C">
        <w:rPr>
          <w:rFonts w:ascii="Times New Roman" w:eastAsia="GulliverRM" w:hAnsi="Times New Roman"/>
          <w:i/>
          <w:sz w:val="24"/>
          <w:szCs w:val="24"/>
        </w:rPr>
        <w:t xml:space="preserve">A.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i/>
          <w:sz w:val="24"/>
          <w:szCs w:val="24"/>
        </w:rPr>
        <w:t xml:space="preserve"> </w:t>
      </w:r>
      <w:r w:rsidRPr="00A2770C">
        <w:rPr>
          <w:rFonts w:ascii="Times New Roman" w:eastAsia="GulliverRM" w:hAnsi="Times New Roman"/>
          <w:sz w:val="24"/>
          <w:szCs w:val="24"/>
        </w:rPr>
        <w:t xml:space="preserve">through sequencing. The findings of the current study are in line with the results of many similar studies conducted in other countries identifying similar potential risk factors for </w:t>
      </w:r>
      <w:r w:rsidRPr="00A2770C">
        <w:rPr>
          <w:rFonts w:ascii="Times New Roman" w:eastAsia="GulliverRM" w:hAnsi="Times New Roman"/>
          <w:i/>
          <w:sz w:val="24"/>
          <w:szCs w:val="24"/>
        </w:rPr>
        <w:t xml:space="preserve">A. </w:t>
      </w:r>
      <w:proofErr w:type="spellStart"/>
      <w:r w:rsidRPr="00A2770C">
        <w:rPr>
          <w:rFonts w:ascii="Times New Roman" w:eastAsia="GulliverRM" w:hAnsi="Times New Roman"/>
          <w:i/>
          <w:sz w:val="24"/>
          <w:szCs w:val="24"/>
        </w:rPr>
        <w:t>marginale</w:t>
      </w:r>
      <w:proofErr w:type="spellEnd"/>
      <w:r w:rsidRPr="00A2770C">
        <w:rPr>
          <w:rFonts w:ascii="Times New Roman" w:eastAsia="GulliverRM" w:hAnsi="Times New Roman"/>
          <w:i/>
          <w:sz w:val="24"/>
          <w:szCs w:val="24"/>
        </w:rPr>
        <w:t xml:space="preserve"> </w:t>
      </w:r>
      <w:r w:rsidRPr="00A2770C">
        <w:rPr>
          <w:rFonts w:ascii="Times New Roman" w:eastAsia="GulliverRM" w:hAnsi="Times New Roman"/>
          <w:sz w:val="24"/>
          <w:szCs w:val="24"/>
        </w:rPr>
        <w:t xml:space="preserve">spread in bovines. Enhancing the Protective measures and controlling the risk factors identified here could reduce the spread of </w:t>
      </w:r>
      <w:r>
        <w:rPr>
          <w:rFonts w:ascii="Times New Roman" w:eastAsia="GulliverRM" w:hAnsi="Times New Roman"/>
          <w:i/>
          <w:sz w:val="24"/>
          <w:szCs w:val="24"/>
        </w:rPr>
        <w:t xml:space="preserve">A. </w:t>
      </w:r>
      <w:proofErr w:type="spellStart"/>
      <w:r>
        <w:rPr>
          <w:rFonts w:ascii="Times New Roman" w:eastAsia="GulliverRM" w:hAnsi="Times New Roman"/>
          <w:i/>
          <w:sz w:val="24"/>
          <w:szCs w:val="24"/>
        </w:rPr>
        <w:t>m</w:t>
      </w:r>
      <w:r w:rsidRPr="00A2770C">
        <w:rPr>
          <w:rFonts w:ascii="Times New Roman" w:eastAsia="GulliverRM" w:hAnsi="Times New Roman"/>
          <w:i/>
          <w:sz w:val="24"/>
          <w:szCs w:val="24"/>
        </w:rPr>
        <w:t>arginale</w:t>
      </w:r>
      <w:proofErr w:type="spellEnd"/>
      <w:r w:rsidRPr="00A2770C">
        <w:rPr>
          <w:rFonts w:ascii="Times New Roman" w:eastAsia="GulliverRM" w:hAnsi="Times New Roman"/>
          <w:i/>
          <w:sz w:val="24"/>
          <w:szCs w:val="24"/>
        </w:rPr>
        <w:t xml:space="preserve"> </w:t>
      </w:r>
      <w:r w:rsidRPr="00A2770C">
        <w:rPr>
          <w:rFonts w:ascii="Times New Roman" w:eastAsia="GulliverRM" w:hAnsi="Times New Roman"/>
          <w:sz w:val="24"/>
          <w:szCs w:val="24"/>
        </w:rPr>
        <w:t>between the animals in Pakistan.</w:t>
      </w:r>
    </w:p>
    <w:p w:rsidR="00BD645C" w:rsidRDefault="001B3BFA" w:rsidP="001B3BFA">
      <w:r w:rsidRPr="00A2770C">
        <w:rPr>
          <w:rFonts w:ascii="Times New Roman" w:eastAsia="GulliverRM" w:hAnsi="Times New Roman"/>
          <w:b/>
          <w:sz w:val="24"/>
          <w:szCs w:val="24"/>
        </w:rPr>
        <w:t>Key words</w:t>
      </w:r>
      <w:r w:rsidRPr="00A2770C">
        <w:rPr>
          <w:rFonts w:ascii="Times New Roman" w:eastAsia="GulliverRM" w:hAnsi="Times New Roman"/>
          <w:sz w:val="24"/>
          <w:szCs w:val="24"/>
        </w:rPr>
        <w:t xml:space="preserve">: </w:t>
      </w:r>
      <w:proofErr w:type="spellStart"/>
      <w:r w:rsidRPr="00A2770C">
        <w:rPr>
          <w:rFonts w:ascii="Times New Roman" w:eastAsia="GulliverRM" w:hAnsi="Times New Roman"/>
          <w:sz w:val="24"/>
          <w:szCs w:val="24"/>
        </w:rPr>
        <w:t>Anaplasma</w:t>
      </w:r>
      <w:proofErr w:type="spellEnd"/>
      <w:r w:rsidRPr="00A2770C">
        <w:rPr>
          <w:rFonts w:ascii="Times New Roman" w:eastAsia="GulliverRM" w:hAnsi="Times New Roman"/>
          <w:sz w:val="24"/>
          <w:szCs w:val="24"/>
        </w:rPr>
        <w:t xml:space="preserve"> </w:t>
      </w:r>
      <w:proofErr w:type="spellStart"/>
      <w:r w:rsidRPr="00A2770C">
        <w:rPr>
          <w:rFonts w:ascii="Times New Roman" w:eastAsia="GulliverRM" w:hAnsi="Times New Roman"/>
          <w:sz w:val="24"/>
          <w:szCs w:val="24"/>
        </w:rPr>
        <w:t>marginale</w:t>
      </w:r>
      <w:proofErr w:type="spellEnd"/>
      <w:r>
        <w:rPr>
          <w:rFonts w:ascii="Times New Roman" w:eastAsia="GulliverRM" w:hAnsi="Times New Roman"/>
          <w:sz w:val="24"/>
          <w:szCs w:val="24"/>
        </w:rPr>
        <w:t>; PCR; 16SrRNA;</w:t>
      </w:r>
      <w:r w:rsidRPr="00A2770C">
        <w:rPr>
          <w:rFonts w:ascii="Times New Roman" w:eastAsia="GulliverRM" w:hAnsi="Times New Roman"/>
          <w:sz w:val="24"/>
          <w:szCs w:val="24"/>
        </w:rPr>
        <w:t xml:space="preserve"> Bovi</w:t>
      </w:r>
      <w:r>
        <w:rPr>
          <w:rFonts w:ascii="Times New Roman" w:eastAsia="GulliverRM" w:hAnsi="Times New Roman"/>
          <w:sz w:val="24"/>
          <w:szCs w:val="24"/>
        </w:rPr>
        <w:t>ne; Temporal zo</w:t>
      </w:r>
      <w:r>
        <w:rPr>
          <w:rFonts w:ascii="Times New Roman" w:eastAsia="GulliverRM" w:hAnsi="Times New Roman"/>
          <w:sz w:val="24"/>
          <w:szCs w:val="24"/>
        </w:rPr>
        <w:t>ne</w:t>
      </w:r>
      <w:bookmarkStart w:id="0" w:name="_GoBack"/>
      <w:bookmarkEnd w:id="0"/>
    </w:p>
    <w:sectPr w:rsidR="00BD645C" w:rsidSect="00E75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GulliverRM">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610358"/>
    <w:multiLevelType w:val="hybridMultilevel"/>
    <w:tmpl w:val="666EE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BFA"/>
    <w:rsid w:val="001B3BFA"/>
    <w:rsid w:val="00BD645C"/>
    <w:rsid w:val="00E75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BB39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FA"/>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BFA"/>
    <w:pPr>
      <w:ind w:left="720"/>
      <w:contextualSpacing/>
    </w:pPr>
    <w:rPr>
      <w:rFonts w:ascii="Times New Roman" w:hAnsi="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FA"/>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BFA"/>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2053</Characters>
  <Application>Microsoft Macintosh Word</Application>
  <DocSecurity>0</DocSecurity>
  <Lines>17</Lines>
  <Paragraphs>4</Paragraphs>
  <ScaleCrop>false</ScaleCrop>
  <Company>Cornell</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Yung-Fu Chang</dc:creator>
  <cp:keywords/>
  <dc:description/>
  <cp:lastModifiedBy>Yung-Fu Chang</cp:lastModifiedBy>
  <cp:revision>1</cp:revision>
  <dcterms:created xsi:type="dcterms:W3CDTF">2017-01-13T07:03:00Z</dcterms:created>
  <dcterms:modified xsi:type="dcterms:W3CDTF">2017-01-13T07:06:00Z</dcterms:modified>
</cp:coreProperties>
</file>