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A9D68" w14:textId="49E89C63" w:rsidR="004D3568" w:rsidRPr="00ED266E" w:rsidRDefault="00C75C3A" w:rsidP="00C46943">
      <w:pPr>
        <w:spacing w:after="0" w:line="240" w:lineRule="auto"/>
        <w:jc w:val="center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bookmarkStart w:id="0" w:name="_Hlk17843580"/>
      <w:r w:rsidRPr="00ED266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Effect</w:t>
      </w:r>
      <w:r w:rsidR="00D0043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ive</w:t>
      </w:r>
      <w:r w:rsidRPr="00ED266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 w:rsidR="0017264E" w:rsidRPr="00ED266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Antimicrobial Stewardship </w:t>
      </w:r>
      <w:r w:rsidRPr="00ED266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Education </w:t>
      </w:r>
    </w:p>
    <w:p w14:paraId="7B9A6C43" w14:textId="0C4199FD" w:rsidR="00E772EB" w:rsidRPr="00ED266E" w:rsidRDefault="00C75C3A" w:rsidP="00C46943">
      <w:pPr>
        <w:spacing w:after="0" w:line="240" w:lineRule="auto"/>
        <w:jc w:val="center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bookmarkStart w:id="1" w:name="_Hlk17843700"/>
      <w:bookmarkEnd w:id="1"/>
      <w:r w:rsidRPr="00ED266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to Licensed Nurses in a Long Term Care Facility</w:t>
      </w:r>
    </w:p>
    <w:p w14:paraId="2BF31AF4" w14:textId="77777777" w:rsidR="004B692F" w:rsidRDefault="004B692F" w:rsidP="004B692F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14:paraId="47ACEDB6" w14:textId="4D07381F" w:rsidR="00C51138" w:rsidRDefault="00790714" w:rsidP="004B692F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E37FD5">
        <w:rPr>
          <w:rFonts w:ascii="Arial" w:hAnsi="Arial" w:cs="Arial"/>
          <w:sz w:val="18"/>
          <w:szCs w:val="18"/>
        </w:rPr>
        <w:t>Gloria Escalona, DNP, RN, PHN</w:t>
      </w:r>
      <w:r w:rsidR="0017264E" w:rsidRPr="00E37FD5">
        <w:rPr>
          <w:rFonts w:ascii="Arial" w:hAnsi="Arial" w:cs="Arial"/>
          <w:sz w:val="18"/>
          <w:szCs w:val="18"/>
        </w:rPr>
        <w:t xml:space="preserve">, WCC, </w:t>
      </w:r>
      <w:r w:rsidR="00DE3F51">
        <w:rPr>
          <w:rFonts w:ascii="Arial" w:hAnsi="Arial" w:cs="Arial"/>
          <w:sz w:val="18"/>
          <w:szCs w:val="18"/>
        </w:rPr>
        <w:t xml:space="preserve">DWC, </w:t>
      </w:r>
      <w:r w:rsidR="0017264E" w:rsidRPr="00E37FD5">
        <w:rPr>
          <w:rFonts w:ascii="Arial" w:hAnsi="Arial" w:cs="Arial"/>
          <w:sz w:val="18"/>
          <w:szCs w:val="18"/>
        </w:rPr>
        <w:t>CFCN</w:t>
      </w:r>
      <w:r w:rsidR="00DE3F51">
        <w:rPr>
          <w:rFonts w:ascii="Arial" w:hAnsi="Arial" w:cs="Arial"/>
          <w:sz w:val="18"/>
          <w:szCs w:val="18"/>
        </w:rPr>
        <w:t>, CFCS</w:t>
      </w:r>
    </w:p>
    <w:bookmarkEnd w:id="0"/>
    <w:p w14:paraId="298E2542" w14:textId="4E32E1B5" w:rsidR="006254BA" w:rsidRDefault="004B692F" w:rsidP="004B692F">
      <w:pPr>
        <w:spacing w:before="120" w:after="12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San Jose State University, School of Nursing, San Jose, California, and in Private Practice</w:t>
      </w:r>
    </w:p>
    <w:p w14:paraId="65B2799F" w14:textId="77777777" w:rsidR="004B692F" w:rsidRDefault="004B692F" w:rsidP="006254BA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DFAA7A" w14:textId="14EB7FAF" w:rsidR="00ED266E" w:rsidRDefault="00ED266E" w:rsidP="006254BA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  <w:sectPr w:rsidR="00ED266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8BB086A" w14:textId="6DC9E83F" w:rsidR="000519E0" w:rsidRPr="00FB103E" w:rsidRDefault="000519E0" w:rsidP="006252BD">
      <w:pPr>
        <w:pStyle w:val="Heading3"/>
        <w:spacing w:before="147"/>
        <w:ind w:left="0"/>
        <w:rPr>
          <w:color w:val="BF5A14"/>
        </w:rPr>
      </w:pPr>
      <w:r w:rsidRPr="00FB103E">
        <w:rPr>
          <w:color w:val="BF5A14"/>
        </w:rPr>
        <w:t>Abstract</w:t>
      </w:r>
    </w:p>
    <w:p w14:paraId="6F9F3062" w14:textId="4AA3C986" w:rsidR="00CB42A0" w:rsidRPr="00ED266E" w:rsidRDefault="008C0D11" w:rsidP="00CE7C9B">
      <w:pPr>
        <w:pStyle w:val="NormalWeb"/>
        <w:spacing w:before="120" w:beforeAutospacing="0" w:after="120" w:afterAutospacing="0"/>
        <w:rPr>
          <w:rFonts w:ascii="Tw Cen MT" w:eastAsia="Tw Cen MT" w:hAnsi="Tw Cen MT" w:cs="Tw Cen MT"/>
          <w:sz w:val="18"/>
          <w:szCs w:val="18"/>
        </w:rPr>
      </w:pPr>
      <w:bookmarkStart w:id="2" w:name="_Hlk17850024"/>
      <w:bookmarkStart w:id="3" w:name="_Hlk17843906"/>
      <w:bookmarkStart w:id="4" w:name="_Hlk17843134"/>
      <w:r w:rsidRPr="00ED266E">
        <w:rPr>
          <w:rFonts w:ascii="Tw Cen MT" w:eastAsia="Tw Cen MT" w:hAnsi="Tw Cen MT" w:cs="Tw Cen MT"/>
          <w:sz w:val="18"/>
          <w:szCs w:val="18"/>
        </w:rPr>
        <w:t>T</w:t>
      </w:r>
      <w:r w:rsidR="001374AE" w:rsidRPr="00ED266E">
        <w:rPr>
          <w:rFonts w:ascii="Tw Cen MT" w:eastAsia="Tw Cen MT" w:hAnsi="Tw Cen MT" w:cs="Tw Cen MT"/>
          <w:sz w:val="18"/>
          <w:szCs w:val="18"/>
        </w:rPr>
        <w:t xml:space="preserve">his study </w:t>
      </w:r>
      <w:r w:rsidR="00E772EB" w:rsidRPr="00ED266E">
        <w:rPr>
          <w:rFonts w:ascii="Tw Cen MT" w:eastAsia="Tw Cen MT" w:hAnsi="Tw Cen MT" w:cs="Tw Cen MT"/>
          <w:sz w:val="18"/>
          <w:szCs w:val="18"/>
        </w:rPr>
        <w:t>examines the impact of an educational intervention on antimicrobial stewardship</w:t>
      </w:r>
      <w:r w:rsidR="001C252B" w:rsidRPr="00ED266E">
        <w:rPr>
          <w:rFonts w:ascii="Tw Cen MT" w:eastAsia="Tw Cen MT" w:hAnsi="Tw Cen MT" w:cs="Tw Cen MT"/>
          <w:sz w:val="18"/>
          <w:szCs w:val="18"/>
        </w:rPr>
        <w:t xml:space="preserve"> (AS)</w:t>
      </w:r>
      <w:r w:rsidR="00E772EB" w:rsidRPr="00ED266E">
        <w:rPr>
          <w:rFonts w:ascii="Tw Cen MT" w:eastAsia="Tw Cen MT" w:hAnsi="Tw Cen MT" w:cs="Tw Cen MT"/>
          <w:sz w:val="18"/>
          <w:szCs w:val="18"/>
        </w:rPr>
        <w:t xml:space="preserve"> to licensed SNF nurses and </w:t>
      </w:r>
      <w:r w:rsidR="001374AE" w:rsidRPr="00ED266E">
        <w:rPr>
          <w:rFonts w:ascii="Tw Cen MT" w:eastAsia="Tw Cen MT" w:hAnsi="Tw Cen MT" w:cs="Tw Cen MT"/>
          <w:sz w:val="18"/>
          <w:szCs w:val="18"/>
        </w:rPr>
        <w:t>is among the first, if not the first</w:t>
      </w:r>
      <w:r w:rsidR="007D04D0" w:rsidRPr="00ED266E">
        <w:rPr>
          <w:rFonts w:ascii="Tw Cen MT" w:eastAsia="Tw Cen MT" w:hAnsi="Tw Cen MT" w:cs="Tw Cen MT"/>
          <w:sz w:val="18"/>
          <w:szCs w:val="18"/>
        </w:rPr>
        <w:t xml:space="preserve"> AS research</w:t>
      </w:r>
      <w:r w:rsidR="001374AE" w:rsidRPr="00ED266E">
        <w:rPr>
          <w:rFonts w:ascii="Tw Cen MT" w:eastAsia="Tw Cen MT" w:hAnsi="Tw Cen MT" w:cs="Tw Cen MT"/>
          <w:sz w:val="18"/>
          <w:szCs w:val="18"/>
        </w:rPr>
        <w:t xml:space="preserve">, to </w:t>
      </w:r>
      <w:r w:rsidR="00CB42A0" w:rsidRPr="00ED266E">
        <w:rPr>
          <w:rFonts w:ascii="Tw Cen MT" w:eastAsia="Tw Cen MT" w:hAnsi="Tw Cen MT" w:cs="Tw Cen MT"/>
          <w:sz w:val="18"/>
          <w:szCs w:val="18"/>
        </w:rPr>
        <w:t xml:space="preserve">differentiate </w:t>
      </w:r>
      <w:r w:rsidR="001374AE" w:rsidRPr="00ED266E">
        <w:rPr>
          <w:rFonts w:ascii="Tw Cen MT" w:eastAsia="Tw Cen MT" w:hAnsi="Tw Cen MT" w:cs="Tw Cen MT"/>
          <w:sz w:val="18"/>
          <w:szCs w:val="18"/>
        </w:rPr>
        <w:t xml:space="preserve">the </w:t>
      </w:r>
      <w:r w:rsidR="00CB42A0" w:rsidRPr="00ED266E">
        <w:rPr>
          <w:rFonts w:ascii="Tw Cen MT" w:eastAsia="Tw Cen MT" w:hAnsi="Tw Cen MT" w:cs="Tw Cen MT"/>
          <w:sz w:val="18"/>
          <w:szCs w:val="18"/>
        </w:rPr>
        <w:t xml:space="preserve">various </w:t>
      </w:r>
      <w:r w:rsidR="00E772EB" w:rsidRPr="00ED266E">
        <w:rPr>
          <w:rFonts w:ascii="Tw Cen MT" w:eastAsia="Tw Cen MT" w:hAnsi="Tw Cen MT" w:cs="Tw Cen MT"/>
          <w:sz w:val="18"/>
          <w:szCs w:val="18"/>
        </w:rPr>
        <w:t xml:space="preserve">types of </w:t>
      </w:r>
      <w:r w:rsidR="001374AE" w:rsidRPr="00ED266E">
        <w:rPr>
          <w:rFonts w:ascii="Tw Cen MT" w:eastAsia="Tw Cen MT" w:hAnsi="Tw Cen MT" w:cs="Tw Cen MT"/>
          <w:sz w:val="18"/>
          <w:szCs w:val="18"/>
        </w:rPr>
        <w:t>licensed nurses.  </w:t>
      </w:r>
      <w:bookmarkEnd w:id="2"/>
      <w:r w:rsidR="00CB42A0" w:rsidRPr="00ED266E">
        <w:rPr>
          <w:rFonts w:ascii="Tw Cen MT" w:eastAsia="Tw Cen MT" w:hAnsi="Tw Cen MT" w:cs="Tw Cen MT"/>
          <w:sz w:val="18"/>
          <w:szCs w:val="18"/>
        </w:rPr>
        <w:t>Advantage was taken of a</w:t>
      </w:r>
      <w:r w:rsidR="001C252B" w:rsidRPr="00ED266E">
        <w:rPr>
          <w:rFonts w:ascii="Tw Cen MT" w:eastAsia="Tw Cen MT" w:hAnsi="Tw Cen MT" w:cs="Tw Cen MT"/>
          <w:sz w:val="18"/>
          <w:szCs w:val="18"/>
        </w:rPr>
        <w:t xml:space="preserve"> </w:t>
      </w:r>
      <w:r w:rsidR="00CB42A0" w:rsidRPr="00ED266E">
        <w:rPr>
          <w:rFonts w:ascii="Tw Cen MT" w:eastAsia="Tw Cen MT" w:hAnsi="Tw Cen MT" w:cs="Tw Cen MT"/>
          <w:sz w:val="18"/>
          <w:szCs w:val="18"/>
        </w:rPr>
        <w:t xml:space="preserve">large </w:t>
      </w:r>
      <w:r w:rsidR="001C252B" w:rsidRPr="00ED266E">
        <w:rPr>
          <w:rFonts w:ascii="Tw Cen MT" w:eastAsia="Tw Cen MT" w:hAnsi="Tw Cen MT" w:cs="Tw Cen MT"/>
          <w:sz w:val="18"/>
          <w:szCs w:val="18"/>
        </w:rPr>
        <w:t xml:space="preserve">urban facility </w:t>
      </w:r>
      <w:r w:rsidR="00CB42A0" w:rsidRPr="00ED266E">
        <w:rPr>
          <w:rFonts w:ascii="Tw Cen MT" w:eastAsia="Tw Cen MT" w:hAnsi="Tw Cen MT" w:cs="Tw Cen MT"/>
          <w:sz w:val="18"/>
          <w:szCs w:val="18"/>
        </w:rPr>
        <w:t xml:space="preserve">wanting to establish an AS program under the auspices of the nursing department and their Infection Preventionist.  </w:t>
      </w:r>
      <w:r w:rsidR="007D04D0" w:rsidRPr="00ED266E">
        <w:rPr>
          <w:rFonts w:ascii="Tw Cen MT" w:eastAsia="Tw Cen MT" w:hAnsi="Tw Cen MT" w:cs="Tw Cen MT"/>
          <w:sz w:val="18"/>
          <w:szCs w:val="18"/>
        </w:rPr>
        <w:t xml:space="preserve">This study received IRB approval.  </w:t>
      </w:r>
    </w:p>
    <w:p w14:paraId="1CC214B3" w14:textId="34C219CC" w:rsidR="00CE7C9B" w:rsidRPr="00ED266E" w:rsidRDefault="007D04D0" w:rsidP="00ED266E">
      <w:pPr>
        <w:pStyle w:val="NormalWeb"/>
        <w:spacing w:before="120" w:beforeAutospacing="0" w:after="120" w:afterAutospacing="0"/>
        <w:rPr>
          <w:rFonts w:ascii="Tw Cen MT" w:eastAsia="Tw Cen MT" w:hAnsi="Tw Cen MT" w:cs="Tw Cen MT"/>
          <w:sz w:val="18"/>
          <w:szCs w:val="18"/>
        </w:rPr>
      </w:pPr>
      <w:r w:rsidRPr="00ED266E">
        <w:rPr>
          <w:rFonts w:ascii="Tw Cen MT" w:eastAsia="Tw Cen MT" w:hAnsi="Tw Cen MT" w:cs="Tw Cen MT"/>
          <w:sz w:val="18"/>
          <w:szCs w:val="18"/>
        </w:rPr>
        <w:t xml:space="preserve">A mandatory educational program on AS was given over a 1-month period </w:t>
      </w:r>
      <w:r w:rsidR="0017264E" w:rsidRPr="00ED266E">
        <w:rPr>
          <w:rFonts w:ascii="Tw Cen MT" w:eastAsia="Tw Cen MT" w:hAnsi="Tw Cen MT" w:cs="Tw Cen MT"/>
          <w:sz w:val="18"/>
          <w:szCs w:val="18"/>
        </w:rPr>
        <w:t xml:space="preserve">by the same person </w:t>
      </w:r>
      <w:r w:rsidRPr="00ED266E">
        <w:rPr>
          <w:rFonts w:ascii="Tw Cen MT" w:eastAsia="Tw Cen MT" w:hAnsi="Tw Cen MT" w:cs="Tw Cen MT"/>
          <w:sz w:val="18"/>
          <w:szCs w:val="18"/>
        </w:rPr>
        <w:t xml:space="preserve">to all licensed nurses on all shifts, all new nurse hires, and all nurse practitioners in a large urban nursing home. </w:t>
      </w:r>
      <w:r w:rsidR="0017264E" w:rsidRPr="00ED266E">
        <w:rPr>
          <w:rFonts w:ascii="Tw Cen MT" w:eastAsia="Tw Cen MT" w:hAnsi="Tw Cen MT" w:cs="Tw Cen MT"/>
          <w:sz w:val="18"/>
          <w:szCs w:val="18"/>
        </w:rPr>
        <w:t>The program consisted of a new clinical decision algorithm, a summar</w:t>
      </w:r>
      <w:r w:rsidR="007D2A3B">
        <w:rPr>
          <w:rFonts w:ascii="Tw Cen MT" w:eastAsia="Tw Cen MT" w:hAnsi="Tw Cen MT" w:cs="Tw Cen MT"/>
          <w:sz w:val="18"/>
          <w:szCs w:val="18"/>
        </w:rPr>
        <w:t>y of</w:t>
      </w:r>
      <w:r w:rsidR="0017264E" w:rsidRPr="00ED266E">
        <w:rPr>
          <w:rFonts w:ascii="Tw Cen MT" w:eastAsia="Tw Cen MT" w:hAnsi="Tw Cen MT" w:cs="Tw Cen MT"/>
          <w:sz w:val="18"/>
          <w:szCs w:val="18"/>
        </w:rPr>
        <w:t xml:space="preserve"> the McGeer-Stone Infection Criteria, and true case studies.  The effectiveness of the program was determined by </w:t>
      </w:r>
      <w:r w:rsidR="00F8065A" w:rsidRPr="00ED266E">
        <w:rPr>
          <w:rFonts w:ascii="Tw Cen MT" w:eastAsia="Tw Cen MT" w:hAnsi="Tw Cen MT" w:cs="Tw Cen MT"/>
          <w:sz w:val="18"/>
          <w:szCs w:val="18"/>
        </w:rPr>
        <w:t xml:space="preserve">a post-education questionnaire and a medical records review of antimicrobial orders the month prior to and the month after the education. </w:t>
      </w:r>
      <w:bookmarkStart w:id="5" w:name="_Hlk17854905"/>
      <w:r w:rsidR="00B30F88" w:rsidRPr="00ED266E">
        <w:rPr>
          <w:rFonts w:ascii="Tw Cen MT" w:eastAsia="Tw Cen MT" w:hAnsi="Tw Cen MT" w:cs="Tw Cen MT"/>
          <w:sz w:val="18"/>
          <w:szCs w:val="18"/>
        </w:rPr>
        <w:t xml:space="preserve">Comparisons were made between units staffed by RNs and those by LVNs, and between units where </w:t>
      </w:r>
      <w:r w:rsidR="006A127A" w:rsidRPr="00ED266E">
        <w:rPr>
          <w:rFonts w:ascii="Tw Cen MT" w:eastAsia="Tw Cen MT" w:hAnsi="Tw Cen MT" w:cs="Tw Cen MT"/>
          <w:sz w:val="18"/>
          <w:szCs w:val="18"/>
        </w:rPr>
        <w:t>nurse practitioners (</w:t>
      </w:r>
      <w:r w:rsidR="00B30F88" w:rsidRPr="00ED266E">
        <w:rPr>
          <w:rFonts w:ascii="Tw Cen MT" w:eastAsia="Tw Cen MT" w:hAnsi="Tw Cen MT" w:cs="Tw Cen MT"/>
          <w:sz w:val="18"/>
          <w:szCs w:val="18"/>
        </w:rPr>
        <w:t>NPs</w:t>
      </w:r>
      <w:r w:rsidR="006A127A" w:rsidRPr="00ED266E">
        <w:rPr>
          <w:rFonts w:ascii="Tw Cen MT" w:eastAsia="Tw Cen MT" w:hAnsi="Tw Cen MT" w:cs="Tw Cen MT"/>
          <w:sz w:val="18"/>
          <w:szCs w:val="18"/>
        </w:rPr>
        <w:t>)</w:t>
      </w:r>
      <w:r w:rsidR="00B30F88" w:rsidRPr="00ED266E">
        <w:rPr>
          <w:rFonts w:ascii="Tw Cen MT" w:eastAsia="Tw Cen MT" w:hAnsi="Tw Cen MT" w:cs="Tw Cen MT"/>
          <w:sz w:val="18"/>
          <w:szCs w:val="18"/>
        </w:rPr>
        <w:t xml:space="preserve"> were allowed to order medications and those where </w:t>
      </w:r>
      <w:r w:rsidR="007D2A3B">
        <w:rPr>
          <w:rFonts w:ascii="Tw Cen MT" w:eastAsia="Tw Cen MT" w:hAnsi="Tw Cen MT" w:cs="Tw Cen MT"/>
          <w:sz w:val="18"/>
          <w:szCs w:val="18"/>
        </w:rPr>
        <w:t xml:space="preserve">only doctors </w:t>
      </w:r>
      <w:r w:rsidR="00B30F88" w:rsidRPr="00ED266E">
        <w:rPr>
          <w:rFonts w:ascii="Tw Cen MT" w:eastAsia="Tw Cen MT" w:hAnsi="Tw Cen MT" w:cs="Tw Cen MT"/>
          <w:sz w:val="18"/>
          <w:szCs w:val="18"/>
        </w:rPr>
        <w:t xml:space="preserve">were allowed to order medications.  </w:t>
      </w:r>
      <w:bookmarkEnd w:id="5"/>
    </w:p>
    <w:p w14:paraId="3D7CFADC" w14:textId="129C1EA1" w:rsidR="006A127A" w:rsidRPr="00ED266E" w:rsidRDefault="00B30F88" w:rsidP="00CE7C9B">
      <w:pPr>
        <w:pStyle w:val="NormalWeb"/>
        <w:spacing w:before="120" w:beforeAutospacing="0" w:after="120" w:afterAutospacing="0"/>
        <w:rPr>
          <w:rFonts w:ascii="Tw Cen MT" w:eastAsia="Tw Cen MT" w:hAnsi="Tw Cen MT" w:cs="Tw Cen MT"/>
          <w:sz w:val="18"/>
          <w:szCs w:val="18"/>
        </w:rPr>
      </w:pPr>
      <w:r w:rsidRPr="00ED266E">
        <w:rPr>
          <w:rFonts w:ascii="Tw Cen MT" w:eastAsia="Tw Cen MT" w:hAnsi="Tw Cen MT" w:cs="Tw Cen MT"/>
          <w:sz w:val="18"/>
          <w:szCs w:val="18"/>
        </w:rPr>
        <w:t>Prior to the educational intervention</w:t>
      </w:r>
      <w:r w:rsidR="00BF4B27" w:rsidRPr="00ED266E">
        <w:rPr>
          <w:rFonts w:ascii="Tw Cen MT" w:eastAsia="Tw Cen MT" w:hAnsi="Tw Cen MT" w:cs="Tw Cen MT"/>
          <w:sz w:val="18"/>
          <w:szCs w:val="18"/>
        </w:rPr>
        <w:t xml:space="preserve"> </w:t>
      </w:r>
      <w:r w:rsidRPr="00ED266E">
        <w:rPr>
          <w:rFonts w:ascii="Tw Cen MT" w:eastAsia="Tw Cen MT" w:hAnsi="Tw Cen MT" w:cs="Tw Cen MT"/>
          <w:sz w:val="18"/>
          <w:szCs w:val="18"/>
        </w:rPr>
        <w:t xml:space="preserve">participating nurses </w:t>
      </w:r>
      <w:r w:rsidR="00BF4B27" w:rsidRPr="00ED266E">
        <w:rPr>
          <w:rFonts w:ascii="Tw Cen MT" w:eastAsia="Tw Cen MT" w:hAnsi="Tw Cen MT" w:cs="Tw Cen MT"/>
          <w:sz w:val="18"/>
          <w:szCs w:val="18"/>
        </w:rPr>
        <w:t xml:space="preserve">were not aware of their role in </w:t>
      </w:r>
      <w:r w:rsidR="001C252B" w:rsidRPr="00ED266E">
        <w:rPr>
          <w:rFonts w:ascii="Tw Cen MT" w:eastAsia="Tw Cen MT" w:hAnsi="Tw Cen MT" w:cs="Tw Cen MT"/>
          <w:sz w:val="18"/>
          <w:szCs w:val="18"/>
        </w:rPr>
        <w:t>AS. After the education</w:t>
      </w:r>
      <w:r w:rsidR="00057B67">
        <w:rPr>
          <w:rFonts w:ascii="Tw Cen MT" w:eastAsia="Tw Cen MT" w:hAnsi="Tw Cen MT" w:cs="Tw Cen MT"/>
          <w:sz w:val="18"/>
          <w:szCs w:val="18"/>
        </w:rPr>
        <w:t>al</w:t>
      </w:r>
      <w:r w:rsidR="001C252B" w:rsidRPr="00ED266E">
        <w:rPr>
          <w:rFonts w:ascii="Tw Cen MT" w:eastAsia="Tw Cen MT" w:hAnsi="Tw Cen MT" w:cs="Tw Cen MT"/>
          <w:sz w:val="18"/>
          <w:szCs w:val="18"/>
        </w:rPr>
        <w:t xml:space="preserve"> intervention, all understood </w:t>
      </w:r>
      <w:r w:rsidR="00F8065A" w:rsidRPr="00ED266E">
        <w:rPr>
          <w:rFonts w:ascii="Tw Cen MT" w:eastAsia="Tw Cen MT" w:hAnsi="Tw Cen MT" w:cs="Tw Cen MT"/>
          <w:sz w:val="18"/>
          <w:szCs w:val="18"/>
        </w:rPr>
        <w:t xml:space="preserve">what AS was, </w:t>
      </w:r>
      <w:r w:rsidR="001C252B" w:rsidRPr="00ED266E">
        <w:rPr>
          <w:rFonts w:ascii="Tw Cen MT" w:eastAsia="Tw Cen MT" w:hAnsi="Tw Cen MT" w:cs="Tw Cen MT"/>
          <w:sz w:val="18"/>
          <w:szCs w:val="18"/>
        </w:rPr>
        <w:t xml:space="preserve">the importance of their role </w:t>
      </w:r>
      <w:r w:rsidR="00F8065A" w:rsidRPr="00ED266E">
        <w:rPr>
          <w:rFonts w:ascii="Tw Cen MT" w:eastAsia="Tw Cen MT" w:hAnsi="Tw Cen MT" w:cs="Tw Cen MT"/>
          <w:sz w:val="18"/>
          <w:szCs w:val="18"/>
        </w:rPr>
        <w:t xml:space="preserve">in stewardship, </w:t>
      </w:r>
      <w:r w:rsidR="001C252B" w:rsidRPr="00ED266E">
        <w:rPr>
          <w:rFonts w:ascii="Tw Cen MT" w:eastAsia="Tw Cen MT" w:hAnsi="Tw Cen MT" w:cs="Tw Cen MT"/>
          <w:sz w:val="18"/>
          <w:szCs w:val="18"/>
        </w:rPr>
        <w:t xml:space="preserve">and antibiotic orders </w:t>
      </w:r>
      <w:r w:rsidR="006A127A" w:rsidRPr="00ED266E">
        <w:rPr>
          <w:rFonts w:ascii="Tw Cen MT" w:eastAsia="Tw Cen MT" w:hAnsi="Tw Cen MT" w:cs="Tw Cen MT"/>
          <w:sz w:val="18"/>
          <w:szCs w:val="18"/>
        </w:rPr>
        <w:t xml:space="preserve">significantly </w:t>
      </w:r>
      <w:r w:rsidR="001C252B" w:rsidRPr="00ED266E">
        <w:rPr>
          <w:rFonts w:ascii="Tw Cen MT" w:eastAsia="Tw Cen MT" w:hAnsi="Tw Cen MT" w:cs="Tw Cen MT"/>
          <w:sz w:val="18"/>
          <w:szCs w:val="18"/>
        </w:rPr>
        <w:t>decreased</w:t>
      </w:r>
      <w:r w:rsidR="006A127A" w:rsidRPr="00ED266E">
        <w:rPr>
          <w:rFonts w:ascii="Tw Cen MT" w:eastAsia="Tw Cen MT" w:hAnsi="Tw Cen MT" w:cs="Tw Cen MT"/>
          <w:sz w:val="18"/>
          <w:szCs w:val="18"/>
        </w:rPr>
        <w:t xml:space="preserve"> in those units staffed by LVNs and where NPs were authorized to order medications</w:t>
      </w:r>
      <w:r w:rsidR="001C252B" w:rsidRPr="00ED266E">
        <w:rPr>
          <w:rFonts w:ascii="Tw Cen MT" w:eastAsia="Tw Cen MT" w:hAnsi="Tw Cen MT" w:cs="Tw Cen MT"/>
          <w:sz w:val="18"/>
          <w:szCs w:val="18"/>
        </w:rPr>
        <w:t xml:space="preserve">. </w:t>
      </w:r>
      <w:r w:rsidR="006A127A" w:rsidRPr="00ED266E">
        <w:rPr>
          <w:rFonts w:ascii="Tw Cen MT" w:eastAsia="Tw Cen MT" w:hAnsi="Tw Cen MT" w:cs="Tw Cen MT"/>
          <w:sz w:val="18"/>
          <w:szCs w:val="18"/>
        </w:rPr>
        <w:t xml:space="preserve"> </w:t>
      </w:r>
    </w:p>
    <w:p w14:paraId="47F2DE68" w14:textId="3DEE550D" w:rsidR="00510BA1" w:rsidRDefault="001C252B" w:rsidP="00790714">
      <w:pPr>
        <w:pStyle w:val="NormalWeb"/>
        <w:spacing w:before="120" w:beforeAutospacing="0" w:after="120" w:afterAutospacing="0"/>
        <w:rPr>
          <w:rFonts w:ascii="Tw Cen MT" w:eastAsia="Tw Cen MT" w:hAnsi="Tw Cen MT" w:cs="Tw Cen MT"/>
          <w:sz w:val="18"/>
          <w:szCs w:val="18"/>
        </w:rPr>
      </w:pPr>
      <w:r w:rsidRPr="00ED266E">
        <w:rPr>
          <w:rFonts w:ascii="Tw Cen MT" w:eastAsia="Tw Cen MT" w:hAnsi="Tw Cen MT" w:cs="Tw Cen MT"/>
          <w:sz w:val="18"/>
          <w:szCs w:val="18"/>
        </w:rPr>
        <w:t>S</w:t>
      </w:r>
      <w:r w:rsidR="001374AE" w:rsidRPr="00ED266E">
        <w:rPr>
          <w:rFonts w:ascii="Tw Cen MT" w:eastAsia="Tw Cen MT" w:hAnsi="Tw Cen MT" w:cs="Tw Cen MT"/>
          <w:sz w:val="18"/>
          <w:szCs w:val="18"/>
        </w:rPr>
        <w:t>tewardship efforts in SNFs</w:t>
      </w:r>
      <w:r w:rsidR="00E651FD" w:rsidRPr="00ED266E">
        <w:rPr>
          <w:rFonts w:ascii="Tw Cen MT" w:eastAsia="Tw Cen MT" w:hAnsi="Tw Cen MT" w:cs="Tw Cen MT"/>
          <w:sz w:val="18"/>
          <w:szCs w:val="18"/>
        </w:rPr>
        <w:t>:  should involve</w:t>
      </w:r>
      <w:r w:rsidR="001374AE" w:rsidRPr="00ED266E">
        <w:rPr>
          <w:rFonts w:ascii="Tw Cen MT" w:eastAsia="Tw Cen MT" w:hAnsi="Tw Cen MT" w:cs="Tw Cen MT"/>
          <w:sz w:val="18"/>
          <w:szCs w:val="18"/>
        </w:rPr>
        <w:t xml:space="preserve"> all licensed nurses</w:t>
      </w:r>
      <w:r w:rsidR="00E651FD" w:rsidRPr="00ED266E">
        <w:rPr>
          <w:rFonts w:ascii="Tw Cen MT" w:eastAsia="Tw Cen MT" w:hAnsi="Tw Cen MT" w:cs="Tw Cen MT"/>
          <w:sz w:val="18"/>
          <w:szCs w:val="18"/>
        </w:rPr>
        <w:t xml:space="preserve">, </w:t>
      </w:r>
      <w:r w:rsidR="007D2A3B" w:rsidRPr="00ED266E">
        <w:rPr>
          <w:rFonts w:ascii="Tw Cen MT" w:eastAsia="Tw Cen MT" w:hAnsi="Tw Cen MT" w:cs="Tw Cen MT"/>
          <w:sz w:val="18"/>
          <w:szCs w:val="18"/>
        </w:rPr>
        <w:t xml:space="preserve">should enforce the McGeer-Stone Infection Criteria, </w:t>
      </w:r>
      <w:r w:rsidR="007D2A3B">
        <w:rPr>
          <w:rFonts w:ascii="Tw Cen MT" w:eastAsia="Tw Cen MT" w:hAnsi="Tw Cen MT" w:cs="Tw Cen MT"/>
          <w:sz w:val="18"/>
          <w:szCs w:val="18"/>
        </w:rPr>
        <w:t xml:space="preserve">can be effective when run by the nursing department, </w:t>
      </w:r>
      <w:r w:rsidR="006A127A" w:rsidRPr="00ED266E">
        <w:rPr>
          <w:rFonts w:ascii="Tw Cen MT" w:eastAsia="Tw Cen MT" w:hAnsi="Tw Cen MT" w:cs="Tw Cen MT"/>
          <w:sz w:val="18"/>
          <w:szCs w:val="18"/>
        </w:rPr>
        <w:t xml:space="preserve">and </w:t>
      </w:r>
      <w:r w:rsidR="00E651FD" w:rsidRPr="00ED266E">
        <w:rPr>
          <w:rFonts w:ascii="Tw Cen MT" w:eastAsia="Tw Cen MT" w:hAnsi="Tw Cen MT" w:cs="Tw Cen MT"/>
          <w:sz w:val="18"/>
          <w:szCs w:val="18"/>
        </w:rPr>
        <w:t>when applied at point of car</w:t>
      </w:r>
      <w:r w:rsidR="007D2A3B">
        <w:rPr>
          <w:rFonts w:ascii="Tw Cen MT" w:eastAsia="Tw Cen MT" w:hAnsi="Tw Cen MT" w:cs="Tw Cen MT"/>
          <w:sz w:val="18"/>
          <w:szCs w:val="18"/>
        </w:rPr>
        <w:t>,</w:t>
      </w:r>
      <w:r w:rsidR="006659A5" w:rsidRPr="00ED266E">
        <w:rPr>
          <w:rFonts w:ascii="Tw Cen MT" w:eastAsia="Tw Cen MT" w:hAnsi="Tw Cen MT" w:cs="Tw Cen MT"/>
          <w:sz w:val="18"/>
          <w:szCs w:val="18"/>
        </w:rPr>
        <w:t xml:space="preserve"> with oversight by the facility Infection Preventionist</w:t>
      </w:r>
      <w:r w:rsidR="00FC1B69" w:rsidRPr="00ED266E">
        <w:rPr>
          <w:rFonts w:ascii="Tw Cen MT" w:eastAsia="Tw Cen MT" w:hAnsi="Tw Cen MT" w:cs="Tw Cen MT"/>
          <w:sz w:val="18"/>
          <w:szCs w:val="18"/>
        </w:rPr>
        <w:t xml:space="preserve">. </w:t>
      </w:r>
      <w:r w:rsidR="00E651FD" w:rsidRPr="00ED266E">
        <w:rPr>
          <w:rFonts w:ascii="Tw Cen MT" w:eastAsia="Tw Cen MT" w:hAnsi="Tw Cen MT" w:cs="Tw Cen MT"/>
          <w:sz w:val="18"/>
          <w:szCs w:val="18"/>
        </w:rPr>
        <w:t xml:space="preserve">The various categories of nurses in </w:t>
      </w:r>
      <w:r w:rsidR="00FC1B69" w:rsidRPr="00ED266E">
        <w:rPr>
          <w:rFonts w:ascii="Tw Cen MT" w:eastAsia="Tw Cen MT" w:hAnsi="Tw Cen MT" w:cs="Tw Cen MT"/>
          <w:sz w:val="18"/>
          <w:szCs w:val="18"/>
        </w:rPr>
        <w:t xml:space="preserve">long term care facilities should </w:t>
      </w:r>
      <w:r w:rsidR="00E651FD" w:rsidRPr="00ED266E">
        <w:rPr>
          <w:rFonts w:ascii="Tw Cen MT" w:eastAsia="Tw Cen MT" w:hAnsi="Tw Cen MT" w:cs="Tw Cen MT"/>
          <w:sz w:val="18"/>
          <w:szCs w:val="18"/>
        </w:rPr>
        <w:t xml:space="preserve">be </w:t>
      </w:r>
      <w:r w:rsidR="00FC1B69" w:rsidRPr="00ED266E">
        <w:rPr>
          <w:rFonts w:ascii="Tw Cen MT" w:eastAsia="Tw Cen MT" w:hAnsi="Tw Cen MT" w:cs="Tw Cen MT"/>
          <w:sz w:val="18"/>
          <w:szCs w:val="18"/>
        </w:rPr>
        <w:t>differentiat</w:t>
      </w:r>
      <w:r w:rsidR="00E651FD" w:rsidRPr="00ED266E">
        <w:rPr>
          <w:rFonts w:ascii="Tw Cen MT" w:eastAsia="Tw Cen MT" w:hAnsi="Tw Cen MT" w:cs="Tw Cen MT"/>
          <w:sz w:val="18"/>
          <w:szCs w:val="18"/>
        </w:rPr>
        <w:t>ed in both research and practice</w:t>
      </w:r>
      <w:r w:rsidR="00FC1B69" w:rsidRPr="00ED266E">
        <w:rPr>
          <w:rFonts w:ascii="Tw Cen MT" w:eastAsia="Tw Cen MT" w:hAnsi="Tw Cen MT" w:cs="Tw Cen MT"/>
          <w:sz w:val="18"/>
          <w:szCs w:val="18"/>
        </w:rPr>
        <w:t xml:space="preserve">.  </w:t>
      </w:r>
      <w:bookmarkEnd w:id="3"/>
    </w:p>
    <w:p w14:paraId="02E96F56" w14:textId="4D38D3D4" w:rsidR="00ED266E" w:rsidRDefault="00ED266E" w:rsidP="00790714">
      <w:pPr>
        <w:pStyle w:val="NormalWeb"/>
        <w:spacing w:before="120" w:beforeAutospacing="0" w:after="120" w:afterAutospacing="0"/>
        <w:rPr>
          <w:rFonts w:ascii="Tw Cen MT" w:eastAsia="Tw Cen MT" w:hAnsi="Tw Cen MT" w:cs="Tw Cen MT"/>
          <w:sz w:val="18"/>
          <w:szCs w:val="18"/>
        </w:rPr>
      </w:pPr>
    </w:p>
    <w:p w14:paraId="182339CB" w14:textId="21F3403C" w:rsidR="00ED266E" w:rsidRDefault="00ED266E" w:rsidP="00790714">
      <w:pPr>
        <w:pStyle w:val="NormalWeb"/>
        <w:spacing w:before="120" w:beforeAutospacing="0" w:after="120" w:afterAutospacing="0"/>
        <w:rPr>
          <w:rFonts w:ascii="Tw Cen MT" w:eastAsia="Tw Cen MT" w:hAnsi="Tw Cen MT" w:cs="Tw Cen MT"/>
          <w:sz w:val="18"/>
          <w:szCs w:val="18"/>
        </w:rPr>
      </w:pPr>
    </w:p>
    <w:bookmarkEnd w:id="4"/>
    <w:p w14:paraId="0B2F33FA" w14:textId="5480EA8E" w:rsidR="00B40FD0" w:rsidRPr="00FB103E" w:rsidRDefault="00B40FD0" w:rsidP="006252BD">
      <w:pPr>
        <w:pStyle w:val="Heading3"/>
        <w:spacing w:before="147"/>
        <w:ind w:left="0"/>
        <w:rPr>
          <w:color w:val="BF5A14"/>
        </w:rPr>
      </w:pPr>
      <w:r w:rsidRPr="00FB103E">
        <w:rPr>
          <w:color w:val="BF5A14"/>
        </w:rPr>
        <w:t xml:space="preserve">Bibliography </w:t>
      </w:r>
    </w:p>
    <w:p w14:paraId="256E9F41" w14:textId="03D09595" w:rsidR="00E651FD" w:rsidRPr="00ED266E" w:rsidRDefault="00F10D78" w:rsidP="00ED266E">
      <w:pPr>
        <w:pStyle w:val="NormalWeb"/>
        <w:numPr>
          <w:ilvl w:val="0"/>
          <w:numId w:val="35"/>
        </w:numPr>
        <w:spacing w:before="120" w:beforeAutospacing="0" w:after="120" w:afterAutospacing="0"/>
        <w:rPr>
          <w:rFonts w:asciiTheme="minorHAnsi" w:eastAsia="Tw Cen MT" w:hAnsiTheme="minorHAnsi" w:cstheme="minorHAnsi"/>
          <w:sz w:val="18"/>
          <w:szCs w:val="18"/>
        </w:rPr>
      </w:pPr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Corazzini, K.N., </w:t>
      </w:r>
      <w:proofErr w:type="spellStart"/>
      <w:r w:rsidRPr="00ED266E">
        <w:rPr>
          <w:rFonts w:asciiTheme="minorHAnsi" w:eastAsia="Tw Cen MT" w:hAnsiTheme="minorHAnsi" w:cstheme="minorHAnsi"/>
          <w:sz w:val="18"/>
          <w:szCs w:val="18"/>
        </w:rPr>
        <w:t>McCollall</w:t>
      </w:r>
      <w:proofErr w:type="spellEnd"/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, E.S., Day, L., Anderson, R.A., Mueller, C., </w:t>
      </w:r>
      <w:proofErr w:type="spellStart"/>
      <w:r w:rsidRPr="00ED266E">
        <w:rPr>
          <w:rFonts w:asciiTheme="minorHAnsi" w:eastAsia="Tw Cen MT" w:hAnsiTheme="minorHAnsi" w:cstheme="minorHAnsi"/>
          <w:sz w:val="18"/>
          <w:szCs w:val="18"/>
        </w:rPr>
        <w:t>Vogelsmeier</w:t>
      </w:r>
      <w:proofErr w:type="spellEnd"/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, A., Kennerly, S., Walker, B., Flanagan, J.T., </w:t>
      </w:r>
      <w:proofErr w:type="spellStart"/>
      <w:r w:rsidRPr="00ED266E">
        <w:rPr>
          <w:rFonts w:asciiTheme="minorHAnsi" w:eastAsia="Tw Cen MT" w:hAnsiTheme="minorHAnsi" w:cstheme="minorHAnsi"/>
          <w:sz w:val="18"/>
          <w:szCs w:val="18"/>
        </w:rPr>
        <w:t>Haske-Palomine</w:t>
      </w:r>
      <w:proofErr w:type="spellEnd"/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, M. (2015). Differentiating scopes of </w:t>
      </w:r>
      <w:r w:rsidR="00091B71" w:rsidRPr="00ED266E">
        <w:rPr>
          <w:rFonts w:asciiTheme="minorHAnsi" w:eastAsia="Tw Cen MT" w:hAnsiTheme="minorHAnsi" w:cstheme="minorHAnsi"/>
          <w:sz w:val="18"/>
          <w:szCs w:val="18"/>
        </w:rPr>
        <w:t>practice in</w:t>
      </w:r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 nursing homes: Collaborating for </w:t>
      </w:r>
      <w:r w:rsidR="006577ED">
        <w:rPr>
          <w:rFonts w:asciiTheme="minorHAnsi" w:eastAsia="Tw Cen MT" w:hAnsiTheme="minorHAnsi" w:cstheme="minorHAnsi"/>
          <w:sz w:val="18"/>
          <w:szCs w:val="18"/>
        </w:rPr>
        <w:t>c</w:t>
      </w:r>
      <w:r w:rsidRPr="00ED266E">
        <w:rPr>
          <w:rFonts w:asciiTheme="minorHAnsi" w:eastAsia="Tw Cen MT" w:hAnsiTheme="minorHAnsi" w:cstheme="minorHAnsi"/>
          <w:sz w:val="18"/>
          <w:szCs w:val="18"/>
        </w:rPr>
        <w:t>are. Journal of Nursing Regulation, 6(1), 43-49</w:t>
      </w:r>
    </w:p>
    <w:p w14:paraId="0A324D78" w14:textId="4329DAF1" w:rsidR="00F10D78" w:rsidRPr="00ED266E" w:rsidRDefault="00F10D78" w:rsidP="00ED266E">
      <w:pPr>
        <w:pStyle w:val="NormalWeb"/>
        <w:numPr>
          <w:ilvl w:val="0"/>
          <w:numId w:val="35"/>
        </w:numPr>
        <w:spacing w:before="120" w:beforeAutospacing="0" w:after="120" w:afterAutospacing="0"/>
        <w:rPr>
          <w:rFonts w:asciiTheme="minorHAnsi" w:eastAsia="Tw Cen MT" w:hAnsiTheme="minorHAnsi" w:cstheme="minorHAnsi"/>
          <w:sz w:val="18"/>
          <w:szCs w:val="18"/>
        </w:rPr>
      </w:pPr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McGilton, K.S., Bowers, B.J., Heath, H., Shannon, K., </w:t>
      </w:r>
      <w:proofErr w:type="spellStart"/>
      <w:r w:rsidRPr="00ED266E">
        <w:rPr>
          <w:rFonts w:asciiTheme="minorHAnsi" w:eastAsia="Tw Cen MT" w:hAnsiTheme="minorHAnsi" w:cstheme="minorHAnsi"/>
          <w:sz w:val="18"/>
          <w:szCs w:val="18"/>
        </w:rPr>
        <w:t>Dellefield</w:t>
      </w:r>
      <w:proofErr w:type="spellEnd"/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, M.E., Prentice, D., …Mueller, D.A. (2016, February 1).  Recommendations from the international consortium on professional nursing practice in long-term care homes.  Journal of the American Medical Directors Association, 17(2), 99-103. </w:t>
      </w:r>
      <w:hyperlink r:id="rId8" w:history="1">
        <w:r w:rsidRPr="00ED266E">
          <w:rPr>
            <w:rFonts w:asciiTheme="minorHAnsi" w:eastAsia="Tw Cen MT" w:hAnsiTheme="minorHAnsi" w:cstheme="minorHAnsi"/>
            <w:sz w:val="18"/>
            <w:szCs w:val="18"/>
          </w:rPr>
          <w:t>http://dx.doi.org/10.1016/j.jamda.2015.11.001</w:t>
        </w:r>
      </w:hyperlink>
      <w:r w:rsidR="005C0DE2" w:rsidRPr="00ED266E">
        <w:rPr>
          <w:rFonts w:asciiTheme="minorHAnsi" w:eastAsia="Tw Cen MT" w:hAnsiTheme="minorHAnsi" w:cstheme="minorHAnsi"/>
          <w:sz w:val="18"/>
          <w:szCs w:val="18"/>
        </w:rPr>
        <w:t xml:space="preserve"> </w:t>
      </w:r>
    </w:p>
    <w:p w14:paraId="2E64DD7E" w14:textId="527F6A8A" w:rsidR="00F10D78" w:rsidRPr="00ED266E" w:rsidRDefault="00F10D78" w:rsidP="00ED266E">
      <w:pPr>
        <w:pStyle w:val="NormalWeb"/>
        <w:numPr>
          <w:ilvl w:val="0"/>
          <w:numId w:val="35"/>
        </w:numPr>
        <w:spacing w:before="120" w:beforeAutospacing="0" w:after="120" w:afterAutospacing="0"/>
        <w:rPr>
          <w:rFonts w:asciiTheme="minorHAnsi" w:eastAsia="Tw Cen MT" w:hAnsiTheme="minorHAnsi" w:cstheme="minorHAnsi"/>
          <w:sz w:val="18"/>
          <w:szCs w:val="18"/>
        </w:rPr>
      </w:pPr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Olson, B., Stone, N.D., &amp; Chinn, R. (2017, May 3).  Antimicrobial stewardship in long term care facilities.  PowerPoint presentation at the Infectious Disease Association of California (IDAC) and California Department of Public Health (CDPH) annual conference on </w:t>
      </w:r>
      <w:r w:rsidR="006577ED" w:rsidRPr="00ED266E">
        <w:rPr>
          <w:rFonts w:asciiTheme="minorHAnsi" w:eastAsia="Tw Cen MT" w:hAnsiTheme="minorHAnsi" w:cstheme="minorHAnsi"/>
          <w:sz w:val="18"/>
          <w:szCs w:val="18"/>
        </w:rPr>
        <w:t>practical antimicrobial stewardship</w:t>
      </w:r>
      <w:r w:rsidRPr="00ED266E">
        <w:rPr>
          <w:rFonts w:asciiTheme="minorHAnsi" w:eastAsia="Tw Cen MT" w:hAnsiTheme="minorHAnsi" w:cstheme="minorHAnsi"/>
          <w:sz w:val="18"/>
          <w:szCs w:val="18"/>
        </w:rPr>
        <w:t>:  Implementation and Expansion in Healthcare Facilities, at the Doubletree Hotel SFO in Burlingame, C</w:t>
      </w:r>
      <w:r w:rsidR="006A5127">
        <w:rPr>
          <w:rFonts w:asciiTheme="minorHAnsi" w:eastAsia="Tw Cen MT" w:hAnsiTheme="minorHAnsi" w:cstheme="minorHAnsi"/>
          <w:sz w:val="18"/>
          <w:szCs w:val="18"/>
        </w:rPr>
        <w:t>A</w:t>
      </w:r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  </w:t>
      </w:r>
    </w:p>
    <w:p w14:paraId="49917F35" w14:textId="77777777" w:rsidR="006254BA" w:rsidRPr="00ED266E" w:rsidRDefault="00F10D78" w:rsidP="00ED266E">
      <w:pPr>
        <w:pStyle w:val="NormalWeb"/>
        <w:numPr>
          <w:ilvl w:val="0"/>
          <w:numId w:val="35"/>
        </w:numPr>
        <w:spacing w:before="120" w:beforeAutospacing="0" w:after="120" w:afterAutospacing="0"/>
        <w:rPr>
          <w:rFonts w:asciiTheme="minorHAnsi" w:eastAsia="Tw Cen MT" w:hAnsiTheme="minorHAnsi" w:cstheme="minorHAnsi"/>
          <w:sz w:val="18"/>
          <w:szCs w:val="18"/>
        </w:rPr>
      </w:pPr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Scales, K., Zimmerman, S., Reed, D., </w:t>
      </w:r>
      <w:proofErr w:type="spellStart"/>
      <w:r w:rsidRPr="00ED266E">
        <w:rPr>
          <w:rFonts w:asciiTheme="minorHAnsi" w:eastAsia="Tw Cen MT" w:hAnsiTheme="minorHAnsi" w:cstheme="minorHAnsi"/>
          <w:sz w:val="18"/>
          <w:szCs w:val="18"/>
        </w:rPr>
        <w:t>Beeber</w:t>
      </w:r>
      <w:proofErr w:type="spellEnd"/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, A.S., Kistler, C.E., </w:t>
      </w:r>
      <w:proofErr w:type="spellStart"/>
      <w:r w:rsidRPr="00ED266E">
        <w:rPr>
          <w:rFonts w:asciiTheme="minorHAnsi" w:eastAsia="Tw Cen MT" w:hAnsiTheme="minorHAnsi" w:cstheme="minorHAnsi"/>
          <w:sz w:val="18"/>
          <w:szCs w:val="18"/>
        </w:rPr>
        <w:t>Preisser</w:t>
      </w:r>
      <w:proofErr w:type="spellEnd"/>
      <w:r w:rsidRPr="00ED266E">
        <w:rPr>
          <w:rFonts w:asciiTheme="minorHAnsi" w:eastAsia="Tw Cen MT" w:hAnsiTheme="minorHAnsi" w:cstheme="minorHAnsi"/>
          <w:sz w:val="18"/>
          <w:szCs w:val="18"/>
        </w:rPr>
        <w:t>, J.S., … Sloane, P.D.  (2017). Nurse and medical provider perspectives on antibiotic stewardship in nursing homes.  Journal of the American Geriatrics Society, 65(), 165–171.  DOI: 10.1111/jgs.14504</w:t>
      </w:r>
      <w:r w:rsidR="005C0DE2" w:rsidRPr="00ED266E">
        <w:rPr>
          <w:rFonts w:asciiTheme="minorHAnsi" w:eastAsia="Tw Cen MT" w:hAnsiTheme="minorHAnsi" w:cstheme="minorHAnsi"/>
          <w:sz w:val="18"/>
          <w:szCs w:val="18"/>
        </w:rPr>
        <w:t xml:space="preserve"> </w:t>
      </w:r>
    </w:p>
    <w:p w14:paraId="142996F9" w14:textId="538A4ED8" w:rsidR="006254BA" w:rsidRPr="00ED266E" w:rsidRDefault="00F10D78" w:rsidP="00ED266E">
      <w:pPr>
        <w:pStyle w:val="NormalWeb"/>
        <w:numPr>
          <w:ilvl w:val="0"/>
          <w:numId w:val="35"/>
        </w:numPr>
        <w:spacing w:before="120" w:beforeAutospacing="0" w:after="120" w:afterAutospacing="0"/>
        <w:rPr>
          <w:rFonts w:asciiTheme="minorHAnsi" w:eastAsia="Tw Cen MT" w:hAnsiTheme="minorHAnsi" w:cstheme="minorHAnsi"/>
          <w:sz w:val="18"/>
          <w:szCs w:val="18"/>
        </w:rPr>
      </w:pPr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Stone, N.D., Ashraf, M.S., Calder, J., </w:t>
      </w:r>
      <w:proofErr w:type="spellStart"/>
      <w:r w:rsidRPr="00ED266E">
        <w:rPr>
          <w:rFonts w:asciiTheme="minorHAnsi" w:eastAsia="Tw Cen MT" w:hAnsiTheme="minorHAnsi" w:cstheme="minorHAnsi"/>
          <w:sz w:val="18"/>
          <w:szCs w:val="18"/>
        </w:rPr>
        <w:t>Crnich</w:t>
      </w:r>
      <w:proofErr w:type="spellEnd"/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, C.J., Crossley, K., </w:t>
      </w:r>
      <w:proofErr w:type="spellStart"/>
      <w:r w:rsidRPr="00ED266E">
        <w:rPr>
          <w:rFonts w:asciiTheme="minorHAnsi" w:eastAsia="Tw Cen MT" w:hAnsiTheme="minorHAnsi" w:cstheme="minorHAnsi"/>
          <w:sz w:val="18"/>
          <w:szCs w:val="18"/>
        </w:rPr>
        <w:t>Drinka</w:t>
      </w:r>
      <w:proofErr w:type="spellEnd"/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, P.J., …Bradley, S.F. (2012). Surveillance definitions of infections in long-term care facilities: </w:t>
      </w:r>
      <w:r w:rsidR="00201920" w:rsidRPr="00ED266E">
        <w:rPr>
          <w:rFonts w:asciiTheme="minorHAnsi" w:eastAsia="Tw Cen MT" w:hAnsiTheme="minorHAnsi" w:cstheme="minorHAnsi"/>
          <w:sz w:val="18"/>
          <w:szCs w:val="18"/>
        </w:rPr>
        <w:t xml:space="preserve"> </w:t>
      </w:r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Revisiting the McGeer criteria. Infection Control and Hospital Epidemiology, 33(10), 965-977.  </w:t>
      </w:r>
      <w:r w:rsidR="006252BD">
        <w:rPr>
          <w:rFonts w:asciiTheme="minorHAnsi" w:eastAsia="Tw Cen MT" w:hAnsiTheme="minorHAnsi" w:cstheme="minorHAnsi"/>
          <w:sz w:val="18"/>
          <w:szCs w:val="18"/>
        </w:rPr>
        <w:t xml:space="preserve"> </w:t>
      </w:r>
    </w:p>
    <w:p w14:paraId="19A93255" w14:textId="77777777" w:rsidR="006254BA" w:rsidRDefault="006254BA" w:rsidP="006254BA">
      <w:pPr>
        <w:spacing w:before="120" w:after="120" w:line="240" w:lineRule="auto"/>
        <w:rPr>
          <w:rFonts w:ascii="Times New Roman" w:eastAsiaTheme="minorEastAsia" w:hAnsi="Times New Roman" w:cs="Times New Roman"/>
          <w:color w:val="262626" w:themeColor="text1" w:themeTint="D9"/>
          <w:kern w:val="24"/>
          <w:sz w:val="20"/>
          <w:szCs w:val="20"/>
        </w:rPr>
        <w:sectPr w:rsidR="006254BA" w:rsidSect="00ED266E">
          <w:type w:val="continuous"/>
          <w:pgSz w:w="12240" w:h="15840"/>
          <w:pgMar w:top="1440" w:right="1440" w:bottom="1440" w:left="1440" w:header="720" w:footer="720" w:gutter="0"/>
          <w:cols w:num="2" w:space="540"/>
          <w:docGrid w:linePitch="360"/>
        </w:sectPr>
      </w:pPr>
    </w:p>
    <w:p w14:paraId="5EAAB788" w14:textId="4616C392" w:rsidR="006254BA" w:rsidRDefault="00FB103E" w:rsidP="00FB103E">
      <w:pPr>
        <w:spacing w:before="120" w:after="120" w:line="240" w:lineRule="auto"/>
        <w:jc w:val="center"/>
        <w:rPr>
          <w:rFonts w:ascii="Times New Roman" w:eastAsiaTheme="minorEastAsia" w:hAnsi="Times New Roman" w:cs="Times New Roman"/>
          <w:color w:val="262626" w:themeColor="text1" w:themeTint="D9"/>
          <w:kern w:val="24"/>
          <w:sz w:val="20"/>
          <w:szCs w:val="20"/>
        </w:rPr>
      </w:pPr>
      <w:r>
        <w:rPr>
          <w:rFonts w:ascii="Times New Roman" w:eastAsiaTheme="minorEastAsia" w:hAnsi="Times New Roman" w:cs="Times New Roman"/>
          <w:noProof/>
          <w:color w:val="262626" w:themeColor="text1" w:themeTint="D9"/>
          <w:kern w:val="24"/>
          <w:sz w:val="20"/>
          <w:szCs w:val="20"/>
        </w:rPr>
        <w:drawing>
          <wp:inline distT="0" distB="0" distL="0" distR="0" wp14:anchorId="46513482" wp14:editId="5A45E2B3">
            <wp:extent cx="3963035" cy="241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035" cy="2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79DD8C" w14:textId="4676E144" w:rsidR="006254BA" w:rsidRPr="00FB103E" w:rsidRDefault="00E37FD5" w:rsidP="00FB103E">
      <w:pPr>
        <w:pStyle w:val="Heading3"/>
        <w:spacing w:before="147"/>
        <w:jc w:val="both"/>
        <w:rPr>
          <w:color w:val="BF5A14"/>
        </w:rPr>
      </w:pPr>
      <w:r w:rsidRPr="00FB103E">
        <w:rPr>
          <w:noProof/>
          <w:color w:val="BF5A14"/>
        </w:rPr>
        <w:drawing>
          <wp:anchor distT="0" distB="0" distL="114300" distR="114300" simplePos="0" relativeHeight="251658240" behindDoc="0" locked="0" layoutInCell="1" allowOverlap="1" wp14:anchorId="1D8648F3" wp14:editId="2A2FF246">
            <wp:simplePos x="0" y="0"/>
            <wp:positionH relativeFrom="column">
              <wp:posOffset>46990</wp:posOffset>
            </wp:positionH>
            <wp:positionV relativeFrom="paragraph">
              <wp:posOffset>30480</wp:posOffset>
            </wp:positionV>
            <wp:extent cx="1001395" cy="1010285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1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54BA" w:rsidRPr="00FB103E">
        <w:rPr>
          <w:color w:val="BF5A14"/>
        </w:rPr>
        <w:t xml:space="preserve">Biography </w:t>
      </w:r>
    </w:p>
    <w:p w14:paraId="4845B471" w14:textId="354DA9EB" w:rsidR="00F10D78" w:rsidRDefault="006254BA" w:rsidP="006254BA">
      <w:pPr>
        <w:spacing w:before="120" w:after="120" w:line="240" w:lineRule="auto"/>
        <w:rPr>
          <w:rFonts w:ascii="Arial" w:eastAsia="Tw Cen MT" w:hAnsi="Arial" w:cs="Arial"/>
          <w:sz w:val="16"/>
          <w:szCs w:val="16"/>
        </w:rPr>
      </w:pPr>
      <w:bookmarkStart w:id="6" w:name="_Hlk87902698"/>
      <w:r w:rsidRPr="00ED266E">
        <w:rPr>
          <w:rFonts w:ascii="Arial" w:eastAsia="Tw Cen MT" w:hAnsi="Arial" w:cs="Arial"/>
          <w:sz w:val="16"/>
          <w:szCs w:val="16"/>
        </w:rPr>
        <w:t xml:space="preserve">Dr. Escalona has spent </w:t>
      </w:r>
      <w:r w:rsidR="00DE3F51">
        <w:rPr>
          <w:rFonts w:ascii="Arial" w:eastAsia="Tw Cen MT" w:hAnsi="Arial" w:cs="Arial"/>
          <w:sz w:val="16"/>
          <w:szCs w:val="16"/>
        </w:rPr>
        <w:t xml:space="preserve">more than </w:t>
      </w:r>
      <w:r w:rsidRPr="00ED266E">
        <w:rPr>
          <w:rFonts w:ascii="Arial" w:eastAsia="Tw Cen MT" w:hAnsi="Arial" w:cs="Arial"/>
          <w:sz w:val="16"/>
          <w:szCs w:val="16"/>
        </w:rPr>
        <w:t>20 years working with</w:t>
      </w:r>
      <w:r w:rsidR="00DE3F51">
        <w:rPr>
          <w:rFonts w:ascii="Arial" w:eastAsia="Tw Cen MT" w:hAnsi="Arial" w:cs="Arial"/>
          <w:sz w:val="16"/>
          <w:szCs w:val="16"/>
        </w:rPr>
        <w:t xml:space="preserve"> the elderly</w:t>
      </w:r>
      <w:r w:rsidR="00D070CA">
        <w:rPr>
          <w:rFonts w:ascii="Arial" w:eastAsia="Tw Cen MT" w:hAnsi="Arial" w:cs="Arial"/>
          <w:sz w:val="16"/>
          <w:szCs w:val="16"/>
        </w:rPr>
        <w:t xml:space="preserve"> in </w:t>
      </w:r>
      <w:r w:rsidRPr="00ED266E">
        <w:rPr>
          <w:rFonts w:ascii="Arial" w:eastAsia="Tw Cen MT" w:hAnsi="Arial" w:cs="Arial"/>
          <w:sz w:val="16"/>
          <w:szCs w:val="16"/>
        </w:rPr>
        <w:t xml:space="preserve">long term care facilities as an educator and infection control consultant.  For </w:t>
      </w:r>
      <w:r w:rsidR="00D070CA">
        <w:rPr>
          <w:rFonts w:ascii="Arial" w:eastAsia="Tw Cen MT" w:hAnsi="Arial" w:cs="Arial"/>
          <w:sz w:val="16"/>
          <w:szCs w:val="16"/>
        </w:rPr>
        <w:t xml:space="preserve">almost 10 years </w:t>
      </w:r>
      <w:r w:rsidRPr="00ED266E">
        <w:rPr>
          <w:rFonts w:ascii="Arial" w:eastAsia="Tw Cen MT" w:hAnsi="Arial" w:cs="Arial"/>
          <w:sz w:val="16"/>
          <w:szCs w:val="16"/>
        </w:rPr>
        <w:t xml:space="preserve">she has been in private practice as a consultant, teacher, and mobile foot care nurse serving the elderly in their home or facility, and teaching foot care nursing.  </w:t>
      </w:r>
      <w:r w:rsidR="00D070CA">
        <w:rPr>
          <w:rFonts w:ascii="Arial" w:eastAsia="Tw Cen MT" w:hAnsi="Arial" w:cs="Arial"/>
          <w:sz w:val="16"/>
          <w:szCs w:val="16"/>
        </w:rPr>
        <w:t xml:space="preserve">She also teaches foot care nursing at San Jose State University.  </w:t>
      </w:r>
      <w:r w:rsidR="003E1A91">
        <w:rPr>
          <w:rFonts w:ascii="Arial" w:eastAsia="Tw Cen MT" w:hAnsi="Arial" w:cs="Arial"/>
          <w:sz w:val="16"/>
          <w:szCs w:val="16"/>
        </w:rPr>
        <w:t>She</w:t>
      </w:r>
      <w:r w:rsidRPr="00ED266E">
        <w:rPr>
          <w:rFonts w:ascii="Arial" w:eastAsia="Tw Cen MT" w:hAnsi="Arial" w:cs="Arial"/>
          <w:sz w:val="16"/>
          <w:szCs w:val="16"/>
        </w:rPr>
        <w:t xml:space="preserve"> volunteer</w:t>
      </w:r>
      <w:r w:rsidR="003E1A91">
        <w:rPr>
          <w:rFonts w:ascii="Arial" w:eastAsia="Tw Cen MT" w:hAnsi="Arial" w:cs="Arial"/>
          <w:sz w:val="16"/>
          <w:szCs w:val="16"/>
        </w:rPr>
        <w:t>s</w:t>
      </w:r>
      <w:r w:rsidRPr="00ED266E">
        <w:rPr>
          <w:rFonts w:ascii="Arial" w:eastAsia="Tw Cen MT" w:hAnsi="Arial" w:cs="Arial"/>
          <w:sz w:val="16"/>
          <w:szCs w:val="16"/>
        </w:rPr>
        <w:t xml:space="preserve"> at </w:t>
      </w:r>
      <w:r w:rsidR="00D633C6">
        <w:rPr>
          <w:rFonts w:ascii="Arial" w:eastAsia="Tw Cen MT" w:hAnsi="Arial" w:cs="Arial"/>
          <w:sz w:val="16"/>
          <w:szCs w:val="16"/>
        </w:rPr>
        <w:t xml:space="preserve">several </w:t>
      </w:r>
      <w:r w:rsidRPr="00ED266E">
        <w:rPr>
          <w:rFonts w:ascii="Arial" w:eastAsia="Tw Cen MT" w:hAnsi="Arial" w:cs="Arial"/>
          <w:sz w:val="16"/>
          <w:szCs w:val="16"/>
        </w:rPr>
        <w:t>shelters and community centers providing foot and wound care to low income and unhoused populations</w:t>
      </w:r>
      <w:r w:rsidR="00D633C6" w:rsidRPr="00ED266E">
        <w:rPr>
          <w:rFonts w:ascii="Arial" w:eastAsia="Tw Cen MT" w:hAnsi="Arial" w:cs="Arial"/>
          <w:sz w:val="16"/>
          <w:szCs w:val="16"/>
        </w:rPr>
        <w:t xml:space="preserve">.  </w:t>
      </w:r>
      <w:r w:rsidRPr="00ED266E">
        <w:rPr>
          <w:rFonts w:ascii="Arial" w:eastAsia="Tw Cen MT" w:hAnsi="Arial" w:cs="Arial"/>
          <w:sz w:val="16"/>
          <w:szCs w:val="16"/>
        </w:rPr>
        <w:t>A popular speaker she continues to strongly advocate appropriate and evidence-based use of antimicrobials</w:t>
      </w:r>
      <w:r w:rsidR="00520ECB">
        <w:rPr>
          <w:rFonts w:ascii="Arial" w:eastAsia="Tw Cen MT" w:hAnsi="Arial" w:cs="Arial"/>
          <w:sz w:val="16"/>
          <w:szCs w:val="16"/>
        </w:rPr>
        <w:t xml:space="preserve"> as well as appropriate </w:t>
      </w:r>
      <w:r w:rsidR="00422880">
        <w:rPr>
          <w:rFonts w:ascii="Arial" w:eastAsia="Tw Cen MT" w:hAnsi="Arial" w:cs="Arial"/>
          <w:sz w:val="16"/>
          <w:szCs w:val="16"/>
        </w:rPr>
        <w:t xml:space="preserve">health </w:t>
      </w:r>
      <w:r w:rsidR="00520ECB">
        <w:rPr>
          <w:rFonts w:ascii="Arial" w:eastAsia="Tw Cen MT" w:hAnsi="Arial" w:cs="Arial"/>
          <w:sz w:val="16"/>
          <w:szCs w:val="16"/>
        </w:rPr>
        <w:t xml:space="preserve">care </w:t>
      </w:r>
      <w:r w:rsidR="00422880">
        <w:rPr>
          <w:rFonts w:ascii="Arial" w:eastAsia="Tw Cen MT" w:hAnsi="Arial" w:cs="Arial"/>
          <w:sz w:val="16"/>
          <w:szCs w:val="16"/>
        </w:rPr>
        <w:t>for</w:t>
      </w:r>
      <w:r w:rsidR="00520ECB">
        <w:rPr>
          <w:rFonts w:ascii="Arial" w:eastAsia="Tw Cen MT" w:hAnsi="Arial" w:cs="Arial"/>
          <w:sz w:val="16"/>
          <w:szCs w:val="16"/>
        </w:rPr>
        <w:t xml:space="preserve"> </w:t>
      </w:r>
      <w:r w:rsidR="003E1A91">
        <w:rPr>
          <w:rFonts w:ascii="Arial" w:eastAsia="Tw Cen MT" w:hAnsi="Arial" w:cs="Arial"/>
          <w:sz w:val="16"/>
          <w:szCs w:val="16"/>
        </w:rPr>
        <w:t xml:space="preserve">the </w:t>
      </w:r>
      <w:r w:rsidR="00520ECB">
        <w:rPr>
          <w:rFonts w:ascii="Arial" w:eastAsia="Tw Cen MT" w:hAnsi="Arial" w:cs="Arial"/>
          <w:sz w:val="16"/>
          <w:szCs w:val="16"/>
        </w:rPr>
        <w:t>unhoused</w:t>
      </w:r>
      <w:r w:rsidR="003E1A91">
        <w:rPr>
          <w:rFonts w:ascii="Arial" w:eastAsia="Tw Cen MT" w:hAnsi="Arial" w:cs="Arial"/>
          <w:sz w:val="16"/>
          <w:szCs w:val="16"/>
        </w:rPr>
        <w:t xml:space="preserve"> and geriatric</w:t>
      </w:r>
      <w:r w:rsidR="00520ECB">
        <w:rPr>
          <w:rFonts w:ascii="Arial" w:eastAsia="Tw Cen MT" w:hAnsi="Arial" w:cs="Arial"/>
          <w:sz w:val="16"/>
          <w:szCs w:val="16"/>
        </w:rPr>
        <w:t xml:space="preserve"> populations</w:t>
      </w:r>
      <w:r w:rsidR="00D633C6">
        <w:rPr>
          <w:rFonts w:ascii="Arial" w:eastAsia="Tw Cen MT" w:hAnsi="Arial" w:cs="Arial"/>
          <w:sz w:val="16"/>
          <w:szCs w:val="16"/>
        </w:rPr>
        <w:t xml:space="preserve">. </w:t>
      </w:r>
      <w:bookmarkEnd w:id="6"/>
    </w:p>
    <w:p w14:paraId="0442A355" w14:textId="0C6E25EC" w:rsidR="00E37FD5" w:rsidRPr="00ED266E" w:rsidRDefault="00E37FD5" w:rsidP="00FB103E">
      <w:pPr>
        <w:spacing w:before="120" w:after="120" w:line="240" w:lineRule="auto"/>
        <w:jc w:val="center"/>
        <w:rPr>
          <w:rFonts w:ascii="Arial" w:eastAsia="Tw Cen MT" w:hAnsi="Arial" w:cs="Arial"/>
          <w:sz w:val="16"/>
          <w:szCs w:val="16"/>
        </w:rPr>
      </w:pPr>
      <w:r>
        <w:rPr>
          <w:rFonts w:ascii="Arial" w:eastAsia="Tw Cen MT" w:hAnsi="Arial" w:cs="Arial"/>
          <w:sz w:val="16"/>
          <w:szCs w:val="16"/>
        </w:rPr>
        <w:t xml:space="preserve">Email:  </w:t>
      </w:r>
      <w:hyperlink r:id="rId11" w:history="1">
        <w:r w:rsidRPr="00CA2099">
          <w:rPr>
            <w:rStyle w:val="Hyperlink"/>
            <w:rFonts w:ascii="Arial" w:eastAsia="Tw Cen MT" w:hAnsi="Arial" w:cs="Arial"/>
            <w:sz w:val="16"/>
            <w:szCs w:val="16"/>
          </w:rPr>
          <w:t>thefootmobile@outlook.com</w:t>
        </w:r>
      </w:hyperlink>
    </w:p>
    <w:sectPr w:rsidR="00E37FD5" w:rsidRPr="00ED266E" w:rsidSect="006254B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9E1B3" w14:textId="77777777" w:rsidR="00F85A93" w:rsidRDefault="00F85A93" w:rsidP="00D0001B">
      <w:pPr>
        <w:spacing w:after="0" w:line="240" w:lineRule="auto"/>
      </w:pPr>
      <w:r>
        <w:separator/>
      </w:r>
    </w:p>
  </w:endnote>
  <w:endnote w:type="continuationSeparator" w:id="0">
    <w:p w14:paraId="73D3A41D" w14:textId="77777777" w:rsidR="00F85A93" w:rsidRDefault="00F85A93" w:rsidP="00D00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BFD11" w14:textId="77777777" w:rsidR="00F85A93" w:rsidRDefault="00F85A93" w:rsidP="00D0001B">
      <w:pPr>
        <w:spacing w:after="0" w:line="240" w:lineRule="auto"/>
      </w:pPr>
      <w:r>
        <w:separator/>
      </w:r>
    </w:p>
  </w:footnote>
  <w:footnote w:type="continuationSeparator" w:id="0">
    <w:p w14:paraId="64249E87" w14:textId="77777777" w:rsidR="00F85A93" w:rsidRDefault="00F85A93" w:rsidP="00D000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95684F02"/>
    <w:lvl w:ilvl="0" w:tplc="71B250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00067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6952"/>
    <w:multiLevelType w:val="hybridMultilevel"/>
    <w:tmpl w:val="00005F90"/>
    <w:lvl w:ilvl="0" w:tplc="00001649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6DF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3306AD3"/>
    <w:multiLevelType w:val="hybridMultilevel"/>
    <w:tmpl w:val="FABA6386"/>
    <w:lvl w:ilvl="0" w:tplc="9ADEC5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1ED3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5CF1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C65E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18AC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EC1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E6E5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9461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CAAB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E016E9A"/>
    <w:multiLevelType w:val="multilevel"/>
    <w:tmpl w:val="CA3CF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656F76"/>
    <w:multiLevelType w:val="hybridMultilevel"/>
    <w:tmpl w:val="047C53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85AF0"/>
    <w:multiLevelType w:val="hybridMultilevel"/>
    <w:tmpl w:val="D9C043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517F38"/>
    <w:multiLevelType w:val="multilevel"/>
    <w:tmpl w:val="B8CCE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504219"/>
    <w:multiLevelType w:val="multilevel"/>
    <w:tmpl w:val="0152E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7209DC"/>
    <w:multiLevelType w:val="hybridMultilevel"/>
    <w:tmpl w:val="1660CBAC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142C7D"/>
    <w:multiLevelType w:val="hybridMultilevel"/>
    <w:tmpl w:val="1660CBAC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F51277"/>
    <w:multiLevelType w:val="hybridMultilevel"/>
    <w:tmpl w:val="936C39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E2F45"/>
    <w:multiLevelType w:val="hybridMultilevel"/>
    <w:tmpl w:val="225ED0F2"/>
    <w:lvl w:ilvl="0" w:tplc="BDD62D3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B504968"/>
    <w:multiLevelType w:val="hybridMultilevel"/>
    <w:tmpl w:val="1660CBAC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7C3CA4"/>
    <w:multiLevelType w:val="hybridMultilevel"/>
    <w:tmpl w:val="60C03AA0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EC6891"/>
    <w:multiLevelType w:val="hybridMultilevel"/>
    <w:tmpl w:val="1660CBAC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E663F38"/>
    <w:multiLevelType w:val="hybridMultilevel"/>
    <w:tmpl w:val="1660CBAC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D46B57"/>
    <w:multiLevelType w:val="multilevel"/>
    <w:tmpl w:val="6CC2A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2AD2DC1"/>
    <w:multiLevelType w:val="hybridMultilevel"/>
    <w:tmpl w:val="047C53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5351AA"/>
    <w:multiLevelType w:val="hybridMultilevel"/>
    <w:tmpl w:val="55BEB2F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B56659E"/>
    <w:multiLevelType w:val="hybridMultilevel"/>
    <w:tmpl w:val="1F0A2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45434D"/>
    <w:multiLevelType w:val="hybridMultilevel"/>
    <w:tmpl w:val="1660CBAC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802B38"/>
    <w:multiLevelType w:val="multilevel"/>
    <w:tmpl w:val="833AE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A2329D"/>
    <w:multiLevelType w:val="hybridMultilevel"/>
    <w:tmpl w:val="1660CBAC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E9A0D43"/>
    <w:multiLevelType w:val="hybridMultilevel"/>
    <w:tmpl w:val="E00E289C"/>
    <w:lvl w:ilvl="0" w:tplc="53B22C3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E2296D"/>
    <w:multiLevelType w:val="hybridMultilevel"/>
    <w:tmpl w:val="05BEA026"/>
    <w:lvl w:ilvl="0" w:tplc="6B38E4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C073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0E17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C0EB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B4F6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D62C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5439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DA7D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08C2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6922F32"/>
    <w:multiLevelType w:val="hybridMultilevel"/>
    <w:tmpl w:val="7F22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002911"/>
    <w:multiLevelType w:val="hybridMultilevel"/>
    <w:tmpl w:val="047C53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225FAD"/>
    <w:multiLevelType w:val="hybridMultilevel"/>
    <w:tmpl w:val="994683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532BAA"/>
    <w:multiLevelType w:val="hybridMultilevel"/>
    <w:tmpl w:val="60C03AA0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96323C"/>
    <w:multiLevelType w:val="multilevel"/>
    <w:tmpl w:val="AFF2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4410AC"/>
    <w:multiLevelType w:val="hybridMultilevel"/>
    <w:tmpl w:val="60C03AA0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53663D"/>
    <w:multiLevelType w:val="hybridMultilevel"/>
    <w:tmpl w:val="047C53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D125C4"/>
    <w:multiLevelType w:val="hybridMultilevel"/>
    <w:tmpl w:val="047C53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BB274C"/>
    <w:multiLevelType w:val="hybridMultilevel"/>
    <w:tmpl w:val="8C9602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1311608">
    <w:abstractNumId w:val="27"/>
  </w:num>
  <w:num w:numId="2" w16cid:durableId="695034537">
    <w:abstractNumId w:val="10"/>
  </w:num>
  <w:num w:numId="3" w16cid:durableId="1705249327">
    <w:abstractNumId w:val="4"/>
  </w:num>
  <w:num w:numId="4" w16cid:durableId="617419386">
    <w:abstractNumId w:val="20"/>
  </w:num>
  <w:num w:numId="5" w16cid:durableId="1161889457">
    <w:abstractNumId w:val="14"/>
  </w:num>
  <w:num w:numId="6" w16cid:durableId="1983072573">
    <w:abstractNumId w:val="23"/>
  </w:num>
  <w:num w:numId="7" w16cid:durableId="928271835">
    <w:abstractNumId w:val="28"/>
  </w:num>
  <w:num w:numId="8" w16cid:durableId="1925986891">
    <w:abstractNumId w:val="11"/>
  </w:num>
  <w:num w:numId="9" w16cid:durableId="62023379">
    <w:abstractNumId w:val="9"/>
  </w:num>
  <w:num w:numId="10" w16cid:durableId="2074036313">
    <w:abstractNumId w:val="18"/>
  </w:num>
  <w:num w:numId="11" w16cid:durableId="847254111">
    <w:abstractNumId w:val="26"/>
  </w:num>
  <w:num w:numId="12" w16cid:durableId="427851174">
    <w:abstractNumId w:val="13"/>
  </w:num>
  <w:num w:numId="13" w16cid:durableId="1129201104">
    <w:abstractNumId w:val="30"/>
  </w:num>
  <w:num w:numId="14" w16cid:durableId="914127103">
    <w:abstractNumId w:val="17"/>
  </w:num>
  <w:num w:numId="15" w16cid:durableId="1995255855">
    <w:abstractNumId w:val="8"/>
  </w:num>
  <w:num w:numId="16" w16cid:durableId="2028482412">
    <w:abstractNumId w:val="15"/>
  </w:num>
  <w:num w:numId="17" w16cid:durableId="838540566">
    <w:abstractNumId w:val="22"/>
  </w:num>
  <w:num w:numId="18" w16cid:durableId="347173845">
    <w:abstractNumId w:val="32"/>
  </w:num>
  <w:num w:numId="19" w16cid:durableId="641347137">
    <w:abstractNumId w:val="31"/>
  </w:num>
  <w:num w:numId="20" w16cid:durableId="168764496">
    <w:abstractNumId w:val="12"/>
  </w:num>
  <w:num w:numId="21" w16cid:durableId="908033260">
    <w:abstractNumId w:val="21"/>
  </w:num>
  <w:num w:numId="22" w16cid:durableId="2138910598">
    <w:abstractNumId w:val="7"/>
  </w:num>
  <w:num w:numId="23" w16cid:durableId="1134056472">
    <w:abstractNumId w:val="29"/>
  </w:num>
  <w:num w:numId="24" w16cid:durableId="1343049236">
    <w:abstractNumId w:val="6"/>
  </w:num>
  <w:num w:numId="25" w16cid:durableId="1756513263">
    <w:abstractNumId w:val="3"/>
  </w:num>
  <w:num w:numId="26" w16cid:durableId="787772650">
    <w:abstractNumId w:val="25"/>
  </w:num>
  <w:num w:numId="27" w16cid:durableId="1438063359">
    <w:abstractNumId w:val="19"/>
  </w:num>
  <w:num w:numId="28" w16cid:durableId="72190395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735854742">
    <w:abstractNumId w:val="25"/>
  </w:num>
  <w:num w:numId="30" w16cid:durableId="319776901">
    <w:abstractNumId w:val="1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1" w16cid:durableId="1474984316">
    <w:abstractNumId w:val="16"/>
  </w:num>
  <w:num w:numId="32" w16cid:durableId="968319666">
    <w:abstractNumId w:val="2"/>
  </w:num>
  <w:num w:numId="33" w16cid:durableId="321668012">
    <w:abstractNumId w:val="24"/>
  </w:num>
  <w:num w:numId="34" w16cid:durableId="1283195498">
    <w:abstractNumId w:val="5"/>
  </w:num>
  <w:num w:numId="35" w16cid:durableId="144981380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CE2"/>
    <w:rsid w:val="00004D88"/>
    <w:rsid w:val="0002494F"/>
    <w:rsid w:val="000272A2"/>
    <w:rsid w:val="000276B9"/>
    <w:rsid w:val="00041565"/>
    <w:rsid w:val="00046876"/>
    <w:rsid w:val="000519E0"/>
    <w:rsid w:val="00057B67"/>
    <w:rsid w:val="00065DE2"/>
    <w:rsid w:val="000740A3"/>
    <w:rsid w:val="0008242B"/>
    <w:rsid w:val="000828A7"/>
    <w:rsid w:val="00091B71"/>
    <w:rsid w:val="00094931"/>
    <w:rsid w:val="000A21B5"/>
    <w:rsid w:val="000D2569"/>
    <w:rsid w:val="000F18CC"/>
    <w:rsid w:val="000F4257"/>
    <w:rsid w:val="00127B11"/>
    <w:rsid w:val="001374AE"/>
    <w:rsid w:val="001411CB"/>
    <w:rsid w:val="0017264E"/>
    <w:rsid w:val="001857DD"/>
    <w:rsid w:val="001C1002"/>
    <w:rsid w:val="001C252B"/>
    <w:rsid w:val="001C66E7"/>
    <w:rsid w:val="001F0354"/>
    <w:rsid w:val="00201920"/>
    <w:rsid w:val="002039F9"/>
    <w:rsid w:val="002062D6"/>
    <w:rsid w:val="00212F9A"/>
    <w:rsid w:val="00232855"/>
    <w:rsid w:val="00240102"/>
    <w:rsid w:val="002417B0"/>
    <w:rsid w:val="00242DC0"/>
    <w:rsid w:val="00270CE2"/>
    <w:rsid w:val="00296282"/>
    <w:rsid w:val="002A1899"/>
    <w:rsid w:val="002B1166"/>
    <w:rsid w:val="002D2750"/>
    <w:rsid w:val="002D2DB0"/>
    <w:rsid w:val="002D5296"/>
    <w:rsid w:val="003053CF"/>
    <w:rsid w:val="00324C16"/>
    <w:rsid w:val="00350A07"/>
    <w:rsid w:val="00392550"/>
    <w:rsid w:val="003A433B"/>
    <w:rsid w:val="003B0EC5"/>
    <w:rsid w:val="003E1A91"/>
    <w:rsid w:val="003F5551"/>
    <w:rsid w:val="004149BD"/>
    <w:rsid w:val="00422880"/>
    <w:rsid w:val="00431404"/>
    <w:rsid w:val="00432426"/>
    <w:rsid w:val="00434BA1"/>
    <w:rsid w:val="00451980"/>
    <w:rsid w:val="00452E88"/>
    <w:rsid w:val="0046036D"/>
    <w:rsid w:val="00482164"/>
    <w:rsid w:val="00487012"/>
    <w:rsid w:val="004A1555"/>
    <w:rsid w:val="004B692F"/>
    <w:rsid w:val="004C1CD0"/>
    <w:rsid w:val="004D3568"/>
    <w:rsid w:val="004F0139"/>
    <w:rsid w:val="00502936"/>
    <w:rsid w:val="00510BA1"/>
    <w:rsid w:val="00520ECB"/>
    <w:rsid w:val="00552220"/>
    <w:rsid w:val="005540B7"/>
    <w:rsid w:val="005710A8"/>
    <w:rsid w:val="005830D0"/>
    <w:rsid w:val="00584BA9"/>
    <w:rsid w:val="00592A4A"/>
    <w:rsid w:val="005970C4"/>
    <w:rsid w:val="005A753E"/>
    <w:rsid w:val="005B199F"/>
    <w:rsid w:val="005B19B6"/>
    <w:rsid w:val="005B76A4"/>
    <w:rsid w:val="005C0DE2"/>
    <w:rsid w:val="005D313E"/>
    <w:rsid w:val="005D4C21"/>
    <w:rsid w:val="005F225E"/>
    <w:rsid w:val="005F5CF1"/>
    <w:rsid w:val="006252BD"/>
    <w:rsid w:val="006254BA"/>
    <w:rsid w:val="006440E6"/>
    <w:rsid w:val="006577ED"/>
    <w:rsid w:val="00662AA1"/>
    <w:rsid w:val="006659A5"/>
    <w:rsid w:val="00675F90"/>
    <w:rsid w:val="006A127A"/>
    <w:rsid w:val="006A26B5"/>
    <w:rsid w:val="006A5127"/>
    <w:rsid w:val="006B30AF"/>
    <w:rsid w:val="006C3E7A"/>
    <w:rsid w:val="006C468B"/>
    <w:rsid w:val="00711106"/>
    <w:rsid w:val="00720AE7"/>
    <w:rsid w:val="00762FA6"/>
    <w:rsid w:val="00775053"/>
    <w:rsid w:val="007772BF"/>
    <w:rsid w:val="00790714"/>
    <w:rsid w:val="007924AC"/>
    <w:rsid w:val="00796700"/>
    <w:rsid w:val="007A720B"/>
    <w:rsid w:val="007C287C"/>
    <w:rsid w:val="007D04D0"/>
    <w:rsid w:val="007D2A3B"/>
    <w:rsid w:val="007D6FF5"/>
    <w:rsid w:val="0080119E"/>
    <w:rsid w:val="00804C4B"/>
    <w:rsid w:val="0086726D"/>
    <w:rsid w:val="008774AB"/>
    <w:rsid w:val="0089726A"/>
    <w:rsid w:val="008A5E5E"/>
    <w:rsid w:val="008C0BAA"/>
    <w:rsid w:val="008C0D11"/>
    <w:rsid w:val="008F085A"/>
    <w:rsid w:val="0090036D"/>
    <w:rsid w:val="009242A3"/>
    <w:rsid w:val="00945112"/>
    <w:rsid w:val="00945AC3"/>
    <w:rsid w:val="009600B8"/>
    <w:rsid w:val="00986CA3"/>
    <w:rsid w:val="00992603"/>
    <w:rsid w:val="009A1490"/>
    <w:rsid w:val="009C4720"/>
    <w:rsid w:val="009C6E6F"/>
    <w:rsid w:val="009E20D8"/>
    <w:rsid w:val="009F49B7"/>
    <w:rsid w:val="00A24C9D"/>
    <w:rsid w:val="00A269CE"/>
    <w:rsid w:val="00A43FD1"/>
    <w:rsid w:val="00A560F0"/>
    <w:rsid w:val="00A81EF4"/>
    <w:rsid w:val="00A8554C"/>
    <w:rsid w:val="00AC3666"/>
    <w:rsid w:val="00AC3BCF"/>
    <w:rsid w:val="00AC5EF5"/>
    <w:rsid w:val="00AD0207"/>
    <w:rsid w:val="00AD7607"/>
    <w:rsid w:val="00AF4DEA"/>
    <w:rsid w:val="00AF5CD4"/>
    <w:rsid w:val="00B1020A"/>
    <w:rsid w:val="00B25AA8"/>
    <w:rsid w:val="00B30F88"/>
    <w:rsid w:val="00B36FA6"/>
    <w:rsid w:val="00B40FD0"/>
    <w:rsid w:val="00B92D10"/>
    <w:rsid w:val="00B973F5"/>
    <w:rsid w:val="00B977CA"/>
    <w:rsid w:val="00BB041A"/>
    <w:rsid w:val="00BD3784"/>
    <w:rsid w:val="00BE3EB7"/>
    <w:rsid w:val="00BF4B27"/>
    <w:rsid w:val="00BF636B"/>
    <w:rsid w:val="00C12B78"/>
    <w:rsid w:val="00C1728A"/>
    <w:rsid w:val="00C46530"/>
    <w:rsid w:val="00C46943"/>
    <w:rsid w:val="00C47830"/>
    <w:rsid w:val="00C51138"/>
    <w:rsid w:val="00C64E1B"/>
    <w:rsid w:val="00C75C3A"/>
    <w:rsid w:val="00C763B3"/>
    <w:rsid w:val="00C90C66"/>
    <w:rsid w:val="00C93C06"/>
    <w:rsid w:val="00CB42A0"/>
    <w:rsid w:val="00CC2495"/>
    <w:rsid w:val="00CC59FC"/>
    <w:rsid w:val="00CC738B"/>
    <w:rsid w:val="00CD64C6"/>
    <w:rsid w:val="00CE7C9B"/>
    <w:rsid w:val="00CF2247"/>
    <w:rsid w:val="00D0001B"/>
    <w:rsid w:val="00D00437"/>
    <w:rsid w:val="00D04486"/>
    <w:rsid w:val="00D06437"/>
    <w:rsid w:val="00D070CA"/>
    <w:rsid w:val="00D633C6"/>
    <w:rsid w:val="00D8461F"/>
    <w:rsid w:val="00D90F9F"/>
    <w:rsid w:val="00DA4992"/>
    <w:rsid w:val="00DB2D0B"/>
    <w:rsid w:val="00DB5C7D"/>
    <w:rsid w:val="00DB6A4A"/>
    <w:rsid w:val="00DC679C"/>
    <w:rsid w:val="00DC6F8F"/>
    <w:rsid w:val="00DD6A8D"/>
    <w:rsid w:val="00DE3F51"/>
    <w:rsid w:val="00E04C67"/>
    <w:rsid w:val="00E25270"/>
    <w:rsid w:val="00E37FD5"/>
    <w:rsid w:val="00E651FD"/>
    <w:rsid w:val="00E772EB"/>
    <w:rsid w:val="00E77FB2"/>
    <w:rsid w:val="00E818BC"/>
    <w:rsid w:val="00E9396A"/>
    <w:rsid w:val="00E96B8E"/>
    <w:rsid w:val="00EB3602"/>
    <w:rsid w:val="00EB6D54"/>
    <w:rsid w:val="00ED266E"/>
    <w:rsid w:val="00F0719F"/>
    <w:rsid w:val="00F10D78"/>
    <w:rsid w:val="00F11997"/>
    <w:rsid w:val="00F136A1"/>
    <w:rsid w:val="00F44F66"/>
    <w:rsid w:val="00F53944"/>
    <w:rsid w:val="00F5726C"/>
    <w:rsid w:val="00F612E9"/>
    <w:rsid w:val="00F8065A"/>
    <w:rsid w:val="00F85A93"/>
    <w:rsid w:val="00FA7DCA"/>
    <w:rsid w:val="00FB103E"/>
    <w:rsid w:val="00FC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E986B"/>
  <w15:chartTrackingRefBased/>
  <w15:docId w15:val="{FC2B86E6-4422-4802-A1DA-D5DE5258E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FB103E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26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6A4A"/>
    <w:pPr>
      <w:ind w:left="720"/>
      <w:contextualSpacing/>
    </w:pPr>
  </w:style>
  <w:style w:type="character" w:styleId="Hyperlink">
    <w:name w:val="Hyperlink"/>
    <w:uiPriority w:val="99"/>
    <w:unhideWhenUsed/>
    <w:rsid w:val="0039255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25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55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000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01B"/>
  </w:style>
  <w:style w:type="paragraph" w:styleId="Footer">
    <w:name w:val="footer"/>
    <w:basedOn w:val="Normal"/>
    <w:link w:val="FooterChar"/>
    <w:uiPriority w:val="99"/>
    <w:unhideWhenUsed/>
    <w:rsid w:val="00D000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01B"/>
  </w:style>
  <w:style w:type="character" w:customStyle="1" w:styleId="apple-converted-space">
    <w:name w:val="apple-converted-space"/>
    <w:basedOn w:val="DefaultParagraphFont"/>
    <w:rsid w:val="001374AE"/>
  </w:style>
  <w:style w:type="character" w:styleId="UnresolvedMention">
    <w:name w:val="Unresolved Mention"/>
    <w:basedOn w:val="DefaultParagraphFont"/>
    <w:uiPriority w:val="99"/>
    <w:semiHidden/>
    <w:unhideWhenUsed/>
    <w:rsid w:val="00510BA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1"/>
    <w:rsid w:val="00FB103E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0683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4742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4743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5405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1314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986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739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507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407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8057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7783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3049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614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0195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920">
          <w:marLeft w:val="0"/>
          <w:marRight w:val="0"/>
          <w:marTop w:val="0"/>
          <w:marBottom w:val="240"/>
          <w:divBdr>
            <w:top w:val="single" w:sz="6" w:space="4" w:color="CCCCCC"/>
            <w:left w:val="single" w:sz="6" w:space="4" w:color="CCCCCC"/>
            <w:bottom w:val="single" w:sz="6" w:space="4" w:color="CCCCCC"/>
            <w:right w:val="single" w:sz="6" w:space="4" w:color="CCCCCC"/>
          </w:divBdr>
          <w:divsChild>
            <w:div w:id="2735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71642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24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70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67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304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03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970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67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50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33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215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48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37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7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3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32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612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72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25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8077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36058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9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63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57625692">
                          <w:marLeft w:val="75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2" w:color="000000"/>
                                <w:right w:val="none" w:sz="0" w:space="0" w:color="auto"/>
                              </w:divBdr>
                            </w:div>
                            <w:div w:id="58657749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263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05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06395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180665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27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041368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5834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061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016/j.jamda.2015.11.00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hefootmobile@outlook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A8874-9B75-4A92-B999-1F4496896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Escalona</dc:creator>
  <cp:keywords/>
  <dc:description/>
  <cp:lastModifiedBy>Gloria Escalona</cp:lastModifiedBy>
  <cp:revision>5</cp:revision>
  <cp:lastPrinted>2017-06-15T04:24:00Z</cp:lastPrinted>
  <dcterms:created xsi:type="dcterms:W3CDTF">2023-01-16T11:32:00Z</dcterms:created>
  <dcterms:modified xsi:type="dcterms:W3CDTF">2023-01-16T11:39:00Z</dcterms:modified>
</cp:coreProperties>
</file>