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EF744" w14:textId="78B38B06" w:rsidR="00271EB1" w:rsidRDefault="00271EB1" w:rsidP="00271EB1">
      <w:pPr>
        <w:jc w:val="center"/>
        <w:rPr>
          <w:b/>
          <w:bCs/>
        </w:rPr>
      </w:pPr>
      <w:r w:rsidRPr="00271EB1">
        <w:rPr>
          <w:b/>
          <w:bCs/>
        </w:rPr>
        <w:t>Abstract</w:t>
      </w:r>
    </w:p>
    <w:p w14:paraId="3C036A3E" w14:textId="47FA0A2F" w:rsidR="00271EB1" w:rsidRPr="00271EB1" w:rsidRDefault="00271EB1" w:rsidP="00271EB1">
      <w:pPr>
        <w:jc w:val="center"/>
      </w:pPr>
      <w:r>
        <w:t xml:space="preserve">Shannon Shepherd, FNP-BC, National Clinical Director of Palliative Care </w:t>
      </w:r>
      <w:proofErr w:type="spellStart"/>
      <w:r>
        <w:t>BristolAIM</w:t>
      </w:r>
      <w:proofErr w:type="spellEnd"/>
      <w:r w:rsidRPr="00271EB1">
        <w:t>. The Positive Impact of Collaboration in Palliative Care</w:t>
      </w:r>
      <w:r>
        <w:t xml:space="preserve">, January 2022, </w:t>
      </w:r>
      <w:proofErr w:type="spellStart"/>
      <w:r>
        <w:t>BristolAIM</w:t>
      </w:r>
      <w:proofErr w:type="spellEnd"/>
      <w:r>
        <w:t xml:space="preserve"> Palliative Care, Salt Lake City, Utah</w:t>
      </w:r>
    </w:p>
    <w:p w14:paraId="7A6DF43A" w14:textId="77777777" w:rsidR="00271EB1" w:rsidRDefault="00271EB1" w:rsidP="00271EB1"/>
    <w:p w14:paraId="788364DB" w14:textId="65D3F012" w:rsidR="00271EB1" w:rsidRDefault="00271EB1" w:rsidP="00271EB1">
      <w:pPr>
        <w:spacing w:line="480" w:lineRule="auto"/>
      </w:pPr>
      <w:r>
        <w:t xml:space="preserve">Palliative patients have at least one and often multiple end stage chronic or serious illness/s. Due to these patients’ complexity and comorbidities often Palliative patients see multiple providers. Patients that see multiple providers are at higher risk for miscommunication, overtreatment, and poor coordination of care amongst their providers. Effective provider to provider communication is vital as it is related with favorable health outcomes such as increased patients’ satisfaction, decreased overutilization/overtreatment, compliance to plan of care, and overall health status. Palliative care providers are playing a key role in bridging this gap. </w:t>
      </w:r>
    </w:p>
    <w:p w14:paraId="0EADD82E" w14:textId="714DC031" w:rsidR="00271EB1" w:rsidRDefault="00271EB1" w:rsidP="00271EB1">
      <w:pPr>
        <w:spacing w:line="480" w:lineRule="auto"/>
      </w:pPr>
      <w:r>
        <w:t xml:space="preserve">KEY WORDS: Palliative Care, </w:t>
      </w:r>
      <w:r w:rsidR="00172E03">
        <w:t>Overtreatment, Overutilization, Coordination of Care, Miscommunication</w:t>
      </w:r>
    </w:p>
    <w:p w14:paraId="4ED30558" w14:textId="6D588EAB" w:rsidR="00D96767" w:rsidRDefault="00D96767" w:rsidP="00271EB1">
      <w:pPr>
        <w:spacing w:line="480" w:lineRule="auto"/>
      </w:pPr>
      <w:r>
        <w:t xml:space="preserve">Recent Publications: </w:t>
      </w:r>
    </w:p>
    <w:p w14:paraId="79661F51" w14:textId="2753D83D" w:rsidR="00D96767" w:rsidRDefault="0049566D" w:rsidP="008413E6">
      <w:pPr>
        <w:pStyle w:val="ListParagraph"/>
        <w:numPr>
          <w:ilvl w:val="0"/>
          <w:numId w:val="1"/>
        </w:numPr>
        <w:spacing w:line="480" w:lineRule="auto"/>
      </w:pPr>
      <w:r>
        <w:t xml:space="preserve">Karen Alexandra Titchener, Lorinda A Coombs, Shannon Shepherd, John Harris Ward, Karen </w:t>
      </w:r>
      <w:proofErr w:type="spellStart"/>
      <w:r>
        <w:t>Ameloot</w:t>
      </w:r>
      <w:proofErr w:type="spellEnd"/>
      <w:r>
        <w:t>, Kimberly Dumas, Anna Catherine Beck, Kathi Mooney</w:t>
      </w:r>
      <w:r w:rsidR="000F727D">
        <w:t xml:space="preserve"> (2020) </w:t>
      </w:r>
      <w:r w:rsidR="00CF7BEA">
        <w:t>“</w:t>
      </w:r>
      <w:r w:rsidR="008413E6">
        <w:t>Improving patient outcomes with oncology hospital at home: A program model</w:t>
      </w:r>
      <w:r>
        <w:t>”.</w:t>
      </w:r>
      <w:r w:rsidR="000F727D">
        <w:t xml:space="preserve"> ASCO J Clin Oncol 38</w:t>
      </w:r>
    </w:p>
    <w:p w14:paraId="569B7420" w14:textId="5FEB6BCE" w:rsidR="004F3CF8" w:rsidRDefault="004F3CF8" w:rsidP="004F3CF8">
      <w:pPr>
        <w:spacing w:line="480" w:lineRule="auto"/>
        <w:ind w:left="360"/>
      </w:pPr>
      <w:r>
        <w:t xml:space="preserve">Biography: </w:t>
      </w:r>
    </w:p>
    <w:p w14:paraId="6593B14C" w14:textId="1F4CBFCD" w:rsidR="00C35EFD" w:rsidRDefault="00C35EFD" w:rsidP="004F3CF8">
      <w:pPr>
        <w:spacing w:line="480" w:lineRule="auto"/>
        <w:ind w:left="360"/>
      </w:pPr>
      <w:r>
        <w:rPr>
          <w:noProof/>
        </w:rPr>
        <w:lastRenderedPageBreak/>
        <w:drawing>
          <wp:inline distT="0" distB="0" distL="0" distR="0" wp14:anchorId="17382CF3" wp14:editId="3FF118AF">
            <wp:extent cx="5692140" cy="8229600"/>
            <wp:effectExtent l="0" t="0" r="3810" b="0"/>
            <wp:docPr id="1"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2140" cy="8229600"/>
                    </a:xfrm>
                    <a:prstGeom prst="rect">
                      <a:avLst/>
                    </a:prstGeom>
                    <a:noFill/>
                    <a:ln>
                      <a:noFill/>
                    </a:ln>
                  </pic:spPr>
                </pic:pic>
              </a:graphicData>
            </a:graphic>
          </wp:inline>
        </w:drawing>
      </w:r>
    </w:p>
    <w:p w14:paraId="3BC71D11" w14:textId="5561246A" w:rsidR="00406B9B" w:rsidRDefault="00406B9B" w:rsidP="004F3CF8">
      <w:pPr>
        <w:spacing w:line="480" w:lineRule="auto"/>
        <w:ind w:left="360"/>
      </w:pPr>
      <w:r>
        <w:lastRenderedPageBreak/>
        <w:t xml:space="preserve">Shannon Shepherd, </w:t>
      </w:r>
      <w:r w:rsidR="002E0517">
        <w:t xml:space="preserve">MSN, </w:t>
      </w:r>
      <w:r>
        <w:t xml:space="preserve">FNP-BC is board certified as a Family Nurse Practitioner with over </w:t>
      </w:r>
      <w:r w:rsidR="000A7203">
        <w:t xml:space="preserve">27 </w:t>
      </w:r>
      <w:r w:rsidR="00C94010">
        <w:t>years’ experience</w:t>
      </w:r>
      <w:r w:rsidR="000A7203">
        <w:t xml:space="preserve"> in the medical field. She has worked and specialized in </w:t>
      </w:r>
      <w:r w:rsidR="00C94010">
        <w:t>community-based</w:t>
      </w:r>
      <w:r w:rsidR="000A7203">
        <w:t xml:space="preserve"> Palliative care the past 6 years</w:t>
      </w:r>
      <w:r w:rsidR="009963A9">
        <w:t>. Shannon has helped to develop 2 home based palliative care/supportive care programs in</w:t>
      </w:r>
      <w:r w:rsidR="00CD3A53">
        <w:t xml:space="preserve"> the Salt Lake area over the past 6 years and accepted </w:t>
      </w:r>
      <w:r w:rsidR="00543601">
        <w:t>the</w:t>
      </w:r>
      <w:r w:rsidR="00CD3A53">
        <w:t xml:space="preserve"> position as the National Clinical Director of Palliative Care for </w:t>
      </w:r>
      <w:proofErr w:type="spellStart"/>
      <w:r w:rsidR="00CD3A53">
        <w:t>BristolAIM</w:t>
      </w:r>
      <w:proofErr w:type="spellEnd"/>
      <w:r w:rsidR="00CD3A53">
        <w:t xml:space="preserve"> </w:t>
      </w:r>
      <w:r w:rsidR="00402914">
        <w:t xml:space="preserve">in February 2021. She was published and recognized for her contributions in developing </w:t>
      </w:r>
      <w:r w:rsidR="00882A1C">
        <w:t>Huntsman Cancer Institutes “Huntsman at Home” program</w:t>
      </w:r>
      <w:r w:rsidR="006522DB">
        <w:t xml:space="preserve"> in the ASCO Journal. </w:t>
      </w:r>
      <w:r w:rsidR="002E0517">
        <w:t xml:space="preserve">Shannon absolutely loves and is passionate about hospice and palliative care. </w:t>
      </w:r>
    </w:p>
    <w:p w14:paraId="33A2149B" w14:textId="77777777" w:rsidR="00271EB1" w:rsidRDefault="00271EB1"/>
    <w:sectPr w:rsidR="00271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4146"/>
    <w:multiLevelType w:val="hybridMultilevel"/>
    <w:tmpl w:val="8EF24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EB1"/>
    <w:rsid w:val="000A7203"/>
    <w:rsid w:val="000F727D"/>
    <w:rsid w:val="00172E03"/>
    <w:rsid w:val="00271EB1"/>
    <w:rsid w:val="002E0517"/>
    <w:rsid w:val="00402914"/>
    <w:rsid w:val="00406B9B"/>
    <w:rsid w:val="0049566D"/>
    <w:rsid w:val="004F3CF8"/>
    <w:rsid w:val="00543601"/>
    <w:rsid w:val="006522DB"/>
    <w:rsid w:val="008413E6"/>
    <w:rsid w:val="00882A1C"/>
    <w:rsid w:val="009963A9"/>
    <w:rsid w:val="00C35EFD"/>
    <w:rsid w:val="00C94010"/>
    <w:rsid w:val="00CD3A53"/>
    <w:rsid w:val="00CF7BEA"/>
    <w:rsid w:val="00D96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B893"/>
  <w15:chartTrackingRefBased/>
  <w15:docId w15:val="{12F08AC8-ED3D-4E59-94A2-03F81EA7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E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3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Shepherd</dc:creator>
  <cp:keywords/>
  <dc:description/>
  <cp:lastModifiedBy>Shannon Shepherd</cp:lastModifiedBy>
  <cp:revision>2</cp:revision>
  <dcterms:created xsi:type="dcterms:W3CDTF">2022-01-16T01:20:00Z</dcterms:created>
  <dcterms:modified xsi:type="dcterms:W3CDTF">2022-01-16T01:20:00Z</dcterms:modified>
</cp:coreProperties>
</file>