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D90" w:rsidRDefault="00661D90" w:rsidP="00661D90">
      <w:pPr>
        <w:rPr>
          <w:rFonts w:ascii="Times New Roman" w:hAnsi="Times New Roman" w:cs="Times New Roman"/>
          <w:b/>
          <w:bCs/>
          <w:sz w:val="28"/>
          <w:szCs w:val="28"/>
        </w:rPr>
      </w:pPr>
      <w:r w:rsidRPr="00794E6E">
        <w:rPr>
          <w:rFonts w:ascii="Times New Roman" w:hAnsi="Times New Roman" w:cs="Times New Roman"/>
          <w:b/>
          <w:bCs/>
          <w:sz w:val="28"/>
          <w:szCs w:val="28"/>
        </w:rPr>
        <w:t>The cumulative incidence of awareness</w:t>
      </w:r>
      <w:r>
        <w:rPr>
          <w:rFonts w:ascii="Times New Roman" w:hAnsi="Times New Roman" w:cs="Times New Roman"/>
          <w:b/>
          <w:bCs/>
          <w:sz w:val="28"/>
          <w:szCs w:val="28"/>
        </w:rPr>
        <w:t xml:space="preserve"> and pain</w:t>
      </w:r>
      <w:r w:rsidRPr="00794E6E">
        <w:rPr>
          <w:rFonts w:ascii="Times New Roman" w:hAnsi="Times New Roman" w:cs="Times New Roman"/>
          <w:b/>
          <w:bCs/>
          <w:sz w:val="28"/>
          <w:szCs w:val="28"/>
        </w:rPr>
        <w:t xml:space="preserve"> during</w:t>
      </w:r>
      <w:r w:rsidRPr="00794E6E">
        <w:rPr>
          <w:rFonts w:ascii="Times New Roman" w:hAnsi="Times New Roman" w:cs="Times New Roman"/>
          <w:b/>
          <w:bCs/>
          <w:sz w:val="28"/>
          <w:szCs w:val="28"/>
          <w:rtl/>
        </w:rPr>
        <w:t xml:space="preserve"> </w:t>
      </w:r>
      <w:r w:rsidRPr="00794E6E">
        <w:rPr>
          <w:rFonts w:ascii="Times New Roman" w:hAnsi="Times New Roman" w:cs="Times New Roman"/>
          <w:b/>
          <w:bCs/>
          <w:sz w:val="28"/>
          <w:szCs w:val="28"/>
        </w:rPr>
        <w:t xml:space="preserve">anesthesia; comparing </w:t>
      </w:r>
      <w:proofErr w:type="spellStart"/>
      <w:r w:rsidRPr="00794E6E">
        <w:rPr>
          <w:rFonts w:ascii="Times New Roman" w:hAnsi="Times New Roman" w:cs="Times New Roman"/>
          <w:b/>
          <w:bCs/>
          <w:sz w:val="28"/>
          <w:szCs w:val="28"/>
        </w:rPr>
        <w:t>Isoflorane</w:t>
      </w:r>
      <w:proofErr w:type="spellEnd"/>
      <w:r w:rsidRPr="00794E6E">
        <w:rPr>
          <w:rFonts w:ascii="Times New Roman" w:hAnsi="Times New Roman" w:cs="Times New Roman"/>
          <w:b/>
          <w:bCs/>
          <w:sz w:val="28"/>
          <w:szCs w:val="28"/>
        </w:rPr>
        <w:t xml:space="preserve"> based general anesthesia versus </w:t>
      </w:r>
      <w:proofErr w:type="spellStart"/>
      <w:r w:rsidRPr="00794E6E">
        <w:rPr>
          <w:rFonts w:ascii="Times New Roman" w:hAnsi="Times New Roman" w:cs="Times New Roman"/>
          <w:b/>
          <w:bCs/>
          <w:sz w:val="28"/>
          <w:szCs w:val="28"/>
        </w:rPr>
        <w:t>Propofol-Alfentanil</w:t>
      </w:r>
      <w:proofErr w:type="spellEnd"/>
      <w:r w:rsidRPr="00794E6E">
        <w:rPr>
          <w:rFonts w:ascii="Times New Roman" w:hAnsi="Times New Roman" w:cs="Times New Roman"/>
          <w:b/>
          <w:bCs/>
          <w:sz w:val="28"/>
          <w:szCs w:val="28"/>
        </w:rPr>
        <w:t xml:space="preserve"> mix. </w:t>
      </w:r>
    </w:p>
    <w:p w:rsidR="00BB0DF6" w:rsidRPr="00794E6E" w:rsidRDefault="00BB0DF6" w:rsidP="00661D90">
      <w:pPr>
        <w:rPr>
          <w:rFonts w:ascii="Times New Roman" w:hAnsi="Times New Roman" w:cs="Times New Roman"/>
          <w:b/>
          <w:bCs/>
          <w:sz w:val="28"/>
          <w:szCs w:val="28"/>
        </w:rPr>
      </w:pPr>
    </w:p>
    <w:p w:rsidR="00BB0DF6" w:rsidRPr="00BB0DF6" w:rsidRDefault="00BB0DF6" w:rsidP="00BB0DF6">
      <w:pPr>
        <w:spacing w:line="288" w:lineRule="atLeast"/>
        <w:rPr>
          <w:rFonts w:ascii="Times New Roman" w:hAnsi="Times New Roman" w:cs="Times New Roman"/>
          <w:sz w:val="20"/>
          <w:szCs w:val="20"/>
        </w:rPr>
      </w:pPr>
      <w:proofErr w:type="spellStart"/>
      <w:r>
        <w:rPr>
          <w:rFonts w:ascii="Times New Roman" w:hAnsi="Times New Roman" w:cs="Times New Roman"/>
          <w:sz w:val="28"/>
          <w:szCs w:val="28"/>
        </w:rPr>
        <w:t>Hamidreza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Bahmani</w:t>
      </w:r>
      <w:proofErr w:type="spellEnd"/>
      <w:r>
        <w:rPr>
          <w:rFonts w:ascii="Times New Roman" w:hAnsi="Times New Roman" w:cs="Times New Roman"/>
          <w:sz w:val="28"/>
          <w:szCs w:val="28"/>
        </w:rPr>
        <w:t xml:space="preserve"> Bohloli</w:t>
      </w:r>
      <w:r>
        <w:rPr>
          <w:rFonts w:ascii="Times New Roman" w:hAnsi="Times New Roman" w:cs="Times New Roman"/>
          <w:sz w:val="28"/>
          <w:szCs w:val="28"/>
          <w:vertAlign w:val="superscript"/>
        </w:rPr>
        <w:t>1</w:t>
      </w:r>
      <w:r>
        <w:rPr>
          <w:rFonts w:ascii="Times New Roman" w:hAnsi="Times New Roman" w:cs="Times New Roman"/>
          <w:sz w:val="28"/>
          <w:szCs w:val="28"/>
        </w:rPr>
        <w:t xml:space="preserve">, </w:t>
      </w:r>
      <w:proofErr w:type="spellStart"/>
      <w:r>
        <w:rPr>
          <w:rFonts w:ascii="Times New Roman" w:hAnsi="Times New Roman" w:cs="Times New Roman"/>
          <w:sz w:val="28"/>
          <w:szCs w:val="28"/>
        </w:rPr>
        <w:t>Forough</w:t>
      </w:r>
      <w:proofErr w:type="spellEnd"/>
      <w:r>
        <w:rPr>
          <w:rFonts w:ascii="Times New Roman" w:hAnsi="Times New Roman" w:cs="Times New Roman"/>
          <w:sz w:val="28"/>
          <w:szCs w:val="28"/>
        </w:rPr>
        <w:t xml:space="preserve"> Rasekhi</w:t>
      </w:r>
      <w:r>
        <w:rPr>
          <w:rFonts w:ascii="Times New Roman" w:hAnsi="Times New Roman" w:cs="Times New Roman"/>
          <w:sz w:val="28"/>
          <w:szCs w:val="28"/>
          <w:vertAlign w:val="superscript"/>
        </w:rPr>
        <w:t>2</w:t>
      </w:r>
      <w:r>
        <w:rPr>
          <w:rFonts w:ascii="Times New Roman" w:hAnsi="Times New Roman" w:cs="Times New Roman"/>
          <w:sz w:val="28"/>
          <w:szCs w:val="28"/>
        </w:rPr>
        <w:t xml:space="preserve">, </w:t>
      </w:r>
      <w:proofErr w:type="spellStart"/>
      <w:r w:rsidRPr="00BB0DF6">
        <w:rPr>
          <w:rFonts w:ascii="Times New Roman" w:hAnsi="Times New Roman" w:cs="Times New Roman"/>
          <w:sz w:val="28"/>
          <w:szCs w:val="28"/>
        </w:rPr>
        <w:t>Mohamad</w:t>
      </w:r>
      <w:proofErr w:type="spellEnd"/>
      <w:r w:rsidRPr="00BB0DF6">
        <w:rPr>
          <w:rFonts w:ascii="Times New Roman" w:hAnsi="Times New Roman" w:cs="Times New Roman"/>
          <w:sz w:val="28"/>
          <w:szCs w:val="28"/>
        </w:rPr>
        <w:t xml:space="preserve"> Froutan</w:t>
      </w:r>
      <w:r w:rsidRPr="00BB0DF6">
        <w:rPr>
          <w:rFonts w:ascii="Times New Roman" w:hAnsi="Times New Roman" w:cs="Times New Roman"/>
          <w:sz w:val="28"/>
          <w:szCs w:val="28"/>
          <w:vertAlign w:val="superscript"/>
        </w:rPr>
        <w:t>1</w:t>
      </w:r>
      <w:r>
        <w:rPr>
          <w:rFonts w:ascii="Helvetica" w:eastAsia="Times New Roman" w:hAnsi="Helvetica" w:cs="Times New Roman"/>
          <w:color w:val="000000"/>
          <w:sz w:val="20"/>
          <w:szCs w:val="20"/>
        </w:rPr>
        <w:br/>
      </w:r>
      <w:r>
        <w:rPr>
          <w:rFonts w:ascii="Helvetica" w:eastAsia="Times New Roman" w:hAnsi="Helvetica" w:cs="Times New Roman"/>
          <w:color w:val="000000"/>
          <w:sz w:val="24"/>
          <w:szCs w:val="24"/>
        </w:rPr>
        <w:br/>
      </w:r>
      <w:r w:rsidRPr="00BB0DF6">
        <w:rPr>
          <w:rFonts w:ascii="Times New Roman" w:hAnsi="Times New Roman" w:cs="Times New Roman"/>
          <w:sz w:val="20"/>
          <w:szCs w:val="20"/>
          <w:vertAlign w:val="superscript"/>
        </w:rPr>
        <w:t>1</w:t>
      </w:r>
      <w:r w:rsidRPr="00BB0DF6">
        <w:rPr>
          <w:rFonts w:ascii="Times New Roman" w:hAnsi="Times New Roman" w:cs="Times New Roman"/>
          <w:sz w:val="20"/>
          <w:szCs w:val="20"/>
        </w:rPr>
        <w:t xml:space="preserve">Anesthesiologist, School of Medicine, Shiraz University of Medical Sciences, Shiraz, Iran. </w:t>
      </w:r>
    </w:p>
    <w:p w:rsidR="00BB0DF6" w:rsidRPr="00BB0DF6" w:rsidRDefault="00BB0DF6" w:rsidP="00BB0DF6">
      <w:pPr>
        <w:bidi/>
        <w:spacing w:before="120" w:after="120" w:line="240" w:lineRule="auto"/>
        <w:ind w:left="284" w:hanging="284"/>
        <w:jc w:val="right"/>
        <w:rPr>
          <w:rFonts w:ascii="Times New Roman" w:hAnsi="Times New Roman" w:cs="Times New Roman"/>
          <w:sz w:val="20"/>
          <w:szCs w:val="20"/>
        </w:rPr>
      </w:pPr>
      <w:r w:rsidRPr="00BB0DF6">
        <w:rPr>
          <w:rFonts w:ascii="Times New Roman" w:hAnsi="Times New Roman" w:cs="Times New Roman"/>
          <w:sz w:val="20"/>
          <w:szCs w:val="20"/>
          <w:vertAlign w:val="superscript"/>
        </w:rPr>
        <w:t>2</w:t>
      </w:r>
      <w:r w:rsidRPr="00BB0DF6">
        <w:rPr>
          <w:rFonts w:ascii="Times New Roman" w:hAnsi="Times New Roman" w:cs="Times New Roman"/>
          <w:sz w:val="20"/>
          <w:szCs w:val="20"/>
        </w:rPr>
        <w:t xml:space="preserve"> School of Medicine, Shiraz University of Medical Sciences, Shiraz, Iran.</w:t>
      </w:r>
    </w:p>
    <w:p w:rsidR="00661D90" w:rsidRDefault="00661D90" w:rsidP="00661D90">
      <w:pPr>
        <w:pStyle w:val="NormalWeb"/>
        <w:spacing w:before="120" w:beforeAutospacing="0" w:after="120" w:afterAutospacing="0"/>
        <w:jc w:val="both"/>
        <w:rPr>
          <w:b/>
          <w:bCs/>
          <w:sz w:val="28"/>
          <w:szCs w:val="28"/>
        </w:rPr>
      </w:pPr>
    </w:p>
    <w:p w:rsidR="00661D90" w:rsidRPr="00D40A57" w:rsidRDefault="00661D90" w:rsidP="00661D90">
      <w:pPr>
        <w:pStyle w:val="NormalWeb"/>
        <w:spacing w:before="120" w:beforeAutospacing="0" w:after="120" w:afterAutospacing="0"/>
        <w:jc w:val="both"/>
        <w:rPr>
          <w:sz w:val="28"/>
          <w:szCs w:val="28"/>
        </w:rPr>
      </w:pPr>
      <w:r w:rsidRPr="00D40A57">
        <w:rPr>
          <w:b/>
          <w:bCs/>
          <w:sz w:val="28"/>
          <w:szCs w:val="28"/>
        </w:rPr>
        <w:t>Abstract</w:t>
      </w:r>
      <w:r w:rsidRPr="00D40A57">
        <w:rPr>
          <w:sz w:val="28"/>
          <w:szCs w:val="28"/>
        </w:rPr>
        <w:t xml:space="preserve"> </w:t>
      </w:r>
    </w:p>
    <w:p w:rsidR="00661D90" w:rsidRPr="00D40A57" w:rsidRDefault="00661D90" w:rsidP="00661D90">
      <w:pPr>
        <w:pStyle w:val="NormalWeb"/>
        <w:spacing w:before="120" w:beforeAutospacing="0" w:after="120" w:afterAutospacing="0"/>
        <w:jc w:val="both"/>
        <w:rPr>
          <w:sz w:val="28"/>
          <w:szCs w:val="28"/>
        </w:rPr>
      </w:pPr>
    </w:p>
    <w:p w:rsidR="00661D90" w:rsidRPr="00D01936" w:rsidRDefault="00661D90" w:rsidP="00661D90">
      <w:pPr>
        <w:spacing w:line="360" w:lineRule="auto"/>
        <w:jc w:val="lowKashida"/>
        <w:rPr>
          <w:rFonts w:ascii="Times New Roman" w:eastAsia="Calibri" w:hAnsi="Times New Roman" w:cs="Times New Roman"/>
          <w:sz w:val="24"/>
          <w:szCs w:val="24"/>
          <w:rtl/>
        </w:rPr>
      </w:pPr>
      <w:r w:rsidRPr="00D01936">
        <w:rPr>
          <w:rFonts w:ascii="Times New Roman" w:eastAsia="Times New Roman" w:hAnsi="Times New Roman" w:cs="Times New Roman"/>
          <w:b/>
          <w:bCs/>
          <w:sz w:val="24"/>
          <w:szCs w:val="24"/>
        </w:rPr>
        <w:t>Introduction</w:t>
      </w:r>
      <w:r w:rsidRPr="00D01936">
        <w:rPr>
          <w:rFonts w:ascii="Times New Roman" w:eastAsia="Times New Roman" w:hAnsi="Times New Roman" w:cs="Times New Roman" w:hint="cs"/>
          <w:b/>
          <w:bCs/>
          <w:sz w:val="24"/>
          <w:szCs w:val="24"/>
          <w:rtl/>
        </w:rPr>
        <w:t>:</w:t>
      </w:r>
      <w:r w:rsidRPr="00D40A57">
        <w:rPr>
          <w:rFonts w:eastAsia="Times New Roman" w:cs="Times New Roman"/>
          <w:szCs w:val="24"/>
        </w:rPr>
        <w:t xml:space="preserve"> </w:t>
      </w:r>
      <w:r w:rsidRPr="00D01936">
        <w:rPr>
          <w:rFonts w:ascii="Times New Roman" w:eastAsia="Calibri" w:hAnsi="Times New Roman" w:cs="Times New Roman"/>
          <w:sz w:val="24"/>
          <w:szCs w:val="24"/>
        </w:rPr>
        <w:t>Intraoperative awakening</w:t>
      </w:r>
      <w:r>
        <w:rPr>
          <w:rFonts w:ascii="Times New Roman" w:eastAsia="Calibri" w:hAnsi="Times New Roman" w:cs="Times New Roman"/>
          <w:sz w:val="24"/>
          <w:szCs w:val="24"/>
        </w:rPr>
        <w:t xml:space="preserve"> and feeling pain</w:t>
      </w:r>
      <w:r w:rsidRPr="00D01936">
        <w:rPr>
          <w:rFonts w:ascii="Times New Roman" w:eastAsia="Calibri" w:hAnsi="Times New Roman" w:cs="Times New Roman"/>
          <w:sz w:val="24"/>
          <w:szCs w:val="24"/>
        </w:rPr>
        <w:t xml:space="preserve"> is an implicit memory that usually causes conscious reminding of the events during surgery.</w:t>
      </w:r>
      <w:r w:rsidRPr="00D01936">
        <w:rPr>
          <w:rFonts w:ascii="Times New Roman" w:eastAsia="Calibri" w:hAnsi="Times New Roman" w:cs="Times New Roman" w:hint="cs"/>
          <w:sz w:val="24"/>
          <w:szCs w:val="24"/>
          <w:rtl/>
        </w:rPr>
        <w:t xml:space="preserve"> </w:t>
      </w:r>
      <w:r w:rsidRPr="00D01936">
        <w:rPr>
          <w:rFonts w:ascii="Times New Roman" w:eastAsia="Calibri" w:hAnsi="Times New Roman" w:cs="Times New Roman"/>
          <w:sz w:val="24"/>
          <w:szCs w:val="24"/>
        </w:rPr>
        <w:t>Long-term deleterious effects such as mental disorders and post-traumatic stress disorder usually occurs in the patients with this complication.</w:t>
      </w:r>
    </w:p>
    <w:p w:rsidR="00661D90" w:rsidRPr="00D40A57" w:rsidRDefault="00661D90" w:rsidP="00661D90">
      <w:pPr>
        <w:pStyle w:val="FootnoteText"/>
        <w:spacing w:line="360" w:lineRule="auto"/>
        <w:jc w:val="lowKashida"/>
        <w:rPr>
          <w:rFonts w:cs="Times New Roman"/>
          <w:sz w:val="24"/>
          <w:szCs w:val="24"/>
        </w:rPr>
      </w:pPr>
      <w:r w:rsidRPr="00D40A57">
        <w:rPr>
          <w:rFonts w:eastAsia="Times New Roman" w:cs="Times New Roman"/>
          <w:b/>
          <w:bCs/>
          <w:sz w:val="24"/>
          <w:szCs w:val="24"/>
        </w:rPr>
        <w:t xml:space="preserve">Methodology: </w:t>
      </w:r>
      <w:r w:rsidRPr="00D40A57">
        <w:rPr>
          <w:rFonts w:cs="Times New Roman"/>
          <w:sz w:val="24"/>
          <w:szCs w:val="24"/>
        </w:rPr>
        <w:t>A total of 400 patients in the age group 16 to 70 years</w:t>
      </w:r>
      <w:r w:rsidRPr="00D40A57">
        <w:rPr>
          <w:rFonts w:cs="Times New Roman" w:hint="cs"/>
          <w:sz w:val="24"/>
          <w:szCs w:val="24"/>
          <w:rtl/>
        </w:rPr>
        <w:t xml:space="preserve"> </w:t>
      </w:r>
      <w:r w:rsidRPr="00D40A57">
        <w:rPr>
          <w:rFonts w:cs="Times New Roman"/>
          <w:sz w:val="24"/>
          <w:szCs w:val="24"/>
        </w:rPr>
        <w:t xml:space="preserve">old, entered the study and are double-blind randomly divided into two groups of 200 patients each. All patients were under the same conditions of induction of general anesthesia and mechanical ventilation. The first group to sustain anesthetic was inhaled </w:t>
      </w:r>
      <w:proofErr w:type="spellStart"/>
      <w:r w:rsidRPr="00D40A57">
        <w:rPr>
          <w:rFonts w:cs="Times New Roman"/>
          <w:sz w:val="24"/>
          <w:szCs w:val="24"/>
        </w:rPr>
        <w:t>Isoflurane</w:t>
      </w:r>
      <w:proofErr w:type="spellEnd"/>
      <w:r w:rsidRPr="00D40A57">
        <w:rPr>
          <w:rFonts w:cs="Times New Roman"/>
          <w:sz w:val="24"/>
          <w:szCs w:val="24"/>
        </w:rPr>
        <w:t xml:space="preserve"> gas and the second group was injected such mixture of the </w:t>
      </w:r>
      <w:proofErr w:type="spellStart"/>
      <w:r w:rsidRPr="00D40A57">
        <w:rPr>
          <w:rFonts w:cs="Times New Roman"/>
          <w:sz w:val="24"/>
          <w:szCs w:val="24"/>
        </w:rPr>
        <w:t>Propo</w:t>
      </w:r>
      <w:r>
        <w:rPr>
          <w:rFonts w:cs="Times New Roman"/>
          <w:sz w:val="24"/>
          <w:szCs w:val="24"/>
        </w:rPr>
        <w:t>fol</w:t>
      </w:r>
      <w:r w:rsidRPr="00D40A57">
        <w:rPr>
          <w:rFonts w:cs="Times New Roman"/>
          <w:sz w:val="24"/>
          <w:szCs w:val="24"/>
        </w:rPr>
        <w:t>l</w:t>
      </w:r>
      <w:proofErr w:type="spellEnd"/>
      <w:r w:rsidRPr="00D40A57">
        <w:rPr>
          <w:rFonts w:cs="Times New Roman"/>
          <w:sz w:val="24"/>
          <w:szCs w:val="24"/>
        </w:rPr>
        <w:t xml:space="preserve"> and </w:t>
      </w:r>
      <w:proofErr w:type="spellStart"/>
      <w:r w:rsidRPr="00D40A57">
        <w:rPr>
          <w:rFonts w:cs="Times New Roman"/>
          <w:sz w:val="24"/>
          <w:szCs w:val="24"/>
        </w:rPr>
        <w:t>Alfentanil</w:t>
      </w:r>
      <w:proofErr w:type="spellEnd"/>
      <w:r w:rsidRPr="00D40A57">
        <w:rPr>
          <w:rFonts w:cs="Times New Roman"/>
          <w:sz w:val="24"/>
          <w:szCs w:val="24"/>
        </w:rPr>
        <w:t xml:space="preserve">. The studied patients in two stages (in the recovery room and 4 hours after the end of the operation) </w:t>
      </w:r>
      <w:r>
        <w:rPr>
          <w:rFonts w:cs="Times New Roman"/>
          <w:sz w:val="24"/>
          <w:szCs w:val="24"/>
        </w:rPr>
        <w:t>were</w:t>
      </w:r>
      <w:r w:rsidRPr="00D40A57">
        <w:rPr>
          <w:rFonts w:cs="Times New Roman"/>
          <w:sz w:val="24"/>
          <w:szCs w:val="24"/>
        </w:rPr>
        <w:t xml:space="preserve"> under the investigation. The standard questions designed by Brice, 1970 used to assess the presence of awareness during anesthesia.</w:t>
      </w:r>
    </w:p>
    <w:p w:rsidR="00661D90" w:rsidRPr="009857FF" w:rsidRDefault="00661D90" w:rsidP="009857FF">
      <w:pPr>
        <w:pStyle w:val="FootnoteText"/>
        <w:spacing w:line="360" w:lineRule="auto"/>
        <w:contextualSpacing/>
        <w:jc w:val="lowKashida"/>
        <w:rPr>
          <w:rFonts w:cs="Times New Roman"/>
          <w:sz w:val="24"/>
          <w:szCs w:val="24"/>
          <w:rtl/>
        </w:rPr>
      </w:pPr>
      <w:r w:rsidRPr="00D40A57">
        <w:rPr>
          <w:rFonts w:eastAsia="Times New Roman" w:cs="Times New Roman"/>
          <w:b/>
          <w:bCs/>
          <w:sz w:val="24"/>
          <w:szCs w:val="24"/>
        </w:rPr>
        <w:t>Results:</w:t>
      </w:r>
      <w:r w:rsidRPr="00D40A57">
        <w:rPr>
          <w:rFonts w:eastAsia="Times New Roman" w:cs="Times New Roman"/>
          <w:sz w:val="24"/>
          <w:szCs w:val="24"/>
        </w:rPr>
        <w:t xml:space="preserve"> </w:t>
      </w:r>
      <w:r w:rsidRPr="009857FF">
        <w:rPr>
          <w:rFonts w:cs="Times New Roman"/>
          <w:sz w:val="24"/>
          <w:szCs w:val="24"/>
        </w:rPr>
        <w:t>The incidence of intraoperative awareness</w:t>
      </w:r>
      <w:r w:rsidR="00BB0DF6" w:rsidRPr="009857FF">
        <w:rPr>
          <w:rFonts w:cs="Times New Roman"/>
          <w:sz w:val="24"/>
          <w:szCs w:val="24"/>
        </w:rPr>
        <w:t xml:space="preserve"> and pain</w:t>
      </w:r>
      <w:r w:rsidRPr="009857FF">
        <w:rPr>
          <w:rFonts w:cs="Times New Roman"/>
          <w:sz w:val="24"/>
          <w:szCs w:val="24"/>
        </w:rPr>
        <w:t xml:space="preserve"> in the </w:t>
      </w:r>
      <w:proofErr w:type="spellStart"/>
      <w:r w:rsidRPr="009857FF">
        <w:rPr>
          <w:rFonts w:cs="Times New Roman"/>
          <w:sz w:val="24"/>
          <w:szCs w:val="24"/>
        </w:rPr>
        <w:t>Propofoll</w:t>
      </w:r>
      <w:proofErr w:type="spellEnd"/>
      <w:r w:rsidRPr="009857FF">
        <w:rPr>
          <w:rFonts w:cs="Times New Roman"/>
          <w:sz w:val="24"/>
          <w:szCs w:val="24"/>
        </w:rPr>
        <w:t xml:space="preserve"> - </w:t>
      </w:r>
      <w:proofErr w:type="spellStart"/>
      <w:r w:rsidRPr="009857FF">
        <w:rPr>
          <w:rFonts w:cs="Times New Roman"/>
          <w:sz w:val="24"/>
          <w:szCs w:val="24"/>
        </w:rPr>
        <w:t>Alfentanil</w:t>
      </w:r>
      <w:proofErr w:type="spellEnd"/>
      <w:r w:rsidRPr="009857FF">
        <w:rPr>
          <w:rFonts w:cs="Times New Roman"/>
          <w:sz w:val="24"/>
          <w:szCs w:val="24"/>
        </w:rPr>
        <w:t xml:space="preserve"> group</w:t>
      </w:r>
      <w:r w:rsidR="009857FF">
        <w:rPr>
          <w:rFonts w:cs="Times New Roman"/>
          <w:sz w:val="24"/>
          <w:szCs w:val="24"/>
        </w:rPr>
        <w:t xml:space="preserve"> </w:t>
      </w:r>
      <w:r w:rsidR="009857FF" w:rsidRPr="009857FF">
        <w:rPr>
          <w:rFonts w:cs="Times New Roman"/>
          <w:sz w:val="24"/>
          <w:szCs w:val="24"/>
        </w:rPr>
        <w:t>(%</w:t>
      </w:r>
      <w:r w:rsidR="009857FF" w:rsidRPr="009857FF">
        <w:rPr>
          <w:rFonts w:cs="Times New Roman"/>
          <w:sz w:val="24"/>
          <w:szCs w:val="24"/>
        </w:rPr>
        <w:t>7.5</w:t>
      </w:r>
      <w:r w:rsidR="009857FF" w:rsidRPr="009857FF">
        <w:rPr>
          <w:rFonts w:cs="Times New Roman"/>
          <w:sz w:val="24"/>
          <w:szCs w:val="24"/>
        </w:rPr>
        <w:t>)</w:t>
      </w:r>
      <w:r w:rsidR="009857FF">
        <w:rPr>
          <w:rFonts w:cs="Times New Roman"/>
          <w:sz w:val="24"/>
          <w:szCs w:val="24"/>
        </w:rPr>
        <w:t xml:space="preserve"> </w:t>
      </w:r>
      <w:bookmarkStart w:id="0" w:name="_GoBack"/>
      <w:bookmarkEnd w:id="0"/>
      <w:r w:rsidRPr="009857FF">
        <w:rPr>
          <w:rFonts w:cs="Times New Roman"/>
          <w:sz w:val="24"/>
          <w:szCs w:val="24"/>
        </w:rPr>
        <w:t xml:space="preserve">was higher than </w:t>
      </w:r>
      <w:proofErr w:type="spellStart"/>
      <w:r w:rsidRPr="009857FF">
        <w:rPr>
          <w:rFonts w:cs="Times New Roman"/>
          <w:sz w:val="24"/>
          <w:szCs w:val="24"/>
        </w:rPr>
        <w:t>Isoflurane</w:t>
      </w:r>
      <w:proofErr w:type="spellEnd"/>
      <w:r w:rsidRPr="009857FF">
        <w:rPr>
          <w:rFonts w:cs="Times New Roman"/>
          <w:sz w:val="24"/>
          <w:szCs w:val="24"/>
        </w:rPr>
        <w:t xml:space="preserve"> </w:t>
      </w:r>
      <w:proofErr w:type="gramStart"/>
      <w:r w:rsidRPr="009857FF">
        <w:rPr>
          <w:rFonts w:cs="Times New Roman"/>
          <w:sz w:val="24"/>
          <w:szCs w:val="24"/>
        </w:rPr>
        <w:t>group</w:t>
      </w:r>
      <w:r w:rsidR="009857FF" w:rsidRPr="009857FF">
        <w:rPr>
          <w:rFonts w:cs="Times New Roman"/>
          <w:sz w:val="24"/>
          <w:szCs w:val="24"/>
        </w:rPr>
        <w:t>(</w:t>
      </w:r>
      <w:proofErr w:type="gramEnd"/>
      <w:r w:rsidR="009857FF" w:rsidRPr="009857FF">
        <w:rPr>
          <w:rFonts w:cs="Times New Roman"/>
          <w:sz w:val="24"/>
          <w:szCs w:val="24"/>
        </w:rPr>
        <w:t>%</w:t>
      </w:r>
      <w:r w:rsidR="009857FF" w:rsidRPr="009857FF">
        <w:rPr>
          <w:rFonts w:cs="Times New Roman"/>
          <w:sz w:val="24"/>
          <w:szCs w:val="24"/>
        </w:rPr>
        <w:t>0</w:t>
      </w:r>
      <w:r w:rsidR="009857FF" w:rsidRPr="009857FF">
        <w:rPr>
          <w:rFonts w:cs="Times New Roman"/>
          <w:sz w:val="24"/>
          <w:szCs w:val="24"/>
        </w:rPr>
        <w:t>.5)</w:t>
      </w:r>
      <w:r w:rsidRPr="009857FF">
        <w:rPr>
          <w:rFonts w:cs="Times New Roman"/>
          <w:sz w:val="24"/>
          <w:szCs w:val="24"/>
        </w:rPr>
        <w:t>. Duration of anesthesia in the both groups had a significant effect on recall of events</w:t>
      </w:r>
      <w:r w:rsidR="009857FF" w:rsidRPr="009857FF">
        <w:rPr>
          <w:rFonts w:cs="Times New Roman"/>
          <w:sz w:val="24"/>
          <w:szCs w:val="24"/>
        </w:rPr>
        <w:t xml:space="preserve"> and pain</w:t>
      </w:r>
      <w:r w:rsidRPr="009857FF">
        <w:rPr>
          <w:rFonts w:cs="Times New Roman"/>
          <w:sz w:val="24"/>
          <w:szCs w:val="24"/>
        </w:rPr>
        <w:t xml:space="preserve"> during anesthesia</w:t>
      </w:r>
      <w:r w:rsidRPr="009857FF">
        <w:rPr>
          <w:rFonts w:cs="Times New Roman"/>
          <w:sz w:val="24"/>
          <w:szCs w:val="24"/>
          <w:rtl/>
        </w:rPr>
        <w:t>.</w:t>
      </w:r>
      <w:r w:rsidRPr="009857FF">
        <w:rPr>
          <w:rFonts w:cs="Times New Roman"/>
          <w:sz w:val="24"/>
          <w:szCs w:val="24"/>
        </w:rPr>
        <w:t xml:space="preserve"> The time of interview to identifying awareness and consciousness during anesthesia had an impact importance role while, patients respond differently to questions in the recovery room and 4 hours after surgery.</w:t>
      </w:r>
    </w:p>
    <w:p w:rsidR="00661D90" w:rsidRPr="009857FF" w:rsidRDefault="00661D90" w:rsidP="009857FF">
      <w:pPr>
        <w:autoSpaceDE w:val="0"/>
        <w:autoSpaceDN w:val="0"/>
        <w:adjustRightInd w:val="0"/>
        <w:spacing w:after="0" w:line="360" w:lineRule="auto"/>
        <w:jc w:val="lowKashida"/>
        <w:rPr>
          <w:rFonts w:ascii="Times New Roman" w:eastAsia="Calibri" w:hAnsi="Times New Roman" w:cs="Times New Roman"/>
          <w:sz w:val="24"/>
          <w:szCs w:val="24"/>
        </w:rPr>
      </w:pPr>
      <w:r w:rsidRPr="00D01936">
        <w:rPr>
          <w:rFonts w:eastAsia="Times New Roman" w:cs="Times New Roman"/>
          <w:b/>
          <w:bCs/>
          <w:sz w:val="24"/>
          <w:szCs w:val="24"/>
        </w:rPr>
        <w:t>Conclusion:</w:t>
      </w:r>
      <w:r w:rsidRPr="00D40A57">
        <w:rPr>
          <w:rFonts w:eastAsia="Times New Roman" w:cs="Times New Roman"/>
          <w:b/>
          <w:bCs/>
          <w:szCs w:val="24"/>
        </w:rPr>
        <w:t xml:space="preserve"> </w:t>
      </w:r>
      <w:r w:rsidRPr="009857FF">
        <w:rPr>
          <w:rFonts w:ascii="Times New Roman" w:eastAsia="Calibri" w:hAnsi="Times New Roman" w:cs="Times New Roman"/>
          <w:sz w:val="24"/>
          <w:szCs w:val="24"/>
        </w:rPr>
        <w:t xml:space="preserve">The early interview in the recovery room may occur unbiased results of awareness during anesthesia due to the influence of anesthetic drugs and pain pressure caused by surgery also general problems. It may show its incidence less or more than the actual rate. The results of this study suggested that </w:t>
      </w:r>
      <w:r w:rsidR="009857FF" w:rsidRPr="009857FF">
        <w:rPr>
          <w:rFonts w:ascii="Times New Roman" w:eastAsia="Calibri" w:hAnsi="Times New Roman" w:cs="Times New Roman"/>
          <w:sz w:val="24"/>
          <w:szCs w:val="24"/>
        </w:rPr>
        <w:t xml:space="preserve">sustain of general anesthesia by </w:t>
      </w:r>
      <w:proofErr w:type="spellStart"/>
      <w:r w:rsidR="009857FF" w:rsidRPr="009857FF">
        <w:rPr>
          <w:rFonts w:ascii="Times New Roman" w:eastAsia="Calibri" w:hAnsi="Times New Roman" w:cs="Times New Roman"/>
          <w:sz w:val="24"/>
          <w:szCs w:val="24"/>
        </w:rPr>
        <w:t>Isofloran</w:t>
      </w:r>
      <w:proofErr w:type="spellEnd"/>
      <w:r w:rsidR="009857FF" w:rsidRPr="009857FF">
        <w:rPr>
          <w:rFonts w:ascii="Times New Roman" w:eastAsia="Calibri" w:hAnsi="Times New Roman" w:cs="Times New Roman"/>
          <w:sz w:val="24"/>
          <w:szCs w:val="24"/>
        </w:rPr>
        <w:t xml:space="preserve"> gas had resulted less awareness</w:t>
      </w:r>
      <w:r w:rsidR="009857FF" w:rsidRPr="009857FF">
        <w:rPr>
          <w:rFonts w:ascii="Times New Roman" w:eastAsia="Calibri" w:hAnsi="Times New Roman" w:cs="Times New Roman"/>
          <w:sz w:val="24"/>
          <w:szCs w:val="24"/>
        </w:rPr>
        <w:t xml:space="preserve"> and feeling pain</w:t>
      </w:r>
      <w:r w:rsidR="009857FF" w:rsidRPr="009857FF">
        <w:rPr>
          <w:rFonts w:ascii="Times New Roman" w:eastAsia="Calibri" w:hAnsi="Times New Roman" w:cs="Times New Roman"/>
          <w:sz w:val="24"/>
          <w:szCs w:val="24"/>
        </w:rPr>
        <w:t xml:space="preserve"> during</w:t>
      </w:r>
      <w:r w:rsidR="009857FF" w:rsidRPr="009857FF">
        <w:rPr>
          <w:rFonts w:ascii="Times New Roman" w:eastAsia="Calibri" w:hAnsi="Times New Roman" w:cs="Times New Roman"/>
          <w:sz w:val="24"/>
          <w:szCs w:val="24"/>
          <w:rtl/>
        </w:rPr>
        <w:t xml:space="preserve"> </w:t>
      </w:r>
      <w:r w:rsidR="009857FF" w:rsidRPr="009857FF">
        <w:rPr>
          <w:rFonts w:ascii="Times New Roman" w:eastAsia="Calibri" w:hAnsi="Times New Roman" w:cs="Times New Roman"/>
          <w:sz w:val="24"/>
          <w:szCs w:val="24"/>
        </w:rPr>
        <w:t>anesthesia.</w:t>
      </w:r>
      <w:r w:rsidR="009857FF" w:rsidRPr="009857FF">
        <w:rPr>
          <w:rFonts w:ascii="Times New Roman" w:eastAsia="Calibri" w:hAnsi="Times New Roman" w:cs="Times New Roman"/>
          <w:sz w:val="24"/>
          <w:szCs w:val="24"/>
        </w:rPr>
        <w:t xml:space="preserve"> C</w:t>
      </w:r>
      <w:r w:rsidRPr="009857FF">
        <w:rPr>
          <w:rFonts w:ascii="Times New Roman" w:eastAsia="Calibri" w:hAnsi="Times New Roman" w:cs="Times New Roman"/>
          <w:sz w:val="24"/>
          <w:szCs w:val="24"/>
        </w:rPr>
        <w:t xml:space="preserve">arefully controlling of anesthetics by monitoring the anesthesia </w:t>
      </w:r>
      <w:r w:rsidRPr="009857FF">
        <w:rPr>
          <w:rFonts w:ascii="Times New Roman" w:eastAsia="Calibri" w:hAnsi="Times New Roman" w:cs="Times New Roman"/>
          <w:sz w:val="24"/>
          <w:szCs w:val="24"/>
        </w:rPr>
        <w:lastRenderedPageBreak/>
        <w:t xml:space="preserve">process, considering the age of patients and duration of anesthesia also selection of appropriate drugs for maintenance of general anesthesia in surgery, could reduce complications of awareness </w:t>
      </w:r>
      <w:r w:rsidRPr="009857FF">
        <w:rPr>
          <w:rFonts w:ascii="Times New Roman" w:eastAsia="Calibri" w:hAnsi="Times New Roman" w:cs="Times New Roman"/>
          <w:sz w:val="24"/>
          <w:szCs w:val="24"/>
        </w:rPr>
        <w:t xml:space="preserve">and feeling pain </w:t>
      </w:r>
      <w:r w:rsidRPr="009857FF">
        <w:rPr>
          <w:rFonts w:ascii="Times New Roman" w:eastAsia="Calibri" w:hAnsi="Times New Roman" w:cs="Times New Roman"/>
          <w:sz w:val="24"/>
          <w:szCs w:val="24"/>
        </w:rPr>
        <w:t>during anesthesia.</w:t>
      </w:r>
    </w:p>
    <w:p w:rsidR="00661D90" w:rsidRPr="009857FF" w:rsidRDefault="00661D90" w:rsidP="00661D90">
      <w:pPr>
        <w:pStyle w:val="FootnoteText"/>
        <w:spacing w:line="360" w:lineRule="auto"/>
        <w:contextualSpacing/>
        <w:jc w:val="lowKashida"/>
        <w:rPr>
          <w:rFonts w:cs="Times New Roman"/>
          <w:sz w:val="24"/>
          <w:szCs w:val="24"/>
        </w:rPr>
      </w:pPr>
    </w:p>
    <w:p w:rsidR="00661D90" w:rsidRPr="00D01936" w:rsidRDefault="00661D90" w:rsidP="00661D90">
      <w:pPr>
        <w:pStyle w:val="FootnoteText"/>
        <w:spacing w:line="360" w:lineRule="auto"/>
        <w:contextualSpacing/>
        <w:jc w:val="lowKashida"/>
        <w:rPr>
          <w:sz w:val="24"/>
          <w:szCs w:val="24"/>
          <w:rtl/>
          <w:lang w:bidi="fa-IR"/>
        </w:rPr>
      </w:pPr>
      <w:r w:rsidRPr="00D01936">
        <w:rPr>
          <w:rFonts w:eastAsia="Times New Roman" w:cs="Times New Roman"/>
          <w:b/>
          <w:bCs/>
          <w:sz w:val="24"/>
          <w:szCs w:val="24"/>
        </w:rPr>
        <w:t>Keywords:</w:t>
      </w:r>
      <w:r w:rsidRPr="00D01936">
        <w:rPr>
          <w:sz w:val="24"/>
          <w:szCs w:val="24"/>
          <w:lang w:bidi="fa-IR"/>
        </w:rPr>
        <w:t xml:space="preserve"> intraoperative awareness, </w:t>
      </w:r>
      <w:r>
        <w:rPr>
          <w:sz w:val="24"/>
          <w:szCs w:val="24"/>
          <w:lang w:bidi="fa-IR"/>
        </w:rPr>
        <w:t xml:space="preserve">Feeling pain, </w:t>
      </w:r>
      <w:proofErr w:type="spellStart"/>
      <w:r w:rsidRPr="00BD3C59">
        <w:rPr>
          <w:sz w:val="24"/>
          <w:szCs w:val="24"/>
          <w:lang w:bidi="fa-IR"/>
        </w:rPr>
        <w:t>Propofol</w:t>
      </w:r>
      <w:proofErr w:type="spellEnd"/>
      <w:r w:rsidRPr="00D01936">
        <w:rPr>
          <w:sz w:val="24"/>
          <w:szCs w:val="24"/>
          <w:lang w:bidi="fa-IR"/>
        </w:rPr>
        <w:t>–</w:t>
      </w:r>
      <w:proofErr w:type="spellStart"/>
      <w:r w:rsidRPr="00D01936">
        <w:rPr>
          <w:sz w:val="24"/>
          <w:szCs w:val="24"/>
          <w:lang w:bidi="fa-IR"/>
        </w:rPr>
        <w:t>Alfentanil</w:t>
      </w:r>
      <w:proofErr w:type="spellEnd"/>
      <w:r w:rsidRPr="00D01936">
        <w:rPr>
          <w:sz w:val="24"/>
          <w:szCs w:val="24"/>
          <w:lang w:bidi="fa-IR"/>
        </w:rPr>
        <w:t xml:space="preserve">, </w:t>
      </w:r>
      <w:proofErr w:type="spellStart"/>
      <w:r w:rsidRPr="00D01936">
        <w:rPr>
          <w:sz w:val="24"/>
          <w:szCs w:val="24"/>
          <w:lang w:bidi="fa-IR"/>
        </w:rPr>
        <w:t>Isoflurane</w:t>
      </w:r>
      <w:proofErr w:type="spellEnd"/>
      <w:r w:rsidRPr="00D01936">
        <w:rPr>
          <w:sz w:val="24"/>
          <w:szCs w:val="24"/>
          <w:lang w:bidi="fa-IR"/>
        </w:rPr>
        <w:t>.</w:t>
      </w:r>
    </w:p>
    <w:p w:rsidR="001B0512" w:rsidRDefault="001B0512"/>
    <w:p w:rsidR="00BB0DF6" w:rsidRDefault="00BB0DF6"/>
    <w:p w:rsidR="00BB0DF6" w:rsidRDefault="00BB0DF6"/>
    <w:p w:rsidR="00BB0DF6" w:rsidRDefault="00BB0DF6"/>
    <w:p w:rsidR="00BB0DF6" w:rsidRDefault="00BB0DF6"/>
    <w:sectPr w:rsidR="00BB0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90"/>
    <w:rsid w:val="000015A4"/>
    <w:rsid w:val="000066C0"/>
    <w:rsid w:val="00010EC7"/>
    <w:rsid w:val="0001161D"/>
    <w:rsid w:val="0001309A"/>
    <w:rsid w:val="00014ADD"/>
    <w:rsid w:val="0003035B"/>
    <w:rsid w:val="000318AA"/>
    <w:rsid w:val="00045F9D"/>
    <w:rsid w:val="00053AAE"/>
    <w:rsid w:val="000677C2"/>
    <w:rsid w:val="00080498"/>
    <w:rsid w:val="0009087F"/>
    <w:rsid w:val="000930B8"/>
    <w:rsid w:val="000A1C03"/>
    <w:rsid w:val="000A5CCD"/>
    <w:rsid w:val="000A63E8"/>
    <w:rsid w:val="000A7FDC"/>
    <w:rsid w:val="000B0335"/>
    <w:rsid w:val="000B0C87"/>
    <w:rsid w:val="000B2F72"/>
    <w:rsid w:val="000B4935"/>
    <w:rsid w:val="000C097C"/>
    <w:rsid w:val="000E2BBA"/>
    <w:rsid w:val="000F16C6"/>
    <w:rsid w:val="000F523A"/>
    <w:rsid w:val="000F62C8"/>
    <w:rsid w:val="000F707A"/>
    <w:rsid w:val="00101D9D"/>
    <w:rsid w:val="0011011B"/>
    <w:rsid w:val="00115235"/>
    <w:rsid w:val="001155C6"/>
    <w:rsid w:val="00126E48"/>
    <w:rsid w:val="001406FC"/>
    <w:rsid w:val="00144F6B"/>
    <w:rsid w:val="001469CA"/>
    <w:rsid w:val="00154A34"/>
    <w:rsid w:val="00165B8D"/>
    <w:rsid w:val="00166CA2"/>
    <w:rsid w:val="00173082"/>
    <w:rsid w:val="00173C81"/>
    <w:rsid w:val="00176A5E"/>
    <w:rsid w:val="00181C52"/>
    <w:rsid w:val="00195FD8"/>
    <w:rsid w:val="00196571"/>
    <w:rsid w:val="001A3A6D"/>
    <w:rsid w:val="001A59CF"/>
    <w:rsid w:val="001A63CD"/>
    <w:rsid w:val="001B0512"/>
    <w:rsid w:val="001B1DEA"/>
    <w:rsid w:val="001B393E"/>
    <w:rsid w:val="001C24AC"/>
    <w:rsid w:val="001C4BF1"/>
    <w:rsid w:val="001C4FDC"/>
    <w:rsid w:val="001C6BA0"/>
    <w:rsid w:val="001D5D20"/>
    <w:rsid w:val="001E0CD9"/>
    <w:rsid w:val="001E2FEB"/>
    <w:rsid w:val="001E3656"/>
    <w:rsid w:val="00221C57"/>
    <w:rsid w:val="00222A3F"/>
    <w:rsid w:val="00232473"/>
    <w:rsid w:val="0024153A"/>
    <w:rsid w:val="00242E46"/>
    <w:rsid w:val="0024710F"/>
    <w:rsid w:val="00264469"/>
    <w:rsid w:val="00266CC4"/>
    <w:rsid w:val="002727CB"/>
    <w:rsid w:val="0028655F"/>
    <w:rsid w:val="00287EAB"/>
    <w:rsid w:val="00293D80"/>
    <w:rsid w:val="00295BF7"/>
    <w:rsid w:val="00296D2F"/>
    <w:rsid w:val="002A12D0"/>
    <w:rsid w:val="002A68B4"/>
    <w:rsid w:val="002B5E54"/>
    <w:rsid w:val="002B5F67"/>
    <w:rsid w:val="002C20A0"/>
    <w:rsid w:val="002C3735"/>
    <w:rsid w:val="002C7D27"/>
    <w:rsid w:val="002D4E26"/>
    <w:rsid w:val="002E1E74"/>
    <w:rsid w:val="002E53ED"/>
    <w:rsid w:val="002E7AA0"/>
    <w:rsid w:val="002F1642"/>
    <w:rsid w:val="002F47D1"/>
    <w:rsid w:val="002F7EB9"/>
    <w:rsid w:val="00300A09"/>
    <w:rsid w:val="00304AA0"/>
    <w:rsid w:val="0031186A"/>
    <w:rsid w:val="00313625"/>
    <w:rsid w:val="00313BFB"/>
    <w:rsid w:val="00317B4F"/>
    <w:rsid w:val="00330BB4"/>
    <w:rsid w:val="003325EC"/>
    <w:rsid w:val="003342B1"/>
    <w:rsid w:val="003344CA"/>
    <w:rsid w:val="0033481D"/>
    <w:rsid w:val="003443DE"/>
    <w:rsid w:val="00346506"/>
    <w:rsid w:val="003507A3"/>
    <w:rsid w:val="00355E3D"/>
    <w:rsid w:val="00356723"/>
    <w:rsid w:val="003714DF"/>
    <w:rsid w:val="00373368"/>
    <w:rsid w:val="003735F4"/>
    <w:rsid w:val="00392041"/>
    <w:rsid w:val="00392373"/>
    <w:rsid w:val="003A0E49"/>
    <w:rsid w:val="003A24D2"/>
    <w:rsid w:val="003A4813"/>
    <w:rsid w:val="003B10CB"/>
    <w:rsid w:val="003B6707"/>
    <w:rsid w:val="003B6772"/>
    <w:rsid w:val="003E1AB2"/>
    <w:rsid w:val="003F1502"/>
    <w:rsid w:val="00404FE6"/>
    <w:rsid w:val="004153DB"/>
    <w:rsid w:val="00416714"/>
    <w:rsid w:val="0041716F"/>
    <w:rsid w:val="0042289F"/>
    <w:rsid w:val="00423B28"/>
    <w:rsid w:val="00424A82"/>
    <w:rsid w:val="00427DB9"/>
    <w:rsid w:val="0043395E"/>
    <w:rsid w:val="00434268"/>
    <w:rsid w:val="00435E07"/>
    <w:rsid w:val="004644D1"/>
    <w:rsid w:val="00466742"/>
    <w:rsid w:val="00470C54"/>
    <w:rsid w:val="00471575"/>
    <w:rsid w:val="00472917"/>
    <w:rsid w:val="00485975"/>
    <w:rsid w:val="00490609"/>
    <w:rsid w:val="004935D3"/>
    <w:rsid w:val="004A4CA5"/>
    <w:rsid w:val="004C28EE"/>
    <w:rsid w:val="004D0B24"/>
    <w:rsid w:val="004D7CDA"/>
    <w:rsid w:val="004D7F0D"/>
    <w:rsid w:val="004E0034"/>
    <w:rsid w:val="004E00A5"/>
    <w:rsid w:val="004E1DD6"/>
    <w:rsid w:val="004E405D"/>
    <w:rsid w:val="004E6281"/>
    <w:rsid w:val="004F1147"/>
    <w:rsid w:val="004F36D5"/>
    <w:rsid w:val="004F48E8"/>
    <w:rsid w:val="004F5403"/>
    <w:rsid w:val="00517866"/>
    <w:rsid w:val="00520C51"/>
    <w:rsid w:val="00522391"/>
    <w:rsid w:val="00522F36"/>
    <w:rsid w:val="005311D0"/>
    <w:rsid w:val="00532E48"/>
    <w:rsid w:val="00535EC4"/>
    <w:rsid w:val="005424BC"/>
    <w:rsid w:val="0054467D"/>
    <w:rsid w:val="0054658F"/>
    <w:rsid w:val="0055767A"/>
    <w:rsid w:val="00566C18"/>
    <w:rsid w:val="00570924"/>
    <w:rsid w:val="00571BD6"/>
    <w:rsid w:val="005802E2"/>
    <w:rsid w:val="0058438F"/>
    <w:rsid w:val="0059207F"/>
    <w:rsid w:val="005A0D88"/>
    <w:rsid w:val="005A41AF"/>
    <w:rsid w:val="005B0B57"/>
    <w:rsid w:val="005C57B7"/>
    <w:rsid w:val="005D22BF"/>
    <w:rsid w:val="005D2F87"/>
    <w:rsid w:val="005E021D"/>
    <w:rsid w:val="005E5737"/>
    <w:rsid w:val="005F02A5"/>
    <w:rsid w:val="005F1779"/>
    <w:rsid w:val="005F4D6D"/>
    <w:rsid w:val="006062D8"/>
    <w:rsid w:val="00611F5F"/>
    <w:rsid w:val="006138B2"/>
    <w:rsid w:val="0062123F"/>
    <w:rsid w:val="00621A78"/>
    <w:rsid w:val="00626751"/>
    <w:rsid w:val="00627765"/>
    <w:rsid w:val="006277B3"/>
    <w:rsid w:val="00645E29"/>
    <w:rsid w:val="0065282E"/>
    <w:rsid w:val="00655BF7"/>
    <w:rsid w:val="00661D90"/>
    <w:rsid w:val="00665565"/>
    <w:rsid w:val="00672617"/>
    <w:rsid w:val="00683C42"/>
    <w:rsid w:val="00685C1B"/>
    <w:rsid w:val="006864E2"/>
    <w:rsid w:val="00686F47"/>
    <w:rsid w:val="006A50BF"/>
    <w:rsid w:val="006C2501"/>
    <w:rsid w:val="006C250C"/>
    <w:rsid w:val="006D4786"/>
    <w:rsid w:val="006F25AE"/>
    <w:rsid w:val="00702CBE"/>
    <w:rsid w:val="007043EE"/>
    <w:rsid w:val="00705017"/>
    <w:rsid w:val="00715174"/>
    <w:rsid w:val="00725D76"/>
    <w:rsid w:val="007264FC"/>
    <w:rsid w:val="00741D66"/>
    <w:rsid w:val="0076144B"/>
    <w:rsid w:val="007632F1"/>
    <w:rsid w:val="007633F7"/>
    <w:rsid w:val="007640C0"/>
    <w:rsid w:val="00767DD4"/>
    <w:rsid w:val="00774D2C"/>
    <w:rsid w:val="00783432"/>
    <w:rsid w:val="00790E21"/>
    <w:rsid w:val="007A0B4C"/>
    <w:rsid w:val="007A28E4"/>
    <w:rsid w:val="007A532C"/>
    <w:rsid w:val="007B576A"/>
    <w:rsid w:val="007B5A50"/>
    <w:rsid w:val="007E6BD4"/>
    <w:rsid w:val="007E6D3F"/>
    <w:rsid w:val="007E75EB"/>
    <w:rsid w:val="007F5154"/>
    <w:rsid w:val="00804E8A"/>
    <w:rsid w:val="0081107B"/>
    <w:rsid w:val="008119DF"/>
    <w:rsid w:val="00813707"/>
    <w:rsid w:val="00827CA2"/>
    <w:rsid w:val="00837B3F"/>
    <w:rsid w:val="00841896"/>
    <w:rsid w:val="00847DF4"/>
    <w:rsid w:val="008529A5"/>
    <w:rsid w:val="00864081"/>
    <w:rsid w:val="00867276"/>
    <w:rsid w:val="00880104"/>
    <w:rsid w:val="008B018E"/>
    <w:rsid w:val="008B1907"/>
    <w:rsid w:val="008B315D"/>
    <w:rsid w:val="008C2E0B"/>
    <w:rsid w:val="008D5785"/>
    <w:rsid w:val="008E21F5"/>
    <w:rsid w:val="009009C3"/>
    <w:rsid w:val="00914140"/>
    <w:rsid w:val="00925273"/>
    <w:rsid w:val="00925B4F"/>
    <w:rsid w:val="009265BF"/>
    <w:rsid w:val="009269D0"/>
    <w:rsid w:val="00940D13"/>
    <w:rsid w:val="009535CB"/>
    <w:rsid w:val="0096706A"/>
    <w:rsid w:val="00976098"/>
    <w:rsid w:val="00976EC7"/>
    <w:rsid w:val="009857FF"/>
    <w:rsid w:val="009964A3"/>
    <w:rsid w:val="00997209"/>
    <w:rsid w:val="009A2592"/>
    <w:rsid w:val="009A5C3C"/>
    <w:rsid w:val="009A5C75"/>
    <w:rsid w:val="009B096B"/>
    <w:rsid w:val="009D630D"/>
    <w:rsid w:val="009D6753"/>
    <w:rsid w:val="009D7FC6"/>
    <w:rsid w:val="009E06F0"/>
    <w:rsid w:val="009E626B"/>
    <w:rsid w:val="009F11AE"/>
    <w:rsid w:val="00A043BF"/>
    <w:rsid w:val="00A0486F"/>
    <w:rsid w:val="00A0689C"/>
    <w:rsid w:val="00A12CD6"/>
    <w:rsid w:val="00A1476E"/>
    <w:rsid w:val="00A20475"/>
    <w:rsid w:val="00A43910"/>
    <w:rsid w:val="00A442A0"/>
    <w:rsid w:val="00A44896"/>
    <w:rsid w:val="00A531EB"/>
    <w:rsid w:val="00A655DD"/>
    <w:rsid w:val="00A81692"/>
    <w:rsid w:val="00A87406"/>
    <w:rsid w:val="00A87DB5"/>
    <w:rsid w:val="00A900B8"/>
    <w:rsid w:val="00A93142"/>
    <w:rsid w:val="00AA224D"/>
    <w:rsid w:val="00AA4411"/>
    <w:rsid w:val="00AA49DC"/>
    <w:rsid w:val="00AA5672"/>
    <w:rsid w:val="00AB3330"/>
    <w:rsid w:val="00AB7D9D"/>
    <w:rsid w:val="00AC163F"/>
    <w:rsid w:val="00AC1965"/>
    <w:rsid w:val="00AC64BB"/>
    <w:rsid w:val="00AD39EC"/>
    <w:rsid w:val="00AD7482"/>
    <w:rsid w:val="00AE2445"/>
    <w:rsid w:val="00AF1522"/>
    <w:rsid w:val="00AF2AD3"/>
    <w:rsid w:val="00AF7691"/>
    <w:rsid w:val="00B10746"/>
    <w:rsid w:val="00B1675F"/>
    <w:rsid w:val="00B17672"/>
    <w:rsid w:val="00B418E3"/>
    <w:rsid w:val="00B62A2C"/>
    <w:rsid w:val="00B65492"/>
    <w:rsid w:val="00B6769F"/>
    <w:rsid w:val="00B72F16"/>
    <w:rsid w:val="00B77A13"/>
    <w:rsid w:val="00B95B75"/>
    <w:rsid w:val="00BA4B7A"/>
    <w:rsid w:val="00BA53F3"/>
    <w:rsid w:val="00BB0DF6"/>
    <w:rsid w:val="00BB43A5"/>
    <w:rsid w:val="00BB4B89"/>
    <w:rsid w:val="00BB6987"/>
    <w:rsid w:val="00BE3CB2"/>
    <w:rsid w:val="00BE7784"/>
    <w:rsid w:val="00C116D4"/>
    <w:rsid w:val="00C153AE"/>
    <w:rsid w:val="00C24E92"/>
    <w:rsid w:val="00C26616"/>
    <w:rsid w:val="00C31F41"/>
    <w:rsid w:val="00C32D01"/>
    <w:rsid w:val="00C3309C"/>
    <w:rsid w:val="00C378D8"/>
    <w:rsid w:val="00C40BFC"/>
    <w:rsid w:val="00C414C6"/>
    <w:rsid w:val="00C41EB9"/>
    <w:rsid w:val="00C422CF"/>
    <w:rsid w:val="00C42D25"/>
    <w:rsid w:val="00C61183"/>
    <w:rsid w:val="00C6320A"/>
    <w:rsid w:val="00C65BFF"/>
    <w:rsid w:val="00C872F2"/>
    <w:rsid w:val="00C96D7D"/>
    <w:rsid w:val="00C970FB"/>
    <w:rsid w:val="00CA2583"/>
    <w:rsid w:val="00CA587B"/>
    <w:rsid w:val="00CB6B9B"/>
    <w:rsid w:val="00CB6F60"/>
    <w:rsid w:val="00CC0211"/>
    <w:rsid w:val="00CC269B"/>
    <w:rsid w:val="00CC31CB"/>
    <w:rsid w:val="00CC4039"/>
    <w:rsid w:val="00CC552A"/>
    <w:rsid w:val="00CD3F4B"/>
    <w:rsid w:val="00CD66A8"/>
    <w:rsid w:val="00CD6C5A"/>
    <w:rsid w:val="00CE1D39"/>
    <w:rsid w:val="00CE4A30"/>
    <w:rsid w:val="00CE4CAB"/>
    <w:rsid w:val="00CE5A28"/>
    <w:rsid w:val="00CE7B01"/>
    <w:rsid w:val="00CF5D6B"/>
    <w:rsid w:val="00CF7C96"/>
    <w:rsid w:val="00D03619"/>
    <w:rsid w:val="00D12165"/>
    <w:rsid w:val="00D16706"/>
    <w:rsid w:val="00D219BC"/>
    <w:rsid w:val="00D2219E"/>
    <w:rsid w:val="00D2294F"/>
    <w:rsid w:val="00D358EC"/>
    <w:rsid w:val="00D4251A"/>
    <w:rsid w:val="00D442F2"/>
    <w:rsid w:val="00D47E63"/>
    <w:rsid w:val="00D50FE5"/>
    <w:rsid w:val="00D65555"/>
    <w:rsid w:val="00D6585E"/>
    <w:rsid w:val="00D67293"/>
    <w:rsid w:val="00D724C1"/>
    <w:rsid w:val="00D726A1"/>
    <w:rsid w:val="00D77DB1"/>
    <w:rsid w:val="00D80F55"/>
    <w:rsid w:val="00D816EB"/>
    <w:rsid w:val="00D81E02"/>
    <w:rsid w:val="00D82F03"/>
    <w:rsid w:val="00D85E05"/>
    <w:rsid w:val="00D8611D"/>
    <w:rsid w:val="00DA27F8"/>
    <w:rsid w:val="00DA303E"/>
    <w:rsid w:val="00DB1522"/>
    <w:rsid w:val="00DB545E"/>
    <w:rsid w:val="00DB6E78"/>
    <w:rsid w:val="00DB6F28"/>
    <w:rsid w:val="00DC59E4"/>
    <w:rsid w:val="00DD2188"/>
    <w:rsid w:val="00DD3F42"/>
    <w:rsid w:val="00DF4F14"/>
    <w:rsid w:val="00DF6A71"/>
    <w:rsid w:val="00E02939"/>
    <w:rsid w:val="00E1138D"/>
    <w:rsid w:val="00E15749"/>
    <w:rsid w:val="00E20408"/>
    <w:rsid w:val="00E20856"/>
    <w:rsid w:val="00E23676"/>
    <w:rsid w:val="00E24868"/>
    <w:rsid w:val="00E26279"/>
    <w:rsid w:val="00E26A20"/>
    <w:rsid w:val="00E311DA"/>
    <w:rsid w:val="00E54F92"/>
    <w:rsid w:val="00E620C6"/>
    <w:rsid w:val="00E6300A"/>
    <w:rsid w:val="00E64092"/>
    <w:rsid w:val="00E67C22"/>
    <w:rsid w:val="00E777A1"/>
    <w:rsid w:val="00E86E89"/>
    <w:rsid w:val="00E9146A"/>
    <w:rsid w:val="00E96920"/>
    <w:rsid w:val="00EB16CC"/>
    <w:rsid w:val="00ED1AC7"/>
    <w:rsid w:val="00ED25C0"/>
    <w:rsid w:val="00ED29F5"/>
    <w:rsid w:val="00ED34B8"/>
    <w:rsid w:val="00EE3534"/>
    <w:rsid w:val="00EF46A5"/>
    <w:rsid w:val="00EF69CD"/>
    <w:rsid w:val="00EF6BCA"/>
    <w:rsid w:val="00F00AB5"/>
    <w:rsid w:val="00F0174D"/>
    <w:rsid w:val="00F03C74"/>
    <w:rsid w:val="00F14CB2"/>
    <w:rsid w:val="00F204B2"/>
    <w:rsid w:val="00F21DB0"/>
    <w:rsid w:val="00F22AE4"/>
    <w:rsid w:val="00F268BF"/>
    <w:rsid w:val="00F378A0"/>
    <w:rsid w:val="00F52E76"/>
    <w:rsid w:val="00F56FA2"/>
    <w:rsid w:val="00F57B98"/>
    <w:rsid w:val="00F600FE"/>
    <w:rsid w:val="00F622F5"/>
    <w:rsid w:val="00F629F1"/>
    <w:rsid w:val="00F717B8"/>
    <w:rsid w:val="00F72913"/>
    <w:rsid w:val="00F738BF"/>
    <w:rsid w:val="00F84691"/>
    <w:rsid w:val="00F91EF8"/>
    <w:rsid w:val="00F91F73"/>
    <w:rsid w:val="00F94BF2"/>
    <w:rsid w:val="00FA4C2F"/>
    <w:rsid w:val="00FA4EA8"/>
    <w:rsid w:val="00FA5015"/>
    <w:rsid w:val="00FA51F5"/>
    <w:rsid w:val="00FA5221"/>
    <w:rsid w:val="00FB6C99"/>
    <w:rsid w:val="00FC5FD4"/>
    <w:rsid w:val="00FD2190"/>
    <w:rsid w:val="00FD516E"/>
    <w:rsid w:val="00FD6390"/>
    <w:rsid w:val="00FE1CF7"/>
    <w:rsid w:val="00FE6FFA"/>
    <w:rsid w:val="00FE7F11"/>
    <w:rsid w:val="00FF176E"/>
    <w:rsid w:val="00FF4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E4AE47-A92E-4FD8-8289-0A596488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Lotus"/>
        <w:sz w:val="24"/>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D90"/>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1D90"/>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nhideWhenUsed/>
    <w:rsid w:val="00661D90"/>
    <w:pPr>
      <w:spacing w:after="0" w:line="240" w:lineRule="auto"/>
    </w:pPr>
    <w:rPr>
      <w:rFonts w:ascii="Times New Roman" w:eastAsia="Calibri" w:hAnsi="Times New Roman" w:cs="B Lotus"/>
      <w:sz w:val="20"/>
      <w:szCs w:val="20"/>
    </w:rPr>
  </w:style>
  <w:style w:type="character" w:customStyle="1" w:styleId="FootnoteTextChar">
    <w:name w:val="Footnote Text Char"/>
    <w:basedOn w:val="DefaultParagraphFont"/>
    <w:link w:val="FootnoteText"/>
    <w:rsid w:val="00661D90"/>
    <w:rPr>
      <w:rFonts w:eastAsia="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bahmanimehr</dc:creator>
  <cp:keywords/>
  <dc:description/>
  <cp:lastModifiedBy>bahmanimehr</cp:lastModifiedBy>
  <cp:revision>2</cp:revision>
  <dcterms:created xsi:type="dcterms:W3CDTF">2017-12-28T12:55:00Z</dcterms:created>
  <dcterms:modified xsi:type="dcterms:W3CDTF">2017-12-28T13:25:00Z</dcterms:modified>
</cp:coreProperties>
</file>