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Default="00F72B3A" w:rsidP="00AF61EB">
      <w:pPr>
        <w:keepNext/>
      </w:pPr>
      <w:r>
        <w:rPr>
          <w:noProof/>
          <w:lang w:val="de-DE" w:eastAsia="de-DE"/>
        </w:rPr>
        <w:drawing>
          <wp:inline distT="0" distB="0" distL="0" distR="0" wp14:anchorId="2EE87B29" wp14:editId="6BA6A993">
            <wp:extent cx="1877619" cy="1352550"/>
            <wp:effectExtent l="0" t="0" r="8890" b="0"/>
            <wp:docPr id="1" name="Bild 1" descr="Ähnliches 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Ähnliches Fot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01381" cy="1369667"/>
                    </a:xfrm>
                    <a:prstGeom prst="rect">
                      <a:avLst/>
                    </a:prstGeom>
                    <a:noFill/>
                    <a:ln>
                      <a:noFill/>
                    </a:ln>
                  </pic:spPr>
                </pic:pic>
              </a:graphicData>
            </a:graphic>
          </wp:inline>
        </w:drawing>
      </w:r>
      <w:r w:rsidR="005A2605">
        <w:rPr>
          <w:rFonts w:eastAsia="MS PGothic"/>
          <w:b/>
          <w:noProof/>
          <w:color w:val="000000"/>
          <w:sz w:val="28"/>
          <w:szCs w:val="28"/>
          <w:lang w:val="de-DE" w:eastAsia="de-DE"/>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123825</wp:posOffset>
                </wp:positionV>
                <wp:extent cx="1781175" cy="1295400"/>
                <wp:effectExtent l="19050" t="19050" r="28575"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F72B3A">
                            <w:pPr>
                              <w:rPr>
                                <w:lang w:val="en-IN"/>
                              </w:rPr>
                            </w:pPr>
                            <w:r>
                              <w:rPr>
                                <w:noProof/>
                                <w:lang w:val="de-DE" w:eastAsia="de-DE"/>
                              </w:rPr>
                              <w:drawing>
                                <wp:inline distT="0" distB="0" distL="0" distR="0" wp14:anchorId="3D290A22" wp14:editId="3089C4A2">
                                  <wp:extent cx="1439545" cy="1439545"/>
                                  <wp:effectExtent l="0" t="0" r="8255" b="8255"/>
                                  <wp:docPr id="3" name="Bild 2" descr="Bildergebnis für indian red cross socie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rgebnis für indian red cross society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9545" cy="1439545"/>
                                          </a:xfrm>
                                          <a:prstGeom prst="rect">
                                            <a:avLst/>
                                          </a:prstGeom>
                                          <a:noFill/>
                                          <a:ln>
                                            <a:noFill/>
                                          </a:ln>
                                        </pic:spPr>
                                      </pic:pic>
                                    </a:graphicData>
                                  </a:graphic>
                                </wp:inline>
                              </w:drawing>
                            </w:r>
                          </w:p>
                          <w:p w:rsidR="00AF61EB" w:rsidRDefault="00AF61EB">
                            <w:pPr>
                              <w:rPr>
                                <w:lang w:val="en-IN"/>
                              </w:rPr>
                            </w:pPr>
                          </w:p>
                          <w:p w:rsidR="00AF61EB" w:rsidRPr="00B03DB8" w:rsidRDefault="00AF61EB">
                            <w:pPr>
                              <w:rPr>
                                <w:b/>
                                <w:color w:val="0000FF"/>
                                <w:lang w:val="en-IN"/>
                              </w:rPr>
                            </w:pPr>
                            <w:r w:rsidRPr="00B03DB8">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VL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PJ4ZUvTAgAAuwUAAA4AAAAAAAAAAAAAAAAALgIAAGRycy9l&#10;Mm9Eb2MueG1sUEsBAi0AFAAGAAgAAAAhAMFYNhPgAAAACgEAAA8AAAAAAAAAAAAAAAAALQUAAGRy&#10;cy9kb3ducmV2LnhtbFBLBQYAAAAABAAEAPMAAAA6BgAAAAA=&#10;" strokecolor="#9bbb59" strokeweight="2.5pt">
                <v:shadow color="#868686"/>
                <v:textbox>
                  <w:txbxContent>
                    <w:p w:rsidR="00AF61EB" w:rsidRDefault="00F72B3A">
                      <w:pPr>
                        <w:rPr>
                          <w:lang w:val="en-IN"/>
                        </w:rPr>
                      </w:pPr>
                      <w:r>
                        <w:rPr>
                          <w:noProof/>
                          <w:lang w:val="de-DE" w:eastAsia="de-DE"/>
                        </w:rPr>
                        <w:drawing>
                          <wp:inline distT="0" distB="0" distL="0" distR="0" wp14:anchorId="3D290A22" wp14:editId="3089C4A2">
                            <wp:extent cx="1439545" cy="1439545"/>
                            <wp:effectExtent l="0" t="0" r="8255" b="8255"/>
                            <wp:docPr id="3" name="Bild 2" descr="Bildergebnis für indian red cross socie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rgebnis für indian red cross society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9545" cy="1439545"/>
                                    </a:xfrm>
                                    <a:prstGeom prst="rect">
                                      <a:avLst/>
                                    </a:prstGeom>
                                    <a:noFill/>
                                    <a:ln>
                                      <a:noFill/>
                                    </a:ln>
                                  </pic:spPr>
                                </pic:pic>
                              </a:graphicData>
                            </a:graphic>
                          </wp:inline>
                        </w:drawing>
                      </w:r>
                    </w:p>
                    <w:p w:rsidR="00AF61EB" w:rsidRDefault="00AF61EB">
                      <w:pPr>
                        <w:rPr>
                          <w:lang w:val="en-IN"/>
                        </w:rPr>
                      </w:pPr>
                    </w:p>
                    <w:p w:rsidR="00AF61EB" w:rsidRPr="00B03DB8" w:rsidRDefault="00AF61EB">
                      <w:pPr>
                        <w:rPr>
                          <w:b/>
                          <w:color w:val="0000FF"/>
                          <w:lang w:val="en-IN"/>
                        </w:rPr>
                      </w:pPr>
                      <w:r w:rsidRPr="00B03DB8">
                        <w:rPr>
                          <w:b/>
                          <w:color w:val="0000FF"/>
                          <w:lang w:val="en-IN"/>
                        </w:rPr>
                        <w:t>Paste your Logo here</w:t>
                      </w:r>
                    </w:p>
                  </w:txbxContent>
                </v:textbox>
              </v:roundrect>
            </w:pict>
          </mc:Fallback>
        </mc:AlternateContent>
      </w:r>
    </w:p>
    <w:p w:rsidR="00AF61EB" w:rsidRPr="00B03DB8" w:rsidRDefault="00AF61EB" w:rsidP="00AF61EB">
      <w:pPr>
        <w:pStyle w:val="Beschriftung"/>
        <w:rPr>
          <w:rFonts w:eastAsia="MS PGothic"/>
          <w:b w:val="0"/>
          <w:color w:val="0000FF"/>
          <w:sz w:val="22"/>
          <w:szCs w:val="22"/>
        </w:rPr>
      </w:pPr>
      <w:r w:rsidRPr="00B03DB8">
        <w:rPr>
          <w:color w:val="0000FF"/>
          <w:sz w:val="22"/>
          <w:szCs w:val="22"/>
        </w:rPr>
        <w:t>Paste your Photograph</w:t>
      </w:r>
      <w:r w:rsidR="00B03DB8" w:rsidRPr="00B03DB8">
        <w:rPr>
          <w:color w:val="0000FF"/>
          <w:sz w:val="22"/>
          <w:szCs w:val="22"/>
        </w:rPr>
        <w:t xml:space="preserve"> Here</w:t>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F72B3A" w:rsidRPr="00F72B3A" w:rsidRDefault="00F72B3A" w:rsidP="00F72B3A">
      <w:pPr>
        <w:shd w:val="clear" w:color="auto" w:fill="FFFFFF"/>
        <w:spacing w:before="120" w:after="120" w:line="300" w:lineRule="atLeast"/>
        <w:outlineLvl w:val="0"/>
        <w:rPr>
          <w:rFonts w:ascii="Arial" w:eastAsia="Times New Roman" w:hAnsi="Arial" w:cs="Arial"/>
          <w:b/>
          <w:bCs/>
          <w:color w:val="000000"/>
          <w:kern w:val="36"/>
          <w:sz w:val="34"/>
          <w:szCs w:val="34"/>
          <w:lang w:val="de-DE" w:eastAsia="de-DE"/>
        </w:rPr>
      </w:pPr>
      <w:r w:rsidRPr="00F72B3A">
        <w:rPr>
          <w:rFonts w:ascii="Arial" w:eastAsia="Times New Roman" w:hAnsi="Arial" w:cs="Arial"/>
          <w:b/>
          <w:bCs/>
          <w:color w:val="000000"/>
          <w:kern w:val="36"/>
          <w:sz w:val="34"/>
          <w:szCs w:val="34"/>
          <w:lang w:val="de-DE" w:eastAsia="de-DE"/>
        </w:rPr>
        <w:t xml:space="preserve">Oral </w:t>
      </w:r>
      <w:proofErr w:type="spellStart"/>
      <w:r w:rsidRPr="00F72B3A">
        <w:rPr>
          <w:rFonts w:ascii="Arial" w:eastAsia="Times New Roman" w:hAnsi="Arial" w:cs="Arial"/>
          <w:b/>
          <w:bCs/>
          <w:color w:val="000000"/>
          <w:kern w:val="36"/>
          <w:sz w:val="34"/>
          <w:szCs w:val="34"/>
          <w:lang w:val="de-DE" w:eastAsia="de-DE"/>
        </w:rPr>
        <w:t>sex</w:t>
      </w:r>
      <w:proofErr w:type="spellEnd"/>
      <w:r w:rsidRPr="00F72B3A">
        <w:rPr>
          <w:rFonts w:ascii="Arial" w:eastAsia="Times New Roman" w:hAnsi="Arial" w:cs="Arial"/>
          <w:b/>
          <w:bCs/>
          <w:color w:val="000000"/>
          <w:kern w:val="36"/>
          <w:sz w:val="34"/>
          <w:szCs w:val="34"/>
          <w:lang w:val="de-DE" w:eastAsia="de-DE"/>
        </w:rPr>
        <w:t xml:space="preserve">, oral </w:t>
      </w:r>
      <w:proofErr w:type="spellStart"/>
      <w:r w:rsidRPr="00F72B3A">
        <w:rPr>
          <w:rFonts w:ascii="Arial" w:eastAsia="Times New Roman" w:hAnsi="Arial" w:cs="Arial"/>
          <w:b/>
          <w:bCs/>
          <w:color w:val="000000"/>
          <w:kern w:val="36"/>
          <w:sz w:val="34"/>
          <w:szCs w:val="34"/>
          <w:lang w:val="de-DE" w:eastAsia="de-DE"/>
        </w:rPr>
        <w:t>health</w:t>
      </w:r>
      <w:proofErr w:type="spellEnd"/>
      <w:r w:rsidRPr="00F72B3A">
        <w:rPr>
          <w:rFonts w:ascii="Arial" w:eastAsia="Times New Roman" w:hAnsi="Arial" w:cs="Arial"/>
          <w:b/>
          <w:bCs/>
          <w:color w:val="000000"/>
          <w:kern w:val="36"/>
          <w:sz w:val="34"/>
          <w:szCs w:val="34"/>
          <w:lang w:val="de-DE" w:eastAsia="de-DE"/>
        </w:rPr>
        <w:t xml:space="preserve"> and </w:t>
      </w:r>
      <w:proofErr w:type="spellStart"/>
      <w:r w:rsidRPr="00F72B3A">
        <w:rPr>
          <w:rFonts w:ascii="Arial" w:eastAsia="Times New Roman" w:hAnsi="Arial" w:cs="Arial"/>
          <w:b/>
          <w:bCs/>
          <w:color w:val="000000"/>
          <w:kern w:val="36"/>
          <w:sz w:val="34"/>
          <w:szCs w:val="34"/>
          <w:lang w:val="de-DE" w:eastAsia="de-DE"/>
        </w:rPr>
        <w:t>orogenital</w:t>
      </w:r>
      <w:proofErr w:type="spellEnd"/>
      <w:r w:rsidRPr="00F72B3A">
        <w:rPr>
          <w:rFonts w:ascii="Arial" w:eastAsia="Times New Roman" w:hAnsi="Arial" w:cs="Arial"/>
          <w:b/>
          <w:bCs/>
          <w:color w:val="000000"/>
          <w:kern w:val="36"/>
          <w:sz w:val="34"/>
          <w:szCs w:val="34"/>
          <w:lang w:val="de-DE" w:eastAsia="de-DE"/>
        </w:rPr>
        <w:t xml:space="preserve"> </w:t>
      </w:r>
      <w:proofErr w:type="spellStart"/>
      <w:r w:rsidRPr="00F72B3A">
        <w:rPr>
          <w:rFonts w:ascii="Arial" w:eastAsia="Times New Roman" w:hAnsi="Arial" w:cs="Arial"/>
          <w:b/>
          <w:bCs/>
          <w:color w:val="000000"/>
          <w:kern w:val="36"/>
          <w:sz w:val="34"/>
          <w:szCs w:val="34"/>
          <w:lang w:val="de-DE" w:eastAsia="de-DE"/>
        </w:rPr>
        <w:t>infections</w:t>
      </w:r>
      <w:proofErr w:type="spellEnd"/>
    </w:p>
    <w:p w:rsidR="005B4B32" w:rsidRDefault="00074C9C" w:rsidP="00074C9C">
      <w:pPr>
        <w:rPr>
          <w:rFonts w:eastAsia="MS PGothic" w:hAnsi="Arial"/>
          <w:color w:val="000000"/>
        </w:rPr>
      </w:pPr>
      <w:r>
        <w:rPr>
          <w:rFonts w:eastAsia="MS PGothic" w:hAnsi="Arial"/>
          <w:color w:val="000000"/>
        </w:rPr>
        <w:br/>
      </w:r>
      <w:r w:rsidR="00F72B3A">
        <w:rPr>
          <w:rFonts w:eastAsia="MS PGothic" w:hAnsi="Arial"/>
          <w:color w:val="000000"/>
        </w:rPr>
        <w:t>Name: Prakash Gupta</w:t>
      </w:r>
    </w:p>
    <w:p w:rsidR="008E2F78" w:rsidRDefault="008E2F78" w:rsidP="003A3C5A">
      <w:pPr>
        <w:rPr>
          <w:rFonts w:eastAsia="MS PGothic" w:hAnsi="Arial"/>
          <w:color w:val="000000"/>
        </w:rPr>
      </w:pPr>
    </w:p>
    <w:p w:rsidR="00DC433A" w:rsidRPr="00327F9B" w:rsidRDefault="00F72B3A" w:rsidP="00DC433A">
      <w:pPr>
        <w:rPr>
          <w:rFonts w:eastAsia="MS PGothic" w:hAnsi="Arial"/>
          <w:color w:val="000000"/>
        </w:rPr>
      </w:pPr>
      <w:r>
        <w:rPr>
          <w:rFonts w:eastAsia="MS PGothic" w:hAnsi="Arial"/>
          <w:color w:val="000000"/>
        </w:rPr>
        <w:t>University of Mumbai</w:t>
      </w:r>
    </w:p>
    <w:p w:rsidR="00DC433A" w:rsidRPr="00D81022" w:rsidRDefault="00DC433A" w:rsidP="00DC433A">
      <w:pPr>
        <w:jc w:val="center"/>
        <w:rPr>
          <w:color w:val="0000FF"/>
          <w:sz w:val="36"/>
          <w:szCs w:val="36"/>
        </w:rPr>
      </w:pPr>
    </w:p>
    <w:p w:rsidR="00363668" w:rsidRDefault="00F72B3A" w:rsidP="00AF61EB">
      <w:pPr>
        <w:ind w:firstLine="720"/>
        <w:jc w:val="both"/>
        <w:rPr>
          <w:color w:val="000000"/>
        </w:rPr>
      </w:pPr>
      <w:r>
        <w:rPr>
          <w:rFonts w:ascii="Arial" w:hAnsi="Arial" w:cs="Arial"/>
          <w:color w:val="000000"/>
          <w:sz w:val="20"/>
          <w:szCs w:val="20"/>
          <w:shd w:val="clear" w:color="auto" w:fill="FFFFFF"/>
        </w:rPr>
        <w:t>Oral sex is commonly practiced by sexually active male-female and same-gender couples of various ages, including adolescents. The various type of oral sex practices are</w:t>
      </w:r>
      <w:r>
        <w:rPr>
          <w:rStyle w:val="apple-converted-space"/>
          <w:rFonts w:ascii="Arial" w:hAnsi="Arial" w:cs="Arial"/>
          <w:color w:val="000000"/>
          <w:sz w:val="20"/>
          <w:szCs w:val="20"/>
          <w:shd w:val="clear" w:color="auto" w:fill="FFFFFF"/>
        </w:rPr>
        <w:t> </w:t>
      </w:r>
      <w:r>
        <w:rPr>
          <w:rStyle w:val="highlight"/>
          <w:rFonts w:ascii="Arial" w:hAnsi="Arial" w:cs="Arial"/>
          <w:color w:val="000000"/>
          <w:sz w:val="20"/>
          <w:szCs w:val="20"/>
          <w:shd w:val="clear" w:color="auto" w:fill="FFFFFF"/>
        </w:rPr>
        <w:t>fellatio</w:t>
      </w:r>
      <w:r>
        <w:rPr>
          <w:rFonts w:ascii="Arial" w:hAnsi="Arial" w:cs="Arial"/>
          <w:color w:val="000000"/>
          <w:sz w:val="20"/>
          <w:szCs w:val="20"/>
          <w:shd w:val="clear" w:color="auto" w:fill="FFFFFF"/>
        </w:rPr>
        <w:t xml:space="preserve">, cunnilingus and </w:t>
      </w:r>
      <w:proofErr w:type="spellStart"/>
      <w:r>
        <w:rPr>
          <w:rFonts w:ascii="Arial" w:hAnsi="Arial" w:cs="Arial"/>
          <w:color w:val="000000"/>
          <w:sz w:val="20"/>
          <w:szCs w:val="20"/>
          <w:shd w:val="clear" w:color="auto" w:fill="FFFFFF"/>
        </w:rPr>
        <w:t>analingus</w:t>
      </w:r>
      <w:proofErr w:type="spellEnd"/>
      <w:r>
        <w:rPr>
          <w:rFonts w:ascii="Arial" w:hAnsi="Arial" w:cs="Arial"/>
          <w:color w:val="000000"/>
          <w:sz w:val="20"/>
          <w:szCs w:val="20"/>
          <w:shd w:val="clear" w:color="auto" w:fill="FFFFFF"/>
        </w:rPr>
        <w:t>. Oral sex is infrequently examined in research on adolescents; oral sex can transmit oral, respiratory, and genital pathogens. Oral health has a direct impact on the transmission of infection; a cut in your mouth, bleeding gums, lip sores or bro</w:t>
      </w:r>
      <w:bookmarkStart w:id="0" w:name="_GoBack"/>
      <w:bookmarkEnd w:id="0"/>
      <w:r>
        <w:rPr>
          <w:rFonts w:ascii="Arial" w:hAnsi="Arial" w:cs="Arial"/>
          <w:color w:val="000000"/>
          <w:sz w:val="20"/>
          <w:szCs w:val="20"/>
          <w:shd w:val="clear" w:color="auto" w:fill="FFFFFF"/>
        </w:rPr>
        <w:t>ken skin increases chances of infection. Although oral sex is considered a low risk activity, it is important to use protection and safer sex precautions. There are various methods of preventing infection during oral sex such as physical barriers, health and medical issues, ethical issues and oral hygiene and dental issues. The lesions or unhealthy periodontal status of oral cavity accelerates the phenomenon of transmission of infections into the circulation. Thus consequences of unhealthy or painful oral cavity are significant and oral health should be given paramount importance for the practice of oral sex.</w:t>
      </w: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7D233A" w:rsidRPr="00B03DB8" w:rsidRDefault="00F72B3A" w:rsidP="007D233A">
      <w:pPr>
        <w:jc w:val="both"/>
      </w:pPr>
      <w:r>
        <w:t>Doctor Gupta</w:t>
      </w:r>
      <w:r w:rsidR="00D841B1">
        <w:t xml:space="preserve"> has completed his </w:t>
      </w:r>
      <w:r>
        <w:t>M</w:t>
      </w:r>
      <w:r w:rsidR="00A50C1E">
        <w:t>D</w:t>
      </w:r>
      <w:r>
        <w:t xml:space="preserve"> at the age of 27 years from NYC</w:t>
      </w:r>
      <w:r w:rsidR="00D841B1">
        <w:t xml:space="preserve"> University</w:t>
      </w:r>
      <w:r>
        <w:t xml:space="preserve">. He is the director of the Sexual Research Institute in Mumbai, India. </w:t>
      </w:r>
    </w:p>
    <w:p w:rsidR="007D233A" w:rsidRDefault="007D233A" w:rsidP="007D233A"/>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4C9C"/>
    <w:rsid w:val="000C41EC"/>
    <w:rsid w:val="000D6718"/>
    <w:rsid w:val="001664CC"/>
    <w:rsid w:val="00197C1A"/>
    <w:rsid w:val="001B06AE"/>
    <w:rsid w:val="00265E72"/>
    <w:rsid w:val="002C359D"/>
    <w:rsid w:val="002C3D9B"/>
    <w:rsid w:val="002E7FF8"/>
    <w:rsid w:val="0031455A"/>
    <w:rsid w:val="00363668"/>
    <w:rsid w:val="00384441"/>
    <w:rsid w:val="003A3C5A"/>
    <w:rsid w:val="00437503"/>
    <w:rsid w:val="00441F91"/>
    <w:rsid w:val="004E62DD"/>
    <w:rsid w:val="004F0441"/>
    <w:rsid w:val="005A2605"/>
    <w:rsid w:val="005B4B32"/>
    <w:rsid w:val="00654259"/>
    <w:rsid w:val="006A347F"/>
    <w:rsid w:val="007341F9"/>
    <w:rsid w:val="0078229D"/>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C5543"/>
    <w:rsid w:val="00AF61EB"/>
    <w:rsid w:val="00B03DB8"/>
    <w:rsid w:val="00B17C38"/>
    <w:rsid w:val="00B44878"/>
    <w:rsid w:val="00B479C1"/>
    <w:rsid w:val="00B8710A"/>
    <w:rsid w:val="00BA2068"/>
    <w:rsid w:val="00C07C5B"/>
    <w:rsid w:val="00C578FF"/>
    <w:rsid w:val="00C828BF"/>
    <w:rsid w:val="00CE6677"/>
    <w:rsid w:val="00D605F8"/>
    <w:rsid w:val="00D734FE"/>
    <w:rsid w:val="00D841B1"/>
    <w:rsid w:val="00DC433A"/>
    <w:rsid w:val="00E35D4D"/>
    <w:rsid w:val="00E63452"/>
    <w:rsid w:val="00ED2B89"/>
    <w:rsid w:val="00F72B3A"/>
    <w:rsid w:val="00F848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46B0C722-A27D-4D6C-8C42-8843947B8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A5A30"/>
    <w:rPr>
      <w:rFonts w:ascii="Times New Roman" w:eastAsia="Batang" w:hAnsi="Times New Roman"/>
      <w:sz w:val="24"/>
      <w:szCs w:val="24"/>
      <w:lang w:eastAsia="ko-K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437503"/>
    <w:pPr>
      <w:ind w:left="720"/>
      <w:contextualSpacing/>
    </w:pPr>
  </w:style>
  <w:style w:type="paragraph" w:styleId="Sprechblasentext">
    <w:name w:val="Balloon Text"/>
    <w:basedOn w:val="Standard"/>
    <w:link w:val="BalloonTextChar"/>
    <w:uiPriority w:val="99"/>
    <w:semiHidden/>
    <w:unhideWhenUsed/>
    <w:rsid w:val="00AF61EB"/>
    <w:rPr>
      <w:rFonts w:ascii="Tahoma" w:hAnsi="Tahoma" w:cs="Tahoma"/>
      <w:sz w:val="16"/>
      <w:szCs w:val="16"/>
    </w:rPr>
  </w:style>
  <w:style w:type="character" w:customStyle="1" w:styleId="BalloonTextChar">
    <w:name w:val="Balloon Text Char"/>
    <w:basedOn w:val="Absatz-Standardschriftart"/>
    <w:link w:val="Sprechblasentext"/>
    <w:uiPriority w:val="99"/>
    <w:semiHidden/>
    <w:rsid w:val="00AF61EB"/>
    <w:rPr>
      <w:rFonts w:ascii="Tahoma" w:eastAsia="Batang" w:hAnsi="Tahoma" w:cs="Tahoma"/>
      <w:sz w:val="16"/>
      <w:szCs w:val="16"/>
      <w:lang w:eastAsia="ko-KR"/>
    </w:rPr>
  </w:style>
  <w:style w:type="paragraph" w:styleId="Beschriftung">
    <w:name w:val="caption"/>
    <w:basedOn w:val="Standard"/>
    <w:next w:val="Standard"/>
    <w:uiPriority w:val="35"/>
    <w:unhideWhenUsed/>
    <w:qFormat/>
    <w:rsid w:val="00AF61EB"/>
    <w:pPr>
      <w:spacing w:after="200"/>
    </w:pPr>
    <w:rPr>
      <w:b/>
      <w:bCs/>
      <w:color w:val="4F81BD"/>
      <w:sz w:val="18"/>
      <w:szCs w:val="18"/>
    </w:rPr>
  </w:style>
  <w:style w:type="character" w:customStyle="1" w:styleId="apple-converted-space">
    <w:name w:val="apple-converted-space"/>
    <w:basedOn w:val="Absatz-Standardschriftart"/>
    <w:rsid w:val="00F72B3A"/>
  </w:style>
  <w:style w:type="character" w:customStyle="1" w:styleId="highlight">
    <w:name w:val="highlight"/>
    <w:basedOn w:val="Absatz-Standardschriftart"/>
    <w:rsid w:val="00F72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493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185</Words>
  <Characters>1169</Characters>
  <Application>Microsoft Office Word</Application>
  <DocSecurity>0</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Systemverwalter</cp:lastModifiedBy>
  <cp:revision>3</cp:revision>
  <dcterms:created xsi:type="dcterms:W3CDTF">2017-11-23T11:14:00Z</dcterms:created>
  <dcterms:modified xsi:type="dcterms:W3CDTF">2017-11-23T11:33:00Z</dcterms:modified>
</cp:coreProperties>
</file>