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613" w:rsidRDefault="00705613" w:rsidP="00705613">
      <w:pPr>
        <w:autoSpaceDE w:val="0"/>
        <w:autoSpaceDN w:val="0"/>
        <w:adjustRightInd w:val="0"/>
        <w:spacing w:after="0" w:line="240" w:lineRule="auto"/>
        <w:rPr>
          <w:rFonts w:ascii="AdvPS6F00" w:hAnsi="AdvPS6F00" w:cs="AdvPS6F00"/>
          <w:sz w:val="18"/>
          <w:szCs w:val="18"/>
        </w:rPr>
      </w:pPr>
    </w:p>
    <w:p w:rsidR="00705613" w:rsidRDefault="00705613" w:rsidP="00705613">
      <w:pPr>
        <w:autoSpaceDE w:val="0"/>
        <w:autoSpaceDN w:val="0"/>
        <w:adjustRightInd w:val="0"/>
        <w:spacing w:after="0" w:line="240" w:lineRule="auto"/>
        <w:rPr>
          <w:rFonts w:ascii="AdvPS6F00" w:hAnsi="AdvPS6F00" w:cs="AdvPS6F00"/>
          <w:sz w:val="18"/>
          <w:szCs w:val="18"/>
        </w:rPr>
      </w:pPr>
    </w:p>
    <w:p w:rsidR="00705613" w:rsidRDefault="00705613" w:rsidP="00705613">
      <w:pPr>
        <w:autoSpaceDE w:val="0"/>
        <w:autoSpaceDN w:val="0"/>
        <w:adjustRightInd w:val="0"/>
        <w:spacing w:after="0" w:line="240" w:lineRule="auto"/>
        <w:rPr>
          <w:rFonts w:ascii="AdvPS6F00" w:hAnsi="AdvPS6F00" w:cs="AdvPS6F00"/>
          <w:sz w:val="18"/>
          <w:szCs w:val="18"/>
        </w:rPr>
      </w:pPr>
    </w:p>
    <w:p w:rsidR="00705613" w:rsidRDefault="00705613" w:rsidP="00705613">
      <w:pPr>
        <w:autoSpaceDE w:val="0"/>
        <w:autoSpaceDN w:val="0"/>
        <w:adjustRightInd w:val="0"/>
        <w:spacing w:after="0" w:line="240" w:lineRule="auto"/>
        <w:rPr>
          <w:rFonts w:ascii="AdvPS6F00" w:hAnsi="AdvPS6F00" w:cs="AdvPS6F00"/>
          <w:sz w:val="18"/>
          <w:szCs w:val="18"/>
        </w:rPr>
      </w:pPr>
      <w:r>
        <w:rPr>
          <w:rFonts w:ascii="AdvPS6F00" w:hAnsi="AdvPS6F00" w:cs="AdvPS6F00"/>
          <w:sz w:val="18"/>
          <w:szCs w:val="18"/>
        </w:rPr>
        <w:t>Efficacy of Transcutaneous Electrical Nerve Stimulation  in reducing sterna</w:t>
      </w:r>
      <w:r w:rsidR="00744A33">
        <w:rPr>
          <w:rFonts w:ascii="AdvPS6F00" w:hAnsi="AdvPS6F00" w:cs="AdvPS6F00"/>
          <w:sz w:val="18"/>
          <w:szCs w:val="18"/>
        </w:rPr>
        <w:t>l</w:t>
      </w:r>
      <w:r>
        <w:rPr>
          <w:rFonts w:ascii="AdvPS6F00" w:hAnsi="AdvPS6F00" w:cs="AdvPS6F00"/>
          <w:sz w:val="18"/>
          <w:szCs w:val="18"/>
        </w:rPr>
        <w:t xml:space="preserve"> pain and  improving pulmonary function in postoperative  sternotomy patients.</w:t>
      </w:r>
    </w:p>
    <w:p w:rsidR="00705613" w:rsidRDefault="00705613" w:rsidP="00705613">
      <w:pPr>
        <w:autoSpaceDE w:val="0"/>
        <w:autoSpaceDN w:val="0"/>
        <w:adjustRightInd w:val="0"/>
        <w:spacing w:after="0" w:line="240" w:lineRule="auto"/>
        <w:rPr>
          <w:rFonts w:ascii="AdvPS6F00" w:hAnsi="AdvPS6F00" w:cs="AdvPS6F00"/>
          <w:sz w:val="18"/>
          <w:szCs w:val="18"/>
        </w:rPr>
      </w:pPr>
    </w:p>
    <w:p w:rsidR="00705613" w:rsidRDefault="00705613" w:rsidP="00705613">
      <w:pPr>
        <w:autoSpaceDE w:val="0"/>
        <w:autoSpaceDN w:val="0"/>
        <w:adjustRightInd w:val="0"/>
        <w:spacing w:after="0" w:line="240" w:lineRule="auto"/>
        <w:rPr>
          <w:rFonts w:ascii="AdvPS6F00" w:hAnsi="AdvPS6F00" w:cs="AdvPS6F00"/>
          <w:sz w:val="18"/>
          <w:szCs w:val="18"/>
        </w:rPr>
      </w:pPr>
      <w:r>
        <w:rPr>
          <w:rFonts w:ascii="AdvPS6F00" w:hAnsi="AdvPS6F00" w:cs="AdvPS6F00"/>
          <w:sz w:val="18"/>
          <w:szCs w:val="18"/>
        </w:rPr>
        <w:t>Abstract:</w:t>
      </w:r>
    </w:p>
    <w:p w:rsidR="00705613" w:rsidRDefault="00705613" w:rsidP="00705613">
      <w:pPr>
        <w:autoSpaceDE w:val="0"/>
        <w:autoSpaceDN w:val="0"/>
        <w:adjustRightInd w:val="0"/>
        <w:spacing w:after="0" w:line="240" w:lineRule="auto"/>
        <w:rPr>
          <w:rFonts w:ascii="AdvPS6F00" w:hAnsi="AdvPS6F00" w:cs="AdvPS6F00"/>
          <w:sz w:val="18"/>
          <w:szCs w:val="18"/>
        </w:rPr>
      </w:pPr>
      <w:r>
        <w:rPr>
          <w:rFonts w:ascii="AdvPS6F00" w:hAnsi="AdvPS6F00" w:cs="AdvPS6F00"/>
          <w:sz w:val="18"/>
          <w:szCs w:val="18"/>
        </w:rPr>
        <w:t>Background :</w:t>
      </w:r>
      <w:r w:rsidR="00744A33">
        <w:rPr>
          <w:rFonts w:ascii="AdvPS6F00" w:hAnsi="AdvPS6F00" w:cs="AdvPS6F00"/>
          <w:sz w:val="18"/>
          <w:szCs w:val="18"/>
        </w:rPr>
        <w:t>The sternum which plays a major role in chest movements  undergoes incisional</w:t>
      </w:r>
      <w:r w:rsidR="00AE79A6">
        <w:rPr>
          <w:rFonts w:ascii="AdvPS6F00" w:hAnsi="AdvPS6F00" w:cs="AdvPS6F00"/>
          <w:sz w:val="18"/>
          <w:szCs w:val="18"/>
        </w:rPr>
        <w:t xml:space="preserve"> </w:t>
      </w:r>
      <w:r w:rsidR="00744A33">
        <w:rPr>
          <w:rFonts w:ascii="AdvPS6F00" w:hAnsi="AdvPS6F00" w:cs="AdvPS6F00"/>
          <w:sz w:val="18"/>
          <w:szCs w:val="18"/>
        </w:rPr>
        <w:t xml:space="preserve"> trauma following median sternotomy.The incisional pain causes inhibition thereby reducing the pulmonary function.</w:t>
      </w:r>
      <w:r w:rsidR="0096487B" w:rsidRPr="0096487B">
        <w:rPr>
          <w:rFonts w:ascii="AdvPS6F00" w:hAnsi="AdvPS6F00" w:cs="AdvPS6F00"/>
          <w:sz w:val="18"/>
          <w:szCs w:val="18"/>
        </w:rPr>
        <w:t xml:space="preserve"> </w:t>
      </w:r>
      <w:r w:rsidR="0096487B">
        <w:rPr>
          <w:rFonts w:ascii="AdvPS6F00" w:hAnsi="AdvPS6F00" w:cs="AdvPS6F00"/>
          <w:sz w:val="18"/>
          <w:szCs w:val="18"/>
        </w:rPr>
        <w:t>Transcutaneous Electrical Nerve Stimulation(TENS) is a  effective low frequency current which reduces pain in various conditions.</w:t>
      </w:r>
    </w:p>
    <w:p w:rsidR="00AE79A6" w:rsidRDefault="00AE79A6" w:rsidP="00705613">
      <w:pPr>
        <w:autoSpaceDE w:val="0"/>
        <w:autoSpaceDN w:val="0"/>
        <w:adjustRightInd w:val="0"/>
        <w:spacing w:after="0" w:line="240" w:lineRule="auto"/>
        <w:rPr>
          <w:rFonts w:ascii="AdvPS6F00" w:hAnsi="AdvPS6F00" w:cs="AdvPS6F00"/>
          <w:sz w:val="18"/>
          <w:szCs w:val="18"/>
        </w:rPr>
      </w:pPr>
      <w:r>
        <w:rPr>
          <w:rFonts w:ascii="AdvPS6F00" w:hAnsi="AdvPS6F00" w:cs="AdvPS6F00"/>
          <w:sz w:val="18"/>
          <w:szCs w:val="18"/>
        </w:rPr>
        <w:t>Objectives:To evaluate the effectiveness of</w:t>
      </w:r>
      <w:r w:rsidR="0096487B">
        <w:rPr>
          <w:rFonts w:ascii="AdvPS6F00" w:hAnsi="AdvPS6F00" w:cs="AdvPS6F00"/>
          <w:sz w:val="18"/>
          <w:szCs w:val="18"/>
        </w:rPr>
        <w:t xml:space="preserve"> TENS </w:t>
      </w:r>
      <w:r>
        <w:rPr>
          <w:rFonts w:ascii="AdvPS6F00" w:hAnsi="AdvPS6F00" w:cs="AdvPS6F00"/>
          <w:sz w:val="18"/>
          <w:szCs w:val="18"/>
        </w:rPr>
        <w:t>in reducing incisional pain and  improving pulmonary function.</w:t>
      </w:r>
    </w:p>
    <w:p w:rsidR="00AE79A6" w:rsidRDefault="00AE79A6" w:rsidP="00705613">
      <w:pPr>
        <w:autoSpaceDE w:val="0"/>
        <w:autoSpaceDN w:val="0"/>
        <w:adjustRightInd w:val="0"/>
        <w:spacing w:after="0" w:line="240" w:lineRule="auto"/>
        <w:rPr>
          <w:rFonts w:ascii="AdvPS6F00" w:hAnsi="AdvPS6F00" w:cs="AdvPS6F00"/>
          <w:sz w:val="18"/>
          <w:szCs w:val="18"/>
        </w:rPr>
      </w:pPr>
      <w:r>
        <w:rPr>
          <w:rFonts w:ascii="AdvPS6F00" w:hAnsi="AdvPS6F00" w:cs="AdvPS6F00"/>
          <w:sz w:val="18"/>
          <w:szCs w:val="18"/>
        </w:rPr>
        <w:t>Methods: This experimental prospective study was carried out in an institutional setup involving 35 patients who underwent  cardiac surgeries through median sternotomy.</w:t>
      </w:r>
      <w:r w:rsidR="0078570F">
        <w:rPr>
          <w:rFonts w:ascii="AdvPS6F00" w:hAnsi="AdvPS6F00" w:cs="AdvPS6F00"/>
          <w:sz w:val="18"/>
          <w:szCs w:val="18"/>
        </w:rPr>
        <w:t xml:space="preserve"> T</w:t>
      </w:r>
      <w:r>
        <w:rPr>
          <w:rFonts w:ascii="AdvPS6F00" w:hAnsi="AdvPS6F00" w:cs="AdvPS6F00"/>
          <w:sz w:val="18"/>
          <w:szCs w:val="18"/>
        </w:rPr>
        <w:t>he patients were randomised  into control and experimental group.</w:t>
      </w:r>
      <w:r w:rsidR="0078570F">
        <w:rPr>
          <w:rFonts w:ascii="AdvPS6F00" w:hAnsi="AdvPS6F00" w:cs="AdvPS6F00"/>
          <w:sz w:val="18"/>
          <w:szCs w:val="18"/>
        </w:rPr>
        <w:t>The groups were comparable with respect to age,sex,intensity of pain before treatment.</w:t>
      </w:r>
      <w:r>
        <w:rPr>
          <w:rFonts w:ascii="AdvPS6F00" w:hAnsi="AdvPS6F00" w:cs="AdvPS6F00"/>
          <w:sz w:val="18"/>
          <w:szCs w:val="18"/>
        </w:rPr>
        <w:t>Patients performed PFT preoperatively,on fourth Post operative  day and  sixth Post operative day</w:t>
      </w:r>
      <w:r w:rsidR="00984615">
        <w:rPr>
          <w:rFonts w:ascii="AdvPS6F00" w:hAnsi="AdvPS6F00" w:cs="AdvPS6F00"/>
          <w:sz w:val="18"/>
          <w:szCs w:val="18"/>
        </w:rPr>
        <w:t xml:space="preserve"> an</w:t>
      </w:r>
      <w:r>
        <w:rPr>
          <w:rFonts w:ascii="AdvPS6F00" w:hAnsi="AdvPS6F00" w:cs="AdvPS6F00"/>
          <w:sz w:val="18"/>
          <w:szCs w:val="18"/>
        </w:rPr>
        <w:t>d their pain score was calculated through Visual analogue scale.The control group received the routine post operative physiotherapy management and the experimental group along with routine treatment received TENS</w:t>
      </w:r>
      <w:r w:rsidR="00984615">
        <w:rPr>
          <w:rFonts w:ascii="AdvPS6F00" w:hAnsi="AdvPS6F00" w:cs="AdvPS6F00"/>
          <w:sz w:val="18"/>
          <w:szCs w:val="18"/>
        </w:rPr>
        <w:t xml:space="preserve"> for six sessions.</w:t>
      </w:r>
      <w:r>
        <w:rPr>
          <w:rFonts w:ascii="AdvPS6F00" w:hAnsi="AdvPS6F00" w:cs="AdvPS6F00"/>
          <w:sz w:val="18"/>
          <w:szCs w:val="18"/>
        </w:rPr>
        <w:t xml:space="preserve"> </w:t>
      </w:r>
    </w:p>
    <w:p w:rsidR="0078570F" w:rsidRDefault="0078570F" w:rsidP="00705613">
      <w:pPr>
        <w:autoSpaceDE w:val="0"/>
        <w:autoSpaceDN w:val="0"/>
        <w:adjustRightInd w:val="0"/>
        <w:spacing w:after="0" w:line="240" w:lineRule="auto"/>
        <w:rPr>
          <w:rFonts w:ascii="AdvPS6F00" w:hAnsi="AdvPS6F00" w:cs="AdvPS6F00"/>
          <w:sz w:val="18"/>
          <w:szCs w:val="18"/>
        </w:rPr>
      </w:pPr>
      <w:r>
        <w:rPr>
          <w:rFonts w:ascii="AdvPS6F00" w:hAnsi="AdvPS6F00" w:cs="AdvPS6F00"/>
          <w:sz w:val="18"/>
          <w:szCs w:val="18"/>
        </w:rPr>
        <w:t>Results:We found a significant difference In FEV1 between control and experimental group.The experimental group showed significan changes in FEV1 from 4</w:t>
      </w:r>
      <w:r w:rsidRPr="0078570F">
        <w:rPr>
          <w:rFonts w:ascii="AdvPS6F00" w:hAnsi="AdvPS6F00" w:cs="AdvPS6F00"/>
          <w:sz w:val="18"/>
          <w:szCs w:val="18"/>
          <w:vertAlign w:val="superscript"/>
        </w:rPr>
        <w:t>th</w:t>
      </w:r>
      <w:r>
        <w:rPr>
          <w:rFonts w:ascii="AdvPS6F00" w:hAnsi="AdvPS6F00" w:cs="AdvPS6F00"/>
          <w:sz w:val="18"/>
          <w:szCs w:val="18"/>
        </w:rPr>
        <w:t xml:space="preserve"> POD (46.67</w:t>
      </w:r>
      <w:r w:rsidR="00B92F16">
        <w:rPr>
          <w:rFonts w:ascii="AdvPS6F00" w:hAnsi="AdvPS6F00" w:cs="AdvPS6F00"/>
          <w:sz w:val="18"/>
          <w:szCs w:val="18"/>
        </w:rPr>
        <w:t>±10.46)</w:t>
      </w:r>
      <w:r w:rsidR="00010FD0">
        <w:rPr>
          <w:rFonts w:ascii="AdvPS6F00" w:hAnsi="AdvPS6F00" w:cs="AdvPS6F00"/>
          <w:sz w:val="18"/>
          <w:szCs w:val="18"/>
        </w:rPr>
        <w:t xml:space="preserve"> with application of TENS  to 6</w:t>
      </w:r>
      <w:r w:rsidR="00010FD0" w:rsidRPr="00010FD0">
        <w:rPr>
          <w:rFonts w:ascii="AdvPS6F00" w:hAnsi="AdvPS6F00" w:cs="AdvPS6F00"/>
          <w:sz w:val="18"/>
          <w:szCs w:val="18"/>
          <w:vertAlign w:val="superscript"/>
        </w:rPr>
        <w:t>th</w:t>
      </w:r>
      <w:r w:rsidR="00010FD0">
        <w:rPr>
          <w:rFonts w:ascii="AdvPS6F00" w:hAnsi="AdvPS6F00" w:cs="AdvPS6F00"/>
          <w:sz w:val="18"/>
          <w:szCs w:val="18"/>
        </w:rPr>
        <w:t xml:space="preserve"> POD (61.78±15.45)when compared to control group of 4</w:t>
      </w:r>
      <w:r w:rsidR="00010FD0">
        <w:rPr>
          <w:rFonts w:ascii="AdvPS6F00" w:hAnsi="AdvPS6F00" w:cs="AdvPS6F00"/>
          <w:sz w:val="18"/>
          <w:szCs w:val="18"/>
          <w:vertAlign w:val="superscript"/>
        </w:rPr>
        <w:t xml:space="preserve">th </w:t>
      </w:r>
      <w:r w:rsidR="00010FD0">
        <w:t>POD (48.82</w:t>
      </w:r>
      <w:r w:rsidR="00010FD0">
        <w:rPr>
          <w:rFonts w:ascii="AdvPS6F00" w:hAnsi="AdvPS6F00" w:cs="AdvPS6F00"/>
          <w:sz w:val="18"/>
          <w:szCs w:val="18"/>
        </w:rPr>
        <w:t>±13.64) to 6</w:t>
      </w:r>
      <w:r w:rsidR="00010FD0" w:rsidRPr="00010FD0">
        <w:rPr>
          <w:rFonts w:ascii="AdvPS6F00" w:hAnsi="AdvPS6F00" w:cs="AdvPS6F00"/>
          <w:sz w:val="18"/>
          <w:szCs w:val="18"/>
          <w:vertAlign w:val="superscript"/>
        </w:rPr>
        <w:t>th</w:t>
      </w:r>
      <w:r w:rsidR="00010FD0">
        <w:rPr>
          <w:rFonts w:ascii="AdvPS6F00" w:hAnsi="AdvPS6F00" w:cs="AdvPS6F00"/>
          <w:sz w:val="18"/>
          <w:szCs w:val="18"/>
        </w:rPr>
        <w:t xml:space="preserve"> POD (53.94±12.13).There was significant reduction of VAS in experimental group when compared to control group.This reduction  could be the reason for improvement in pulmonary function in these patients.</w:t>
      </w:r>
    </w:p>
    <w:p w:rsidR="00010FD0" w:rsidRPr="00705613" w:rsidRDefault="00010FD0" w:rsidP="00705613">
      <w:pPr>
        <w:autoSpaceDE w:val="0"/>
        <w:autoSpaceDN w:val="0"/>
        <w:adjustRightInd w:val="0"/>
        <w:spacing w:after="0" w:line="240" w:lineRule="auto"/>
      </w:pPr>
      <w:r>
        <w:rPr>
          <w:rFonts w:ascii="AdvPS6F00" w:hAnsi="AdvPS6F00" w:cs="AdvPS6F00"/>
          <w:sz w:val="18"/>
          <w:szCs w:val="18"/>
        </w:rPr>
        <w:t xml:space="preserve">Conclusion :TENS is the most effective </w:t>
      </w:r>
      <w:r w:rsidR="006A497C">
        <w:rPr>
          <w:rFonts w:ascii="AdvPS6F00" w:hAnsi="AdvPS6F00" w:cs="AdvPS6F00"/>
          <w:sz w:val="18"/>
          <w:szCs w:val="18"/>
        </w:rPr>
        <w:t>management in reducing pain thereby it improves the pulmonary function in</w:t>
      </w:r>
      <w:r w:rsidR="0096487B">
        <w:rPr>
          <w:rFonts w:ascii="AdvPS6F00" w:hAnsi="AdvPS6F00" w:cs="AdvPS6F00"/>
          <w:sz w:val="18"/>
          <w:szCs w:val="18"/>
        </w:rPr>
        <w:t xml:space="preserve"> patients who underwent median St</w:t>
      </w:r>
      <w:r w:rsidR="006A497C">
        <w:rPr>
          <w:rFonts w:ascii="AdvPS6F00" w:hAnsi="AdvPS6F00" w:cs="AdvPS6F00"/>
          <w:sz w:val="18"/>
          <w:szCs w:val="18"/>
        </w:rPr>
        <w:t>ernotomy.</w:t>
      </w:r>
    </w:p>
    <w:sectPr w:rsidR="00010FD0" w:rsidRPr="00705613" w:rsidSect="00696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dvPS6F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FC3A71"/>
    <w:rsid w:val="00010FD0"/>
    <w:rsid w:val="006965BE"/>
    <w:rsid w:val="006A497C"/>
    <w:rsid w:val="00705613"/>
    <w:rsid w:val="00744A33"/>
    <w:rsid w:val="0078570F"/>
    <w:rsid w:val="0096487B"/>
    <w:rsid w:val="00984615"/>
    <w:rsid w:val="00AE79A6"/>
    <w:rsid w:val="00B320E3"/>
    <w:rsid w:val="00B92F16"/>
    <w:rsid w:val="00BE3B25"/>
    <w:rsid w:val="00CC71A4"/>
    <w:rsid w:val="00FC3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5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E79A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PHYSIO_1</dc:creator>
  <cp:keywords/>
  <dc:description/>
  <cp:lastModifiedBy>phy</cp:lastModifiedBy>
  <cp:revision>10</cp:revision>
  <dcterms:created xsi:type="dcterms:W3CDTF">2017-11-10T04:59:00Z</dcterms:created>
  <dcterms:modified xsi:type="dcterms:W3CDTF">2017-11-10T10:18:00Z</dcterms:modified>
</cp:coreProperties>
</file>