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D8F" w:rsidRPr="00F2725C" w:rsidRDefault="00DD439C" w:rsidP="009D3130">
      <w:pPr>
        <w:spacing w:line="480" w:lineRule="auto"/>
        <w:rPr>
          <w:rFonts w:ascii="Times New Roman" w:hAnsi="Times New Roman"/>
          <w:sz w:val="32"/>
          <w:szCs w:val="32"/>
        </w:rPr>
      </w:pPr>
      <w:r w:rsidRPr="00DD439C">
        <w:rPr>
          <w:rFonts w:ascii="Times New Roman" w:hAnsi="Times New Roman"/>
          <w:sz w:val="32"/>
          <w:szCs w:val="32"/>
        </w:rPr>
        <w:t>WHICH CLINICAL AND RADIOLOGICAL VARIABLES COULD PREDICT CLINICAL OUTCOMES OF PERCUTANEOUS ENDOSCOPIC LUMBAR DISCECTOMY FOR TREATMENT OF PATIENTS WITH LUMBOSACRAL DISC HERNIATION?</w:t>
      </w:r>
    </w:p>
    <w:p w:rsidR="009D3130" w:rsidRPr="001649DE" w:rsidRDefault="009D3130" w:rsidP="009D3130">
      <w:pPr>
        <w:rPr>
          <w:rFonts w:ascii="Times New Roman" w:hAnsi="Times New Roman"/>
          <w:b/>
          <w:bCs/>
          <w:sz w:val="22"/>
        </w:rPr>
      </w:pPr>
    </w:p>
    <w:p w:rsidR="009D3130" w:rsidRPr="00995733" w:rsidRDefault="009D3130" w:rsidP="009D3130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995733">
        <w:rPr>
          <w:rFonts w:ascii="Times New Roman" w:hAnsi="Times New Roman" w:hint="eastAsia"/>
          <w:b/>
          <w:bCs/>
          <w:sz w:val="24"/>
          <w:szCs w:val="24"/>
        </w:rPr>
        <w:t>Abstract</w:t>
      </w:r>
    </w:p>
    <w:p w:rsidR="00F2725C" w:rsidRPr="00F2725C" w:rsidRDefault="009D3130" w:rsidP="00F2725C">
      <w:pPr>
        <w:wordWrap/>
        <w:adjustRightInd w:val="0"/>
        <w:spacing w:line="480" w:lineRule="auto"/>
        <w:rPr>
          <w:rFonts w:ascii="Times New Roman" w:eastAsiaTheme="minorEastAsia" w:hAnsi="Times New Roman"/>
          <w:kern w:val="0"/>
          <w:sz w:val="24"/>
          <w:szCs w:val="24"/>
        </w:rPr>
      </w:pPr>
      <w:bookmarkStart w:id="0" w:name="_GoBack"/>
      <w:proofErr w:type="gramStart"/>
      <w:r w:rsidRPr="009D3130">
        <w:rPr>
          <w:rFonts w:ascii="Times New Roman" w:hAnsi="Times New Roman"/>
          <w:b/>
          <w:bCs/>
          <w:sz w:val="24"/>
          <w:szCs w:val="24"/>
        </w:rPr>
        <w:t>Introduction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 w:rsidR="006C2B63">
        <w:rPr>
          <w:rFonts w:ascii="Times New Roman" w:hAnsi="Times New Roman" w:hint="eastAsia"/>
          <w:b/>
          <w:bCs/>
          <w:sz w:val="24"/>
          <w:szCs w:val="24"/>
        </w:rPr>
        <w:t>:</w:t>
      </w:r>
      <w:proofErr w:type="gramEnd"/>
      <w:r w:rsidR="006C2B63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>P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 xml:space="preserve">ercutaneous endoscopic lumbar discectomy (PELD) 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is one of minimal invasive techniques to treat the 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>patients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 with low back and radiating pain resulted from lumbosacral disc herniation(LDH). </w:t>
      </w:r>
      <w:r w:rsidR="00F2725C">
        <w:rPr>
          <w:rFonts w:ascii="Times New Roman" w:eastAsiaTheme="minorEastAsia" w:hAnsi="Times New Roman" w:hint="eastAsia"/>
          <w:kern w:val="0"/>
          <w:sz w:val="24"/>
          <w:szCs w:val="24"/>
        </w:rPr>
        <w:t>W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 xml:space="preserve">e established this study to evaluate the 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clinical 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 xml:space="preserve">efficacy of 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>PE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 xml:space="preserve">LD 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to treat the 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>patients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 with low back and radi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>ating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 pain due to LDH and to investigate 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>which clinical and radiological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 variables 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>could predict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 clinical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 xml:space="preserve"> outcome 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of PELD in terms of whole patients group and the subgroups of dominant back pain and dominant leg pain 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>.</w:t>
      </w:r>
    </w:p>
    <w:p w:rsidR="00F2725C" w:rsidRPr="00F2725C" w:rsidRDefault="009D3130" w:rsidP="00F2725C">
      <w:pPr>
        <w:wordWrap/>
        <w:adjustRightInd w:val="0"/>
        <w:spacing w:line="480" w:lineRule="auto"/>
        <w:rPr>
          <w:rFonts w:ascii="Times New Roman" w:eastAsiaTheme="minorEastAsia" w:hAnsi="Times New Roman"/>
          <w:kern w:val="0"/>
          <w:sz w:val="24"/>
          <w:szCs w:val="24"/>
        </w:rPr>
      </w:pPr>
      <w:proofErr w:type="gramStart"/>
      <w:r w:rsidRPr="009D3130">
        <w:rPr>
          <w:rFonts w:ascii="Times New Roman" w:hAnsi="Times New Roman"/>
          <w:b/>
          <w:bCs/>
          <w:sz w:val="24"/>
          <w:szCs w:val="24"/>
        </w:rPr>
        <w:t>Methods</w:t>
      </w:r>
      <w:r w:rsidRPr="008C3672">
        <w:rPr>
          <w:rFonts w:ascii="Times New Roman" w:hAnsi="Times New Roman" w:hint="eastAsia"/>
          <w:b/>
          <w:bCs/>
          <w:sz w:val="24"/>
          <w:szCs w:val="24"/>
          <w:lang w:val="it-IT"/>
        </w:rPr>
        <w:t xml:space="preserve"> </w:t>
      </w:r>
      <w:r w:rsidR="006C2B63">
        <w:rPr>
          <w:rFonts w:ascii="Times New Roman" w:hAnsi="Times New Roman" w:hint="eastAsia"/>
          <w:b/>
          <w:bCs/>
          <w:sz w:val="24"/>
          <w:szCs w:val="24"/>
          <w:lang w:val="it-IT"/>
        </w:rPr>
        <w:t>:</w:t>
      </w:r>
      <w:proofErr w:type="gramEnd"/>
      <w:r w:rsidR="00BA419F">
        <w:rPr>
          <w:rFonts w:ascii="Times New Roman" w:hAnsi="Times New Roman" w:hint="eastAsia"/>
          <w:b/>
          <w:bCs/>
          <w:sz w:val="24"/>
          <w:szCs w:val="24"/>
          <w:lang w:val="it-IT"/>
        </w:rPr>
        <w:t xml:space="preserve"> </w:t>
      </w:r>
      <w:r w:rsidR="00F2725C" w:rsidRPr="00F2725C">
        <w:rPr>
          <w:rFonts w:ascii="Times New Roman" w:eastAsiaTheme="minorEastAsia" w:hAnsi="Times New Roman"/>
          <w:bCs/>
          <w:kern w:val="0"/>
          <w:sz w:val="24"/>
          <w:szCs w:val="24"/>
        </w:rPr>
        <w:t>Seventy-five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 xml:space="preserve"> patients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 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>who had undergone PEL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D for 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>treatment of l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ow back and radiating leg pain resulted from LDH and could be followed up at least 12 months. </w:t>
      </w:r>
      <w:r w:rsidR="00F2725C" w:rsidRPr="00F2725C">
        <w:rPr>
          <w:rFonts w:ascii="Times New Roman" w:eastAsiaTheme="minorEastAsia" w:hAnsi="Times New Roman" w:hint="eastAsia"/>
          <w:bCs/>
          <w:kern w:val="0"/>
          <w:sz w:val="24"/>
          <w:szCs w:val="24"/>
        </w:rPr>
        <w:t>Clinical o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>utcomes were assessed using numeric rating scale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 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 xml:space="preserve">for back 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and 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 xml:space="preserve">radiating 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leg 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>pain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>(NRS back and leg)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 xml:space="preserve">, </w:t>
      </w:r>
      <w:proofErr w:type="spellStart"/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>Oswestry</w:t>
      </w:r>
      <w:proofErr w:type="spellEnd"/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 xml:space="preserve"> disability index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>(ODI)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 xml:space="preserve">, and modified </w:t>
      </w:r>
      <w:proofErr w:type="spellStart"/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>MacNab's</w:t>
      </w:r>
      <w:proofErr w:type="spellEnd"/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 xml:space="preserve"> criteria at 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>1 month(short term follow up)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 xml:space="preserve"> and at least 12months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>(long term follow up)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 xml:space="preserve"> after 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PELD. 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>We divided into successful and unsuccessful outcome group according to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 improvement of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 xml:space="preserve"> NRS back, NRS leg, and </w:t>
      </w:r>
      <w:proofErr w:type="gramStart"/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>ODI(</w:t>
      </w:r>
      <w:proofErr w:type="gramEnd"/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 xml:space="preserve">%) at long term follow up period. We compared the various clinical and radiological variables between two groups in order to identify which variables could be 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the prognostic factors of clinical outcomes of PELD. This analysis was 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>performed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 in terms of whole population, the subgroup of dominant back pain, and the subgroup of dominant leg pain respectively.</w:t>
      </w:r>
    </w:p>
    <w:p w:rsidR="00F2725C" w:rsidRPr="00F2725C" w:rsidRDefault="009D3130" w:rsidP="00F2725C">
      <w:pPr>
        <w:wordWrap/>
        <w:adjustRightInd w:val="0"/>
        <w:spacing w:line="480" w:lineRule="auto"/>
        <w:rPr>
          <w:rFonts w:ascii="Times New Roman" w:eastAsiaTheme="minorEastAsia" w:hAnsi="Times New Roman"/>
          <w:kern w:val="0"/>
          <w:sz w:val="24"/>
          <w:szCs w:val="24"/>
        </w:rPr>
      </w:pPr>
      <w:proofErr w:type="gramStart"/>
      <w:r w:rsidRPr="008C3672">
        <w:rPr>
          <w:rFonts w:ascii="Times New Roman" w:hAnsi="Times New Roman"/>
          <w:b/>
          <w:bCs/>
          <w:sz w:val="24"/>
          <w:szCs w:val="24"/>
        </w:rPr>
        <w:t>Results</w:t>
      </w:r>
      <w:r w:rsidRPr="008C3672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bCs/>
          <w:sz w:val="24"/>
          <w:szCs w:val="24"/>
        </w:rPr>
        <w:t>:</w:t>
      </w:r>
      <w:proofErr w:type="gramEnd"/>
      <w:r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Significant improvements were 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>observed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 in NRS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 xml:space="preserve"> back, NRS leg,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 ODI(%)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 xml:space="preserve">, and 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lastRenderedPageBreak/>
        <w:t xml:space="preserve">modified </w:t>
      </w:r>
      <w:proofErr w:type="spellStart"/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>MacNab's</w:t>
      </w:r>
      <w:proofErr w:type="spellEnd"/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 xml:space="preserve"> criteria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 at short term and long term follow up after PELD.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 xml:space="preserve"> Positive </w:t>
      </w:r>
      <w:r w:rsid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straight leg </w:t>
      </w:r>
      <w:proofErr w:type="gramStart"/>
      <w:r w:rsidR="00F2725C">
        <w:rPr>
          <w:rFonts w:ascii="Times New Roman" w:eastAsiaTheme="minorEastAsia" w:hAnsi="Times New Roman" w:hint="eastAsia"/>
          <w:kern w:val="0"/>
          <w:sz w:val="24"/>
          <w:szCs w:val="24"/>
        </w:rPr>
        <w:t>raising(</w:t>
      </w:r>
      <w:proofErr w:type="gramEnd"/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>SLR</w:t>
      </w:r>
      <w:r w:rsidR="00F2725C">
        <w:rPr>
          <w:rFonts w:ascii="Times New Roman" w:eastAsiaTheme="minorEastAsia" w:hAnsi="Times New Roman" w:hint="eastAsia"/>
          <w:kern w:val="0"/>
          <w:sz w:val="24"/>
          <w:szCs w:val="24"/>
        </w:rPr>
        <w:t>)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 xml:space="preserve"> was significantly related to successful outcome as to NRS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 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>leg and ODI(%) and longer pain duration also showed significant relationship with unsuccessful outcomes as to NRS leg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 in whole population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>.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 </w:t>
      </w:r>
      <w:r w:rsidR="00F2725C" w:rsidRPr="00F2725C">
        <w:rPr>
          <w:rFonts w:ascii="Times New Roman" w:hAnsi="Times New Roman" w:hint="eastAsia"/>
          <w:kern w:val="0"/>
          <w:sz w:val="24"/>
          <w:szCs w:val="24"/>
        </w:rPr>
        <w:t>The subgroup of dominant back pain</w:t>
      </w:r>
      <w:r w:rsidR="00F2725C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="00F2725C" w:rsidRPr="006F39A3">
        <w:rPr>
          <w:rFonts w:ascii="Times New Roman" w:hAnsi="Times New Roman"/>
          <w:kern w:val="0"/>
          <w:sz w:val="24"/>
          <w:szCs w:val="24"/>
        </w:rPr>
        <w:t>showed</w:t>
      </w:r>
      <w:r w:rsidR="00F2725C" w:rsidRPr="006F39A3">
        <w:rPr>
          <w:rFonts w:ascii="Times New Roman" w:hAnsi="Times New Roman" w:hint="eastAsia"/>
          <w:kern w:val="0"/>
          <w:sz w:val="24"/>
          <w:szCs w:val="24"/>
        </w:rPr>
        <w:t xml:space="preserve"> that longer duration of pain was significantly related to unsuccessful NRS leg. </w:t>
      </w:r>
      <w:r w:rsidR="00F2725C">
        <w:rPr>
          <w:rFonts w:ascii="Times New Roman" w:hAnsi="Times New Roman" w:hint="eastAsia"/>
          <w:kern w:val="0"/>
          <w:sz w:val="24"/>
          <w:szCs w:val="24"/>
        </w:rPr>
        <w:t>T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>he subgroup of dominant leg pain</w:t>
      </w:r>
      <w:r w:rsid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 showed that p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ositive SLR had significant relationship with successful NRS leg as well as successful </w:t>
      </w:r>
      <w:proofErr w:type="gramStart"/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>ODI(</w:t>
      </w:r>
      <w:proofErr w:type="gramEnd"/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>%)</w:t>
      </w:r>
      <w:r w:rsidR="00F2725C">
        <w:rPr>
          <w:rFonts w:ascii="Times New Roman" w:eastAsiaTheme="minorEastAsia" w:hAnsi="Times New Roman" w:hint="eastAsia"/>
          <w:kern w:val="0"/>
          <w:sz w:val="24"/>
          <w:szCs w:val="24"/>
        </w:rPr>
        <w:t>.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  </w:t>
      </w:r>
    </w:p>
    <w:p w:rsidR="00F2725C" w:rsidRPr="00F2725C" w:rsidRDefault="006C2B63" w:rsidP="00F2725C">
      <w:pPr>
        <w:wordWrap/>
        <w:adjustRightInd w:val="0"/>
        <w:spacing w:line="480" w:lineRule="auto"/>
        <w:rPr>
          <w:rFonts w:ascii="Times New Roman" w:eastAsiaTheme="minorEastAsia" w:hAnsi="Times New Roman"/>
          <w:kern w:val="0"/>
          <w:sz w:val="24"/>
          <w:szCs w:val="24"/>
        </w:rPr>
      </w:pPr>
      <w:proofErr w:type="gramStart"/>
      <w:r>
        <w:rPr>
          <w:rFonts w:ascii="Times New Roman" w:hAnsi="Times New Roman" w:hint="eastAsia"/>
          <w:b/>
          <w:bCs/>
          <w:sz w:val="24"/>
          <w:szCs w:val="24"/>
        </w:rPr>
        <w:t>Discussion</w:t>
      </w:r>
      <w:r w:rsidR="009D3130" w:rsidRPr="008C3672">
        <w:rPr>
          <w:rFonts w:ascii="Times New Roman" w:hAnsi="Times New Roman" w:hint="eastAsia"/>
          <w:b/>
          <w:bCs/>
          <w:sz w:val="24"/>
          <w:szCs w:val="24"/>
        </w:rPr>
        <w:t xml:space="preserve"> :</w:t>
      </w:r>
      <w:proofErr w:type="gramEnd"/>
      <w:r w:rsidR="009D3130" w:rsidRPr="008C3672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PELD </w:t>
      </w:r>
      <w:r w:rsidR="00F2725C">
        <w:rPr>
          <w:rFonts w:ascii="Times New Roman" w:eastAsiaTheme="minorEastAsia" w:hAnsi="Times New Roman" w:hint="eastAsia"/>
          <w:kern w:val="0"/>
          <w:sz w:val="24"/>
          <w:szCs w:val="24"/>
        </w:rPr>
        <w:t>was effective in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 </w:t>
      </w:r>
      <w:r w:rsid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terms of back and leg pain reduction as well as functional improvement in 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patients with 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>LDH</w:t>
      </w:r>
      <w:r w:rsidR="00F2725C" w:rsidRP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. </w:t>
      </w:r>
      <w:r w:rsidR="00F2725C">
        <w:rPr>
          <w:rFonts w:ascii="Times New Roman" w:hAnsi="Times New Roman" w:hint="eastAsia"/>
          <w:kern w:val="0"/>
          <w:sz w:val="24"/>
          <w:szCs w:val="24"/>
        </w:rPr>
        <w:t>Not only the patients with dominant leg pain but the patients with dominant back pain successfully obtain the clinical benefits by PELD.</w:t>
      </w:r>
      <w:r w:rsidR="00F2725C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 xml:space="preserve">Positive SLR had the predictive ability to successful </w:t>
      </w:r>
      <w:r w:rsidR="00F2725C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leg pain </w:t>
      </w:r>
      <w:r w:rsidR="00F2725C" w:rsidRPr="00F2725C">
        <w:rPr>
          <w:rFonts w:ascii="Times New Roman" w:eastAsiaTheme="minorEastAsia" w:hAnsi="Times New Roman"/>
          <w:kern w:val="0"/>
          <w:sz w:val="24"/>
          <w:szCs w:val="24"/>
        </w:rPr>
        <w:t xml:space="preserve">reduction and successful functional improvement. Longer pain duration was also related to unsuccessful reduction of radiating leg pain. </w:t>
      </w:r>
      <w:bookmarkEnd w:id="0"/>
    </w:p>
    <w:p w:rsidR="00AB154F" w:rsidRPr="00F2725C" w:rsidRDefault="00AB154F" w:rsidP="00F2725C">
      <w:pPr>
        <w:spacing w:line="480" w:lineRule="auto"/>
      </w:pPr>
    </w:p>
    <w:sectPr w:rsidR="00AB154F" w:rsidRPr="00F2725C" w:rsidSect="00AB154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FDD" w:rsidRDefault="00B17FDD" w:rsidP="008E228F">
      <w:r>
        <w:separator/>
      </w:r>
    </w:p>
  </w:endnote>
  <w:endnote w:type="continuationSeparator" w:id="0">
    <w:p w:rsidR="00B17FDD" w:rsidRDefault="00B17FDD" w:rsidP="008E2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FDD" w:rsidRDefault="00B17FDD" w:rsidP="008E228F">
      <w:r>
        <w:separator/>
      </w:r>
    </w:p>
  </w:footnote>
  <w:footnote w:type="continuationSeparator" w:id="0">
    <w:p w:rsidR="00B17FDD" w:rsidRDefault="00B17FDD" w:rsidP="008E22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130"/>
    <w:rsid w:val="00084011"/>
    <w:rsid w:val="000A7A62"/>
    <w:rsid w:val="000F3B42"/>
    <w:rsid w:val="00117D0A"/>
    <w:rsid w:val="001670FC"/>
    <w:rsid w:val="00187D8F"/>
    <w:rsid w:val="001D639F"/>
    <w:rsid w:val="002C6A22"/>
    <w:rsid w:val="002E1623"/>
    <w:rsid w:val="005658CA"/>
    <w:rsid w:val="006C2B63"/>
    <w:rsid w:val="00897AA0"/>
    <w:rsid w:val="008C51B4"/>
    <w:rsid w:val="008E228F"/>
    <w:rsid w:val="009D3130"/>
    <w:rsid w:val="00A61FC4"/>
    <w:rsid w:val="00AA1EB5"/>
    <w:rsid w:val="00AB154F"/>
    <w:rsid w:val="00B17833"/>
    <w:rsid w:val="00B17FDD"/>
    <w:rsid w:val="00B423D0"/>
    <w:rsid w:val="00B959FD"/>
    <w:rsid w:val="00BA419F"/>
    <w:rsid w:val="00C021B2"/>
    <w:rsid w:val="00C531D9"/>
    <w:rsid w:val="00D22B98"/>
    <w:rsid w:val="00DD26D1"/>
    <w:rsid w:val="00DD439C"/>
    <w:rsid w:val="00F2725C"/>
    <w:rsid w:val="00F50F94"/>
    <w:rsid w:val="00FC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130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E228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E228F"/>
    <w:rPr>
      <w:rFonts w:ascii="맑은 고딕" w:eastAsia="맑은 고딕" w:hAnsi="맑은 고딕" w:cs="Times New Roman"/>
    </w:rPr>
  </w:style>
  <w:style w:type="paragraph" w:styleId="a4">
    <w:name w:val="footer"/>
    <w:basedOn w:val="a"/>
    <w:link w:val="Char0"/>
    <w:uiPriority w:val="99"/>
    <w:unhideWhenUsed/>
    <w:rsid w:val="008E228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E228F"/>
    <w:rPr>
      <w:rFonts w:ascii="맑은 고딕" w:eastAsia="맑은 고딕" w:hAnsi="맑은 고딕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130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E228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E228F"/>
    <w:rPr>
      <w:rFonts w:ascii="맑은 고딕" w:eastAsia="맑은 고딕" w:hAnsi="맑은 고딕" w:cs="Times New Roman"/>
    </w:rPr>
  </w:style>
  <w:style w:type="paragraph" w:styleId="a4">
    <w:name w:val="footer"/>
    <w:basedOn w:val="a"/>
    <w:link w:val="Char0"/>
    <w:uiPriority w:val="99"/>
    <w:unhideWhenUsed/>
    <w:rsid w:val="008E228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E228F"/>
    <w:rPr>
      <w:rFonts w:ascii="맑은 고딕" w:eastAsia="맑은 고딕" w:hAnsi="맑은 고딕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7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395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511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414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1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999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hospital</Company>
  <LinksUpToDate>false</LinksUpToDate>
  <CharactersWithSpaces>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woori</dc:creator>
  <cp:lastModifiedBy>woori</cp:lastModifiedBy>
  <cp:revision>8</cp:revision>
  <dcterms:created xsi:type="dcterms:W3CDTF">2017-10-25T09:40:00Z</dcterms:created>
  <dcterms:modified xsi:type="dcterms:W3CDTF">2017-10-25T10:01:00Z</dcterms:modified>
</cp:coreProperties>
</file>