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7E0" w:rsidRPr="008507E0" w:rsidRDefault="008507E0" w:rsidP="008507E0">
      <w:pPr>
        <w:pStyle w:val="Heading1"/>
        <w:shd w:val="clear" w:color="auto" w:fill="FFFFFF"/>
        <w:spacing w:before="240" w:after="120" w:line="324" w:lineRule="atLeast"/>
        <w:rPr>
          <w:rFonts w:ascii="Arial" w:hAnsi="Arial" w:cs="Arial"/>
          <w:color w:val="4F81BD" w:themeColor="accent1"/>
          <w:sz w:val="37"/>
          <w:szCs w:val="37"/>
        </w:rPr>
      </w:pPr>
      <w:r w:rsidRPr="008507E0">
        <w:rPr>
          <w:rFonts w:ascii="Arial" w:hAnsi="Arial" w:cs="Arial"/>
          <w:color w:val="4F81BD" w:themeColor="accent1"/>
          <w:sz w:val="37"/>
          <w:szCs w:val="37"/>
        </w:rPr>
        <w:t>A review of nasal polyposis</w:t>
      </w:r>
    </w:p>
    <w:p w:rsidR="008507E0" w:rsidRPr="008507E0" w:rsidRDefault="008507E0" w:rsidP="008507E0">
      <w:pPr>
        <w:pStyle w:val="BodyText"/>
        <w:spacing w:before="73" w:line="198" w:lineRule="exact"/>
        <w:ind w:left="100" w:right="5987"/>
        <w:rPr>
          <w:rFonts w:ascii="Arial"/>
          <w:b/>
          <w:bCs/>
          <w:color w:val="C0504D" w:themeColor="accent2"/>
        </w:rPr>
      </w:pPr>
      <w:proofErr w:type="spellStart"/>
      <w:r w:rsidRPr="008507E0">
        <w:rPr>
          <w:rFonts w:ascii="Arial"/>
          <w:b/>
          <w:bCs/>
          <w:color w:val="C0504D" w:themeColor="accent2"/>
        </w:rPr>
        <w:t>Dr</w:t>
      </w:r>
      <w:proofErr w:type="spellEnd"/>
      <w:r w:rsidRPr="008507E0">
        <w:rPr>
          <w:rFonts w:ascii="Arial"/>
          <w:b/>
          <w:bCs/>
          <w:color w:val="C0504D" w:themeColor="accent2"/>
        </w:rPr>
        <w:t xml:space="preserve"> .</w:t>
      </w:r>
      <w:proofErr w:type="spellStart"/>
      <w:r w:rsidRPr="008507E0">
        <w:rPr>
          <w:rFonts w:ascii="Arial"/>
          <w:b/>
          <w:bCs/>
          <w:color w:val="C0504D" w:themeColor="accent2"/>
        </w:rPr>
        <w:t>Eyad</w:t>
      </w:r>
      <w:proofErr w:type="spellEnd"/>
      <w:r w:rsidRPr="008507E0">
        <w:rPr>
          <w:rFonts w:ascii="Arial"/>
          <w:b/>
          <w:bCs/>
          <w:color w:val="C0504D" w:themeColor="accent2"/>
        </w:rPr>
        <w:t xml:space="preserve"> .SH. </w:t>
      </w:r>
      <w:proofErr w:type="spellStart"/>
      <w:r w:rsidRPr="008507E0">
        <w:rPr>
          <w:rFonts w:ascii="Arial"/>
          <w:b/>
          <w:bCs/>
          <w:color w:val="C0504D" w:themeColor="accent2"/>
        </w:rPr>
        <w:t>Zein</w:t>
      </w:r>
      <w:proofErr w:type="spellEnd"/>
      <w:r w:rsidRPr="008507E0">
        <w:rPr>
          <w:rFonts w:ascii="Arial"/>
          <w:b/>
          <w:bCs/>
          <w:color w:val="C0504D" w:themeColor="accent2"/>
        </w:rPr>
        <w:t xml:space="preserve"> </w:t>
      </w:r>
      <w:proofErr w:type="spellStart"/>
      <w:proofErr w:type="gramStart"/>
      <w:r w:rsidRPr="008507E0">
        <w:rPr>
          <w:rFonts w:ascii="Arial"/>
          <w:b/>
          <w:bCs/>
          <w:color w:val="C0504D" w:themeColor="accent2"/>
        </w:rPr>
        <w:t>Aldean</w:t>
      </w:r>
      <w:proofErr w:type="spellEnd"/>
      <w:r w:rsidRPr="008507E0">
        <w:rPr>
          <w:rFonts w:ascii="Arial"/>
          <w:b/>
          <w:bCs/>
          <w:color w:val="C0504D" w:themeColor="accent2"/>
        </w:rPr>
        <w:t xml:space="preserve">  MD</w:t>
      </w:r>
      <w:proofErr w:type="gramEnd"/>
      <w:r w:rsidRPr="008507E0">
        <w:rPr>
          <w:rFonts w:ascii="Arial"/>
          <w:b/>
          <w:bCs/>
          <w:color w:val="C0504D" w:themeColor="accent2"/>
        </w:rPr>
        <w:t xml:space="preserve"> , MSc, UEMS-ORL</w:t>
      </w:r>
    </w:p>
    <w:p w:rsidR="008507E0" w:rsidRDefault="008507E0" w:rsidP="008507E0">
      <w:pPr>
        <w:pStyle w:val="BodyText"/>
        <w:rPr>
          <w:rFonts w:ascii="Arial"/>
          <w:sz w:val="20"/>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8507E0">
      <w:pPr>
        <w:pStyle w:val="Heading3"/>
        <w:spacing w:before="147"/>
        <w:jc w:val="both"/>
      </w:pPr>
      <w:proofErr w:type="gramStart"/>
      <w:r>
        <w:rPr>
          <w:color w:val="BF5A14"/>
        </w:rPr>
        <w:lastRenderedPageBreak/>
        <w:t>Abstract</w:t>
      </w:r>
      <w:r w:rsidR="00404E5B">
        <w:rPr>
          <w:color w:val="BF5A14"/>
        </w:rPr>
        <w:t xml:space="preserve"> </w:t>
      </w:r>
      <w:r w:rsidR="008507E0">
        <w:rPr>
          <w:color w:val="BF5A14"/>
        </w:rPr>
        <w:t>:</w:t>
      </w:r>
      <w:proofErr w:type="gramEnd"/>
    </w:p>
    <w:p w:rsidR="008507E0" w:rsidRPr="00AE00FD" w:rsidRDefault="008507E0" w:rsidP="008507E0">
      <w:pPr>
        <w:rPr>
          <w:rFonts w:ascii="Georgia" w:eastAsiaTheme="minorHAnsi" w:hAnsi="Georgia" w:cstheme="minorBidi"/>
          <w:color w:val="333333"/>
          <w:spacing w:val="2"/>
          <w:sz w:val="26"/>
          <w:szCs w:val="26"/>
          <w:shd w:val="clear" w:color="auto" w:fill="FCFCFC"/>
        </w:rPr>
      </w:pPr>
      <w:r>
        <w:rPr>
          <w:rFonts w:ascii="Georgia" w:hAnsi="Georgia"/>
          <w:color w:val="333333"/>
          <w:spacing w:val="2"/>
          <w:sz w:val="26"/>
          <w:szCs w:val="26"/>
          <w:shd w:val="clear" w:color="auto" w:fill="FCFCFC"/>
        </w:rPr>
        <w:t>Nasal polyps (NP) are one of the most common inflammatory lesions of the nose, affecting up to 4% of the population.</w:t>
      </w:r>
      <w:r w:rsidRPr="00AE00FD">
        <w:rPr>
          <w:rFonts w:ascii="Georgia" w:eastAsiaTheme="minorHAnsi" w:hAnsi="Georgia" w:cstheme="minorBidi"/>
          <w:color w:val="333333"/>
          <w:spacing w:val="2"/>
          <w:sz w:val="26"/>
          <w:szCs w:val="26"/>
          <w:shd w:val="clear" w:color="auto" w:fill="FCFCFC"/>
        </w:rPr>
        <w:t xml:space="preserve"> Their etiology remains unclear, but they are known to have associations with allergy, asthma, infection, cystic fibrosis, and aspirin sensitivity. </w:t>
      </w:r>
      <w:r>
        <w:rPr>
          <w:rFonts w:ascii="Georgia" w:hAnsi="Georgia"/>
          <w:color w:val="333333"/>
          <w:spacing w:val="2"/>
          <w:sz w:val="26"/>
          <w:szCs w:val="26"/>
          <w:shd w:val="clear" w:color="auto" w:fill="FCFCFC"/>
        </w:rPr>
        <w:t xml:space="preserve">However, the underlying mechanisms interlinking these pathologic conditions to NP formation remain unclear. Also strong genetic factors are implicated in the pathogenesis of NP, but genetic and molecular alterations required for its development and progression are still unclear. </w:t>
      </w:r>
      <w:r w:rsidRPr="00AE00FD">
        <w:rPr>
          <w:rFonts w:ascii="Georgia" w:eastAsiaTheme="minorHAnsi" w:hAnsi="Georgia" w:cstheme="minorBidi"/>
          <w:color w:val="333333"/>
          <w:spacing w:val="2"/>
          <w:sz w:val="26"/>
          <w:szCs w:val="26"/>
          <w:shd w:val="clear" w:color="auto" w:fill="FCFCFC"/>
        </w:rPr>
        <w:t xml:space="preserve">They present with nasal obstruction, anosmia, </w:t>
      </w:r>
      <w:proofErr w:type="spellStart"/>
      <w:r w:rsidRPr="00AE00FD">
        <w:rPr>
          <w:rFonts w:ascii="Georgia" w:eastAsiaTheme="minorHAnsi" w:hAnsi="Georgia" w:cstheme="minorBidi"/>
          <w:color w:val="333333"/>
          <w:spacing w:val="2"/>
          <w:sz w:val="26"/>
          <w:szCs w:val="26"/>
          <w:shd w:val="clear" w:color="auto" w:fill="FCFCFC"/>
        </w:rPr>
        <w:t>rhinorrhoea</w:t>
      </w:r>
      <w:proofErr w:type="spellEnd"/>
      <w:r w:rsidRPr="00AE00FD">
        <w:rPr>
          <w:rFonts w:ascii="Georgia" w:eastAsiaTheme="minorHAnsi" w:hAnsi="Georgia" w:cstheme="minorBidi"/>
          <w:color w:val="333333"/>
          <w:spacing w:val="2"/>
          <w:sz w:val="26"/>
          <w:szCs w:val="26"/>
          <w:shd w:val="clear" w:color="auto" w:fill="FCFCFC"/>
        </w:rPr>
        <w:t>, post nasal drip, and less commonly facial pain.</w:t>
      </w:r>
    </w:p>
    <w:p w:rsidR="008507E0" w:rsidRPr="00AE00FD" w:rsidRDefault="008507E0" w:rsidP="008507E0">
      <w:pPr>
        <w:shd w:val="clear" w:color="auto" w:fill="FFFFFF"/>
        <w:spacing w:before="166" w:after="166"/>
        <w:rPr>
          <w:rFonts w:ascii="Georgia" w:eastAsiaTheme="minorHAnsi" w:hAnsi="Georgia" w:cstheme="minorBidi"/>
          <w:color w:val="333333"/>
          <w:spacing w:val="2"/>
          <w:sz w:val="26"/>
          <w:szCs w:val="26"/>
          <w:shd w:val="clear" w:color="auto" w:fill="FCFCFC"/>
        </w:rPr>
      </w:pPr>
      <w:r w:rsidRPr="00AE00FD">
        <w:rPr>
          <w:rFonts w:ascii="Georgia" w:eastAsiaTheme="minorHAnsi" w:hAnsi="Georgia" w:cstheme="minorBidi"/>
          <w:color w:val="333333"/>
          <w:spacing w:val="2"/>
          <w:sz w:val="26"/>
          <w:szCs w:val="26"/>
          <w:shd w:val="clear" w:color="auto" w:fill="FCFCFC"/>
        </w:rPr>
        <w:t>Management of polyposis involves a combination of medical therapy and surgery. There is good evidence for the use of corticosteroids (systemic and topical) both as primary treatment and as postoperative prophylaxis against recurrence. Surgical treatment has been refined significantly over the past twenty years with the advent of endoscopic sinus surgery and, in general, is reserved for cases refractory to medical treatment. Recurrence of the polyposis is common with severe disease recurring in up to ten percent of patients.</w:t>
      </w:r>
    </w:p>
    <w:p w:rsidR="008507E0" w:rsidRDefault="008507E0" w:rsidP="008507E0">
      <w:pPr>
        <w:rPr>
          <w:rFonts w:ascii="Georgia" w:hAnsi="Georgia"/>
          <w:color w:val="333333"/>
          <w:spacing w:val="2"/>
          <w:sz w:val="26"/>
          <w:szCs w:val="26"/>
          <w:shd w:val="clear" w:color="auto" w:fill="FCFCFC"/>
        </w:rPr>
      </w:pPr>
      <w:r>
        <w:rPr>
          <w:rFonts w:ascii="Georgia" w:hAnsi="Georgia"/>
          <w:color w:val="333333"/>
          <w:spacing w:val="2"/>
          <w:sz w:val="26"/>
          <w:szCs w:val="26"/>
          <w:shd w:val="clear" w:color="auto" w:fill="FCFCFC"/>
        </w:rPr>
        <w:t>In this talk I will present the newer treatment options available for better control and possibly cure of the disease.</w:t>
      </w:r>
    </w:p>
    <w:p w:rsidR="008507E0" w:rsidRDefault="008507E0" w:rsidP="008507E0">
      <w:pPr>
        <w:shd w:val="clear" w:color="auto" w:fill="FFFFFF"/>
        <w:rPr>
          <w:rFonts w:ascii="Georgia" w:eastAsiaTheme="minorHAnsi" w:hAnsi="Georgia" w:cstheme="minorBidi"/>
          <w:color w:val="333333"/>
          <w:spacing w:val="2"/>
          <w:sz w:val="26"/>
          <w:szCs w:val="26"/>
          <w:shd w:val="clear" w:color="auto" w:fill="FCFCFC"/>
        </w:rPr>
      </w:pPr>
      <w:r w:rsidRPr="00AE00FD">
        <w:rPr>
          <w:rFonts w:ascii="Georgia" w:eastAsiaTheme="minorHAnsi" w:hAnsi="Georgia" w:cstheme="minorBidi"/>
          <w:color w:val="333333"/>
          <w:spacing w:val="2"/>
          <w:sz w:val="26"/>
          <w:szCs w:val="26"/>
          <w:shd w:val="clear" w:color="auto" w:fill="FCFCFC"/>
        </w:rPr>
        <w:t>Keywords: nasal polyps, disease management, surgical procedures</w:t>
      </w:r>
    </w:p>
    <w:p w:rsidR="00C363EA" w:rsidRDefault="00C363EA" w:rsidP="008507E0">
      <w:pPr>
        <w:shd w:val="clear" w:color="auto" w:fill="FFFFFF"/>
        <w:rPr>
          <w:rFonts w:ascii="Georgia" w:eastAsiaTheme="minorHAnsi" w:hAnsi="Georgia" w:cstheme="minorBidi"/>
          <w:color w:val="333333"/>
          <w:spacing w:val="2"/>
          <w:sz w:val="26"/>
          <w:szCs w:val="26"/>
          <w:shd w:val="clear" w:color="auto" w:fill="FCFCFC"/>
        </w:rPr>
      </w:pPr>
    </w:p>
    <w:p w:rsidR="00C363EA" w:rsidRDefault="00C363EA" w:rsidP="008507E0">
      <w:pPr>
        <w:shd w:val="clear" w:color="auto" w:fill="FFFFFF"/>
        <w:rPr>
          <w:rFonts w:ascii="Georgia" w:eastAsiaTheme="minorHAnsi" w:hAnsi="Georgia" w:cstheme="minorBidi"/>
          <w:color w:val="333333"/>
          <w:spacing w:val="2"/>
          <w:sz w:val="26"/>
          <w:szCs w:val="26"/>
          <w:shd w:val="clear" w:color="auto" w:fill="FCFCFC"/>
        </w:rPr>
      </w:pPr>
    </w:p>
    <w:p w:rsidR="00C363EA" w:rsidRDefault="00C363EA" w:rsidP="008507E0">
      <w:pPr>
        <w:shd w:val="clear" w:color="auto" w:fill="FFFFFF"/>
        <w:rPr>
          <w:rFonts w:ascii="Georgia" w:eastAsiaTheme="minorHAnsi" w:hAnsi="Georgia" w:cstheme="minorBidi"/>
          <w:color w:val="333333"/>
          <w:spacing w:val="2"/>
          <w:sz w:val="26"/>
          <w:szCs w:val="26"/>
          <w:shd w:val="clear" w:color="auto" w:fill="FCFCFC"/>
        </w:rPr>
      </w:pPr>
    </w:p>
    <w:p w:rsidR="00C363EA" w:rsidRPr="00AE00FD" w:rsidRDefault="00C363EA" w:rsidP="008507E0">
      <w:pPr>
        <w:shd w:val="clear" w:color="auto" w:fill="FFFFFF"/>
        <w:rPr>
          <w:rFonts w:ascii="Georgia" w:eastAsiaTheme="minorHAnsi" w:hAnsi="Georgia" w:cstheme="minorBidi"/>
          <w:color w:val="333333"/>
          <w:spacing w:val="2"/>
          <w:sz w:val="26"/>
          <w:szCs w:val="26"/>
          <w:shd w:val="clear" w:color="auto" w:fill="FCFCFC"/>
        </w:rPr>
      </w:pPr>
      <w:bookmarkStart w:id="0" w:name="_GoBack"/>
      <w:bookmarkEnd w:id="0"/>
    </w:p>
    <w:p w:rsidR="008507E0" w:rsidRDefault="008507E0" w:rsidP="008507E0"/>
    <w:p w:rsidR="00AE3E37" w:rsidRDefault="00A9710C">
      <w:pPr>
        <w:pStyle w:val="Heading3"/>
        <w:spacing w:before="74"/>
      </w:pPr>
      <w:r>
        <w:rPr>
          <w:b w:val="0"/>
        </w:rPr>
        <w:br w:type="column"/>
      </w:r>
      <w:r>
        <w:rPr>
          <w:color w:val="BF5A14"/>
        </w:rPr>
        <w:lastRenderedPageBreak/>
        <w:t>Image</w:t>
      </w:r>
    </w:p>
    <w:p w:rsidR="00AE3E37" w:rsidRDefault="008507E0">
      <w:pPr>
        <w:pStyle w:val="BodyText"/>
        <w:spacing w:before="2"/>
        <w:rPr>
          <w:rFonts w:ascii="Arial"/>
          <w:b/>
          <w:sz w:val="16"/>
        </w:rPr>
      </w:pPr>
      <w:r>
        <w:rPr>
          <w:noProof/>
        </w:rPr>
        <w:drawing>
          <wp:inline distT="0" distB="0" distL="0" distR="0">
            <wp:extent cx="3160395" cy="1726565"/>
            <wp:effectExtent l="0" t="0" r="190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0395" cy="1726565"/>
                    </a:xfrm>
                    <a:prstGeom prst="rect">
                      <a:avLst/>
                    </a:prstGeom>
                    <a:noFill/>
                    <a:ln>
                      <a:noFill/>
                    </a:ln>
                  </pic:spPr>
                </pic:pic>
              </a:graphicData>
            </a:graphic>
          </wp:inline>
        </w:drawing>
      </w:r>
    </w:p>
    <w:p w:rsidR="005973B9" w:rsidRDefault="005973B9" w:rsidP="008507E0">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8507E0">
      <w:pPr>
        <w:spacing w:before="92"/>
        <w:ind w:right="4234"/>
        <w:rPr>
          <w:rFonts w:ascii="Arial"/>
        </w:rPr>
      </w:pPr>
      <w:r>
        <w:rPr>
          <w:noProof/>
        </w:rPr>
        <w:t xml:space="preserve">              </w:t>
      </w:r>
      <w:r w:rsidR="008507E0">
        <w:rPr>
          <w:rFonts w:ascii="Arial"/>
          <w:noProof/>
          <w:color w:val="BF5A14"/>
        </w:rPr>
        <w:drawing>
          <wp:inline distT="0" distB="0" distL="0" distR="0" wp14:anchorId="64ACC1FF" wp14:editId="529B345E">
            <wp:extent cx="1236268" cy="1236268"/>
            <wp:effectExtent l="0" t="0" r="254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x5x.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6269" cy="1236269"/>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8507E0" w:rsidRDefault="008507E0" w:rsidP="008507E0">
      <w:pPr>
        <w:spacing w:before="41" w:line="154" w:lineRule="exact"/>
        <w:ind w:left="213" w:right="231"/>
        <w:jc w:val="both"/>
        <w:rPr>
          <w:rFonts w:ascii="Arial"/>
          <w:sz w:val="14"/>
        </w:rPr>
      </w:pPr>
      <w:proofErr w:type="spellStart"/>
      <w:r>
        <w:rPr>
          <w:rFonts w:ascii="Arial"/>
          <w:sz w:val="14"/>
        </w:rPr>
        <w:t>Dr</w:t>
      </w:r>
      <w:proofErr w:type="spellEnd"/>
      <w:r>
        <w:rPr>
          <w:rFonts w:ascii="Arial"/>
          <w:sz w:val="14"/>
        </w:rPr>
        <w:t xml:space="preserve"> </w:t>
      </w:r>
      <w:proofErr w:type="spellStart"/>
      <w:r>
        <w:rPr>
          <w:rFonts w:ascii="Arial"/>
          <w:sz w:val="14"/>
        </w:rPr>
        <w:t>Eyad</w:t>
      </w:r>
      <w:proofErr w:type="spellEnd"/>
      <w:r>
        <w:rPr>
          <w:rFonts w:ascii="Arial"/>
          <w:sz w:val="14"/>
        </w:rPr>
        <w:t xml:space="preserve"> </w:t>
      </w:r>
      <w:proofErr w:type="spellStart"/>
      <w:r>
        <w:rPr>
          <w:rFonts w:ascii="Arial"/>
          <w:sz w:val="14"/>
        </w:rPr>
        <w:t>Zein</w:t>
      </w:r>
      <w:proofErr w:type="spellEnd"/>
      <w:r>
        <w:rPr>
          <w:rFonts w:ascii="Arial"/>
          <w:sz w:val="14"/>
        </w:rPr>
        <w:t xml:space="preserve"> </w:t>
      </w:r>
      <w:proofErr w:type="spellStart"/>
      <w:r>
        <w:rPr>
          <w:rFonts w:ascii="Arial"/>
          <w:sz w:val="14"/>
        </w:rPr>
        <w:t>Aldean</w:t>
      </w:r>
      <w:proofErr w:type="spellEnd"/>
      <w:r>
        <w:rPr>
          <w:rFonts w:ascii="Arial"/>
          <w:sz w:val="14"/>
        </w:rPr>
        <w:t xml:space="preserve"> is working as ENT specialist since </w:t>
      </w:r>
      <w:proofErr w:type="gramStart"/>
      <w:r>
        <w:rPr>
          <w:rFonts w:ascii="Arial"/>
          <w:sz w:val="14"/>
        </w:rPr>
        <w:t>2009 ,he</w:t>
      </w:r>
      <w:proofErr w:type="gramEnd"/>
      <w:r>
        <w:rPr>
          <w:rFonts w:ascii="Arial"/>
          <w:sz w:val="14"/>
        </w:rPr>
        <w:t xml:space="preserve"> got his postgraduate European board membership in 2013</w:t>
      </w:r>
    </w:p>
    <w:p w:rsidR="008507E0" w:rsidRDefault="008507E0" w:rsidP="008507E0">
      <w:pPr>
        <w:spacing w:before="41" w:line="154" w:lineRule="exact"/>
        <w:ind w:left="213" w:right="231"/>
        <w:jc w:val="both"/>
        <w:rPr>
          <w:rFonts w:ascii="Arial"/>
          <w:sz w:val="14"/>
        </w:rPr>
      </w:pPr>
      <w:r>
        <w:rPr>
          <w:rFonts w:ascii="Arial"/>
          <w:sz w:val="14"/>
        </w:rPr>
        <w:t xml:space="preserve">Currently working in </w:t>
      </w:r>
      <w:proofErr w:type="gramStart"/>
      <w:r>
        <w:rPr>
          <w:rFonts w:ascii="Arial"/>
          <w:sz w:val="14"/>
        </w:rPr>
        <w:t>UAE ,</w:t>
      </w:r>
      <w:proofErr w:type="gramEnd"/>
      <w:r>
        <w:rPr>
          <w:rFonts w:ascii="Arial"/>
          <w:sz w:val="14"/>
        </w:rPr>
        <w:t xml:space="preserve"> highly interested in international conferences and recent updated  practical guidelines.</w:t>
      </w:r>
    </w:p>
    <w:p w:rsidR="008507E0" w:rsidRDefault="008507E0" w:rsidP="008507E0">
      <w:pPr>
        <w:spacing w:before="62"/>
        <w:ind w:left="4217" w:right="4235"/>
        <w:jc w:val="center"/>
        <w:rPr>
          <w:rFonts w:ascii="Arial"/>
          <w:sz w:val="14"/>
        </w:rPr>
      </w:pPr>
      <w:r>
        <w:rPr>
          <w:rFonts w:ascii="Arial"/>
          <w:sz w:val="14"/>
        </w:rPr>
        <w:t xml:space="preserve">Email: </w:t>
      </w:r>
      <w:hyperlink r:id="rId12" w:history="1">
        <w:r w:rsidRPr="00FB09FC">
          <w:rPr>
            <w:rStyle w:val="Hyperlink"/>
            <w:rFonts w:ascii="Arial"/>
            <w:sz w:val="14"/>
          </w:rPr>
          <w:t>dreyadenthns@Gmail.com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2F7" w:rsidRDefault="009B72F7">
      <w:r>
        <w:separator/>
      </w:r>
    </w:p>
  </w:endnote>
  <w:endnote w:type="continuationSeparator" w:id="0">
    <w:p w:rsidR="009B72F7" w:rsidRDefault="009B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2F7" w:rsidRDefault="009B72F7">
      <w:r>
        <w:separator/>
      </w:r>
    </w:p>
  </w:footnote>
  <w:footnote w:type="continuationSeparator" w:id="0">
    <w:p w:rsidR="009B72F7" w:rsidRDefault="009B72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507E0"/>
    <w:rsid w:val="00873DF0"/>
    <w:rsid w:val="008756E6"/>
    <w:rsid w:val="009B2D44"/>
    <w:rsid w:val="009B72F7"/>
    <w:rsid w:val="00A07E82"/>
    <w:rsid w:val="00A9710C"/>
    <w:rsid w:val="00AE3E37"/>
    <w:rsid w:val="00B21A57"/>
    <w:rsid w:val="00C33602"/>
    <w:rsid w:val="00C363EA"/>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2845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eyadenthn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smch</cp:lastModifiedBy>
  <cp:revision>2</cp:revision>
  <dcterms:created xsi:type="dcterms:W3CDTF">2019-08-28T16:00:00Z</dcterms:created>
  <dcterms:modified xsi:type="dcterms:W3CDTF">2019-08-28T16:00:00Z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