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F1F816" w14:textId="77777777" w:rsidR="004B1408" w:rsidRPr="003001D8" w:rsidRDefault="004B1408" w:rsidP="003001D8">
      <w:pPr>
        <w:spacing w:line="360" w:lineRule="auto"/>
        <w:ind w:hanging="142"/>
        <w:jc w:val="center"/>
        <w:rPr>
          <w:rFonts w:asciiTheme="minorBidi" w:hAnsiTheme="minorBidi"/>
          <w:b/>
          <w:bCs/>
          <w:sz w:val="26"/>
          <w:szCs w:val="26"/>
        </w:rPr>
      </w:pPr>
      <w:bookmarkStart w:id="0" w:name="_GoBack"/>
      <w:bookmarkEnd w:id="0"/>
      <w:r w:rsidRPr="003001D8">
        <w:rPr>
          <w:rFonts w:asciiTheme="minorBidi" w:hAnsiTheme="minorBidi"/>
          <w:b/>
          <w:bCs/>
          <w:sz w:val="26"/>
          <w:szCs w:val="26"/>
        </w:rPr>
        <w:t xml:space="preserve">The Role of </w:t>
      </w:r>
      <w:r w:rsidR="0099723B" w:rsidRPr="003001D8">
        <w:rPr>
          <w:rFonts w:asciiTheme="minorBidi" w:hAnsiTheme="minorBidi"/>
          <w:b/>
          <w:bCs/>
          <w:sz w:val="26"/>
          <w:szCs w:val="26"/>
        </w:rPr>
        <w:t>Sentinel Lymph Node</w:t>
      </w:r>
      <w:r w:rsidR="003001D8">
        <w:rPr>
          <w:rFonts w:asciiTheme="minorBidi" w:hAnsiTheme="minorBidi"/>
          <w:b/>
          <w:bCs/>
          <w:sz w:val="26"/>
          <w:szCs w:val="26"/>
        </w:rPr>
        <w:t>s</w:t>
      </w:r>
      <w:r w:rsidR="0099723B" w:rsidRPr="003001D8">
        <w:rPr>
          <w:rFonts w:asciiTheme="minorBidi" w:hAnsiTheme="minorBidi"/>
          <w:b/>
          <w:bCs/>
          <w:sz w:val="26"/>
          <w:szCs w:val="26"/>
        </w:rPr>
        <w:t xml:space="preserve"> in </w:t>
      </w:r>
      <w:r w:rsidRPr="003001D8">
        <w:rPr>
          <w:rFonts w:asciiTheme="minorBidi" w:hAnsiTheme="minorBidi"/>
          <w:b/>
          <w:bCs/>
          <w:sz w:val="26"/>
          <w:szCs w:val="26"/>
        </w:rPr>
        <w:t xml:space="preserve">Oral Cavity </w:t>
      </w:r>
      <w:r w:rsidR="0099723B" w:rsidRPr="003001D8">
        <w:rPr>
          <w:rFonts w:asciiTheme="minorBidi" w:hAnsiTheme="minorBidi"/>
          <w:b/>
          <w:bCs/>
          <w:sz w:val="26"/>
          <w:szCs w:val="26"/>
        </w:rPr>
        <w:t>Squamous Cell Carcinoma</w:t>
      </w:r>
    </w:p>
    <w:p w14:paraId="05C74421" w14:textId="77777777" w:rsidR="0099723B" w:rsidRPr="0099723B" w:rsidRDefault="0099723B" w:rsidP="004B1408">
      <w:pPr>
        <w:spacing w:line="360" w:lineRule="auto"/>
        <w:jc w:val="center"/>
        <w:rPr>
          <w:rFonts w:asciiTheme="minorBidi" w:hAnsiTheme="minorBidi"/>
          <w:b/>
          <w:bCs/>
        </w:rPr>
      </w:pPr>
      <w:r w:rsidRPr="0099723B">
        <w:rPr>
          <w:rFonts w:asciiTheme="minorBidi" w:hAnsiTheme="minorBidi"/>
          <w:b/>
          <w:bCs/>
        </w:rPr>
        <w:t xml:space="preserve"> </w:t>
      </w:r>
    </w:p>
    <w:p w14:paraId="488D5B30" w14:textId="77777777" w:rsidR="0099723B" w:rsidRPr="0099723B" w:rsidRDefault="0099723B" w:rsidP="007C6400">
      <w:pPr>
        <w:spacing w:line="360" w:lineRule="auto"/>
        <w:jc w:val="center"/>
        <w:rPr>
          <w:rFonts w:asciiTheme="minorBidi" w:hAnsiTheme="minorBidi"/>
        </w:rPr>
      </w:pPr>
      <w:r w:rsidRPr="0099723B">
        <w:rPr>
          <w:rFonts w:asciiTheme="minorBidi" w:hAnsiTheme="minorBidi"/>
          <w:u w:val="single"/>
        </w:rPr>
        <w:t>Anna Lazutkin</w:t>
      </w:r>
      <w:r w:rsidR="007C6400" w:rsidRPr="007C6400">
        <w:rPr>
          <w:rFonts w:asciiTheme="minorBidi" w:hAnsiTheme="minorBidi"/>
          <w:u w:val="single"/>
          <w:vertAlign w:val="superscript"/>
        </w:rPr>
        <w:t>1</w:t>
      </w:r>
      <w:r w:rsidRPr="0099723B">
        <w:rPr>
          <w:rFonts w:asciiTheme="minorBidi" w:hAnsiTheme="minorBidi"/>
        </w:rPr>
        <w:t>,</w:t>
      </w:r>
      <w:r w:rsidR="004B1408">
        <w:rPr>
          <w:rFonts w:asciiTheme="minorBidi" w:hAnsiTheme="minorBidi"/>
        </w:rPr>
        <w:t xml:space="preserve"> Jeffrey Weinberger</w:t>
      </w:r>
      <w:r w:rsidR="007C6400" w:rsidRPr="007C6400">
        <w:rPr>
          <w:rFonts w:asciiTheme="minorBidi" w:hAnsiTheme="minorBidi"/>
          <w:vertAlign w:val="superscript"/>
        </w:rPr>
        <w:t>1</w:t>
      </w:r>
      <w:r w:rsidR="007C6400">
        <w:rPr>
          <w:rFonts w:asciiTheme="minorBidi" w:hAnsiTheme="minorBidi"/>
        </w:rPr>
        <w:t xml:space="preserve">, </w:t>
      </w:r>
      <w:proofErr w:type="spellStart"/>
      <w:r w:rsidR="007C6400">
        <w:rPr>
          <w:rFonts w:asciiTheme="minorBidi" w:hAnsiTheme="minorBidi"/>
        </w:rPr>
        <w:t>Amichay</w:t>
      </w:r>
      <w:proofErr w:type="spellEnd"/>
      <w:r w:rsidR="007C6400">
        <w:rPr>
          <w:rFonts w:asciiTheme="minorBidi" w:hAnsiTheme="minorBidi"/>
        </w:rPr>
        <w:t xml:space="preserve"> Meirovitz</w:t>
      </w:r>
      <w:r w:rsidR="007C6400">
        <w:rPr>
          <w:rFonts w:asciiTheme="minorBidi" w:hAnsiTheme="minorBidi"/>
          <w:vertAlign w:val="superscript"/>
        </w:rPr>
        <w:t>2</w:t>
      </w:r>
      <w:r w:rsidR="007C6400">
        <w:t xml:space="preserve">, </w:t>
      </w:r>
      <w:r w:rsidRPr="0099723B">
        <w:rPr>
          <w:rFonts w:asciiTheme="minorBidi" w:hAnsiTheme="minorBidi"/>
        </w:rPr>
        <w:t>Ron Eliashar</w:t>
      </w:r>
      <w:r w:rsidR="007C6400" w:rsidRPr="007C6400">
        <w:rPr>
          <w:rFonts w:asciiTheme="minorBidi" w:hAnsiTheme="minorBidi"/>
          <w:vertAlign w:val="superscript"/>
        </w:rPr>
        <w:t>1</w:t>
      </w:r>
      <w:r w:rsidR="004B1408">
        <w:rPr>
          <w:rFonts w:asciiTheme="minorBidi" w:hAnsiTheme="minorBidi"/>
        </w:rPr>
        <w:t>,</w:t>
      </w:r>
      <w:r w:rsidR="004B1408" w:rsidRPr="004B1408">
        <w:rPr>
          <w:rFonts w:asciiTheme="minorBidi" w:hAnsiTheme="minorBidi"/>
        </w:rPr>
        <w:t xml:space="preserve"> </w:t>
      </w:r>
      <w:r w:rsidR="004B1408" w:rsidRPr="0099723B">
        <w:rPr>
          <w:rFonts w:asciiTheme="minorBidi" w:hAnsiTheme="minorBidi"/>
        </w:rPr>
        <w:t>Nir Hirshoren</w:t>
      </w:r>
      <w:r w:rsidR="007C6400" w:rsidRPr="007C6400">
        <w:rPr>
          <w:rFonts w:asciiTheme="minorBidi" w:hAnsiTheme="minorBidi"/>
          <w:vertAlign w:val="superscript"/>
        </w:rPr>
        <w:t>1</w:t>
      </w:r>
    </w:p>
    <w:p w14:paraId="71F018ED" w14:textId="77777777" w:rsidR="004B1408" w:rsidRDefault="004B1408" w:rsidP="0099723B">
      <w:pPr>
        <w:spacing w:line="360" w:lineRule="auto"/>
        <w:jc w:val="center"/>
        <w:rPr>
          <w:rFonts w:asciiTheme="minorBidi" w:hAnsiTheme="minorBidi"/>
        </w:rPr>
      </w:pPr>
    </w:p>
    <w:p w14:paraId="22F929CB" w14:textId="77777777" w:rsidR="007C6400" w:rsidRDefault="00820F56" w:rsidP="007C6400">
      <w:pPr>
        <w:spacing w:line="360" w:lineRule="auto"/>
        <w:jc w:val="center"/>
        <w:rPr>
          <w:rFonts w:asciiTheme="minorBidi" w:hAnsiTheme="minorBidi"/>
        </w:rPr>
      </w:pPr>
      <w:r w:rsidRPr="00B27563">
        <w:rPr>
          <w:rFonts w:asciiTheme="minorBidi" w:hAnsiTheme="minorBidi"/>
        </w:rPr>
        <w:t>Dep</w:t>
      </w:r>
      <w:r w:rsidR="007C6400">
        <w:rPr>
          <w:rFonts w:asciiTheme="minorBidi" w:hAnsiTheme="minorBidi"/>
        </w:rPr>
        <w:t>t.</w:t>
      </w:r>
      <w:r w:rsidRPr="00B27563">
        <w:rPr>
          <w:rFonts w:asciiTheme="minorBidi" w:hAnsiTheme="minorBidi"/>
        </w:rPr>
        <w:t xml:space="preserve"> of </w:t>
      </w:r>
      <w:r w:rsidR="004B1408" w:rsidRPr="00B27563">
        <w:rPr>
          <w:rFonts w:asciiTheme="minorBidi" w:hAnsiTheme="minorBidi"/>
        </w:rPr>
        <w:t>Otolaryngology Head &amp; Neck Surg</w:t>
      </w:r>
      <w:r w:rsidR="00171A5B" w:rsidRPr="00B27563">
        <w:rPr>
          <w:rFonts w:asciiTheme="minorBidi" w:hAnsiTheme="minorBidi"/>
        </w:rPr>
        <w:t>ery</w:t>
      </w:r>
      <w:r w:rsidR="007C6400" w:rsidRPr="007C6400">
        <w:rPr>
          <w:rFonts w:asciiTheme="minorBidi" w:hAnsiTheme="minorBidi"/>
          <w:vertAlign w:val="superscript"/>
        </w:rPr>
        <w:t>1</w:t>
      </w:r>
      <w:r w:rsidR="004B1408" w:rsidRPr="00B27563">
        <w:rPr>
          <w:rFonts w:asciiTheme="minorBidi" w:hAnsiTheme="minorBidi"/>
        </w:rPr>
        <w:t xml:space="preserve"> </w:t>
      </w:r>
      <w:r w:rsidR="007C6400">
        <w:rPr>
          <w:rFonts w:asciiTheme="minorBidi" w:hAnsiTheme="minorBidi"/>
        </w:rPr>
        <w:t>and Oncology</w:t>
      </w:r>
      <w:r w:rsidR="007C6400">
        <w:rPr>
          <w:rFonts w:asciiTheme="minorBidi" w:hAnsiTheme="minorBidi"/>
          <w:vertAlign w:val="superscript"/>
        </w:rPr>
        <w:t>2</w:t>
      </w:r>
      <w:r w:rsidR="007C6400">
        <w:rPr>
          <w:rFonts w:asciiTheme="minorBidi" w:hAnsiTheme="minorBidi"/>
        </w:rPr>
        <w:t xml:space="preserve"> </w:t>
      </w:r>
      <w:r w:rsidR="004B1408" w:rsidRPr="00B27563">
        <w:rPr>
          <w:rFonts w:asciiTheme="minorBidi" w:hAnsiTheme="minorBidi"/>
        </w:rPr>
        <w:t xml:space="preserve">- </w:t>
      </w:r>
    </w:p>
    <w:p w14:paraId="4BC52796" w14:textId="77777777" w:rsidR="0099723B" w:rsidRPr="00B27563" w:rsidRDefault="0099723B" w:rsidP="00B27563">
      <w:pPr>
        <w:spacing w:line="360" w:lineRule="auto"/>
        <w:jc w:val="center"/>
        <w:rPr>
          <w:rFonts w:asciiTheme="minorBidi" w:hAnsiTheme="minorBidi"/>
        </w:rPr>
      </w:pPr>
      <w:r w:rsidRPr="00B27563">
        <w:rPr>
          <w:rFonts w:asciiTheme="minorBidi" w:hAnsiTheme="minorBidi"/>
        </w:rPr>
        <w:t xml:space="preserve">Hadassah Medical Center, </w:t>
      </w:r>
      <w:r w:rsidR="004B1408" w:rsidRPr="00B27563">
        <w:rPr>
          <w:rFonts w:asciiTheme="minorBidi" w:hAnsiTheme="minorBidi"/>
        </w:rPr>
        <w:t xml:space="preserve">Hebrew University, </w:t>
      </w:r>
      <w:r w:rsidRPr="00B27563">
        <w:rPr>
          <w:rFonts w:asciiTheme="minorBidi" w:hAnsiTheme="minorBidi"/>
        </w:rPr>
        <w:t>Jerusalem</w:t>
      </w:r>
      <w:r w:rsidR="004B1408" w:rsidRPr="00B27563">
        <w:rPr>
          <w:rFonts w:asciiTheme="minorBidi" w:hAnsiTheme="minorBidi"/>
        </w:rPr>
        <w:t>, Israel</w:t>
      </w:r>
    </w:p>
    <w:p w14:paraId="658C9356" w14:textId="77777777" w:rsidR="0099723B" w:rsidRPr="00B27563" w:rsidRDefault="0099723B" w:rsidP="0099723B">
      <w:pPr>
        <w:spacing w:line="360" w:lineRule="auto"/>
        <w:rPr>
          <w:rFonts w:asciiTheme="minorBidi" w:hAnsiTheme="minorBidi"/>
          <w:b/>
          <w:bCs/>
        </w:rPr>
      </w:pPr>
    </w:p>
    <w:p w14:paraId="5CFD2F05" w14:textId="77777777" w:rsidR="0099723B" w:rsidRPr="00A93DE5" w:rsidRDefault="002F7CC4" w:rsidP="0099723B">
      <w:pPr>
        <w:spacing w:line="360" w:lineRule="auto"/>
        <w:rPr>
          <w:rFonts w:asciiTheme="minorBidi" w:hAnsiTheme="minorBidi"/>
          <w:b/>
          <w:bCs/>
          <w:sz w:val="22"/>
          <w:szCs w:val="22"/>
        </w:rPr>
      </w:pPr>
      <w:r w:rsidRPr="00A93DE5">
        <w:rPr>
          <w:rFonts w:asciiTheme="minorBidi" w:hAnsiTheme="minorBidi"/>
          <w:b/>
          <w:bCs/>
          <w:sz w:val="22"/>
          <w:szCs w:val="22"/>
        </w:rPr>
        <w:t>Introduction</w:t>
      </w:r>
    </w:p>
    <w:p w14:paraId="7801B86B" w14:textId="77777777" w:rsidR="00710C50" w:rsidRPr="00A93DE5" w:rsidRDefault="004B1408" w:rsidP="0055737B">
      <w:pPr>
        <w:spacing w:line="360" w:lineRule="auto"/>
        <w:rPr>
          <w:rFonts w:asciiTheme="minorBidi" w:hAnsiTheme="minorBidi"/>
          <w:sz w:val="22"/>
          <w:szCs w:val="22"/>
        </w:rPr>
      </w:pPr>
      <w:r w:rsidRPr="00A93DE5">
        <w:rPr>
          <w:rFonts w:asciiTheme="minorBidi" w:hAnsiTheme="minorBidi"/>
          <w:color w:val="000000" w:themeColor="text1"/>
          <w:sz w:val="22"/>
          <w:szCs w:val="22"/>
        </w:rPr>
        <w:t xml:space="preserve">The presence of lymph node metastases is the single most important prognostic factor </w:t>
      </w:r>
      <w:r w:rsidR="00D80794" w:rsidRPr="00A93DE5">
        <w:rPr>
          <w:rFonts w:asciiTheme="minorBidi" w:hAnsiTheme="minorBidi"/>
          <w:color w:val="000000" w:themeColor="text1"/>
          <w:sz w:val="22"/>
          <w:szCs w:val="22"/>
        </w:rPr>
        <w:t>in</w:t>
      </w:r>
      <w:r w:rsidRPr="00A93DE5">
        <w:rPr>
          <w:rFonts w:asciiTheme="minorBidi" w:hAnsiTheme="minorBidi"/>
          <w:color w:val="000000" w:themeColor="text1"/>
          <w:sz w:val="22"/>
          <w:szCs w:val="22"/>
        </w:rPr>
        <w:t xml:space="preserve"> oral cavity </w:t>
      </w:r>
      <w:r w:rsidR="00372844" w:rsidRPr="00A93DE5">
        <w:rPr>
          <w:rFonts w:asciiTheme="minorBidi" w:hAnsiTheme="minorBidi"/>
          <w:color w:val="000000" w:themeColor="text1"/>
          <w:sz w:val="22"/>
          <w:szCs w:val="22"/>
        </w:rPr>
        <w:t>squamous cell carcinoma (</w:t>
      </w:r>
      <w:r w:rsidRPr="00A93DE5">
        <w:rPr>
          <w:rFonts w:asciiTheme="minorBidi" w:hAnsiTheme="minorBidi"/>
          <w:color w:val="000000" w:themeColor="text1"/>
          <w:sz w:val="22"/>
          <w:szCs w:val="22"/>
        </w:rPr>
        <w:t>SCC</w:t>
      </w:r>
      <w:r w:rsidR="00372844" w:rsidRPr="00A93DE5">
        <w:rPr>
          <w:rFonts w:asciiTheme="minorBidi" w:hAnsiTheme="minorBidi"/>
          <w:color w:val="000000" w:themeColor="text1"/>
          <w:sz w:val="22"/>
          <w:szCs w:val="22"/>
        </w:rPr>
        <w:t>)</w:t>
      </w:r>
      <w:r w:rsidR="00820F56" w:rsidRPr="00A93DE5">
        <w:rPr>
          <w:rFonts w:asciiTheme="minorBidi" w:hAnsiTheme="minorBidi"/>
          <w:color w:val="000000" w:themeColor="text1"/>
          <w:sz w:val="22"/>
          <w:szCs w:val="22"/>
        </w:rPr>
        <w:t xml:space="preserve">. Several European centers have successfully addressed this discrepancy by replacing the elective neck dissection with sentinel lymph node </w:t>
      </w:r>
      <w:r w:rsidR="0055737B" w:rsidRPr="00A93DE5">
        <w:rPr>
          <w:rFonts w:asciiTheme="minorBidi" w:hAnsiTheme="minorBidi"/>
          <w:color w:val="000000" w:themeColor="text1"/>
          <w:sz w:val="22"/>
          <w:szCs w:val="22"/>
        </w:rPr>
        <w:t xml:space="preserve">(SLN) </w:t>
      </w:r>
      <w:r w:rsidR="00820F56" w:rsidRPr="00A93DE5">
        <w:rPr>
          <w:rFonts w:asciiTheme="minorBidi" w:hAnsiTheme="minorBidi"/>
          <w:color w:val="000000" w:themeColor="text1"/>
          <w:sz w:val="22"/>
          <w:szCs w:val="22"/>
        </w:rPr>
        <w:t>biopsy.</w:t>
      </w:r>
      <w:r w:rsidR="00710C50" w:rsidRPr="00A93DE5">
        <w:rPr>
          <w:rFonts w:asciiTheme="minorBidi" w:hAnsiTheme="minorBidi"/>
          <w:sz w:val="22"/>
          <w:szCs w:val="22"/>
        </w:rPr>
        <w:t xml:space="preserve"> </w:t>
      </w:r>
    </w:p>
    <w:p w14:paraId="750CC665" w14:textId="77777777" w:rsidR="002F7CC4" w:rsidRPr="00A93DE5" w:rsidRDefault="002F7CC4" w:rsidP="0099723B">
      <w:pPr>
        <w:spacing w:line="360" w:lineRule="auto"/>
        <w:rPr>
          <w:rFonts w:asciiTheme="minorBidi" w:hAnsiTheme="minorBidi"/>
          <w:b/>
          <w:bCs/>
          <w:sz w:val="22"/>
          <w:szCs w:val="22"/>
        </w:rPr>
      </w:pPr>
      <w:r w:rsidRPr="00A93DE5">
        <w:rPr>
          <w:rFonts w:asciiTheme="minorBidi" w:hAnsiTheme="minorBidi"/>
          <w:b/>
          <w:bCs/>
          <w:sz w:val="22"/>
          <w:szCs w:val="22"/>
        </w:rPr>
        <w:t>Methods</w:t>
      </w:r>
    </w:p>
    <w:p w14:paraId="062415B1" w14:textId="77777777" w:rsidR="002F7CC4" w:rsidRPr="00A93DE5" w:rsidRDefault="00710C50" w:rsidP="00B27563">
      <w:pPr>
        <w:spacing w:line="360" w:lineRule="auto"/>
        <w:rPr>
          <w:rFonts w:asciiTheme="minorBidi" w:hAnsiTheme="minorBidi"/>
          <w:sz w:val="22"/>
          <w:szCs w:val="22"/>
        </w:rPr>
      </w:pPr>
      <w:r w:rsidRPr="00A93DE5">
        <w:rPr>
          <w:rFonts w:asciiTheme="minorBidi" w:hAnsiTheme="minorBidi"/>
          <w:sz w:val="22"/>
          <w:szCs w:val="22"/>
        </w:rPr>
        <w:t xml:space="preserve">Patients with oral cavity </w:t>
      </w:r>
      <w:r w:rsidR="00171A5B" w:rsidRPr="00A93DE5">
        <w:rPr>
          <w:rFonts w:asciiTheme="minorBidi" w:hAnsiTheme="minorBidi"/>
          <w:sz w:val="22"/>
          <w:szCs w:val="22"/>
        </w:rPr>
        <w:t>SCC</w:t>
      </w:r>
      <w:r w:rsidRPr="00A93DE5">
        <w:rPr>
          <w:rFonts w:asciiTheme="minorBidi" w:hAnsiTheme="minorBidi"/>
          <w:sz w:val="22"/>
          <w:szCs w:val="22"/>
        </w:rPr>
        <w:t xml:space="preserve"> underwent elective neck dissection when appropriate</w:t>
      </w:r>
      <w:r w:rsidR="002F7CC4" w:rsidRPr="00A93DE5">
        <w:rPr>
          <w:rFonts w:asciiTheme="minorBidi" w:hAnsiTheme="minorBidi"/>
          <w:sz w:val="22"/>
          <w:szCs w:val="22"/>
        </w:rPr>
        <w:t>.</w:t>
      </w:r>
      <w:r w:rsidRPr="00A93DE5">
        <w:rPr>
          <w:rFonts w:asciiTheme="minorBidi" w:hAnsiTheme="minorBidi"/>
          <w:sz w:val="22"/>
          <w:szCs w:val="22"/>
        </w:rPr>
        <w:t xml:space="preserve"> </w:t>
      </w:r>
      <w:r w:rsidR="00780A95" w:rsidRPr="00A93DE5">
        <w:rPr>
          <w:rFonts w:asciiTheme="minorBidi" w:hAnsiTheme="minorBidi"/>
          <w:sz w:val="22"/>
          <w:szCs w:val="22"/>
        </w:rPr>
        <w:t xml:space="preserve">A handle-held gamma probe </w:t>
      </w:r>
      <w:r w:rsidR="00C172A1" w:rsidRPr="00A93DE5">
        <w:rPr>
          <w:rFonts w:asciiTheme="minorBidi" w:hAnsiTheme="minorBidi"/>
          <w:sz w:val="22"/>
          <w:szCs w:val="22"/>
        </w:rPr>
        <w:t>wa</w:t>
      </w:r>
      <w:r w:rsidR="00780A95" w:rsidRPr="00A93DE5">
        <w:rPr>
          <w:rFonts w:asciiTheme="minorBidi" w:hAnsiTheme="minorBidi"/>
          <w:sz w:val="22"/>
          <w:szCs w:val="22"/>
        </w:rPr>
        <w:t xml:space="preserve">s used ex-vivo for the identification of </w:t>
      </w:r>
      <w:r w:rsidR="00D80794" w:rsidRPr="00A93DE5">
        <w:rPr>
          <w:rFonts w:asciiTheme="minorBidi" w:hAnsiTheme="minorBidi"/>
          <w:sz w:val="22"/>
          <w:szCs w:val="22"/>
        </w:rPr>
        <w:t>SLN</w:t>
      </w:r>
      <w:r w:rsidR="00171A5B" w:rsidRPr="00A93DE5">
        <w:rPr>
          <w:rFonts w:asciiTheme="minorBidi" w:hAnsiTheme="minorBidi"/>
          <w:sz w:val="22"/>
          <w:szCs w:val="22"/>
        </w:rPr>
        <w:t xml:space="preserve">, </w:t>
      </w:r>
      <w:r w:rsidR="00780A95" w:rsidRPr="00A93DE5">
        <w:rPr>
          <w:rFonts w:asciiTheme="minorBidi" w:hAnsiTheme="minorBidi"/>
          <w:sz w:val="22"/>
          <w:szCs w:val="22"/>
        </w:rPr>
        <w:t>marked with a suture.</w:t>
      </w:r>
      <w:r w:rsidR="00B162ED" w:rsidRPr="00A93DE5">
        <w:rPr>
          <w:rFonts w:asciiTheme="minorBidi" w:hAnsiTheme="minorBidi"/>
          <w:color w:val="000000" w:themeColor="text1"/>
          <w:sz w:val="22"/>
          <w:szCs w:val="22"/>
          <w:lang w:bidi="he-IL"/>
        </w:rPr>
        <w:t xml:space="preserve"> The histology investigation of </w:t>
      </w:r>
      <w:r w:rsidR="00171A5B" w:rsidRPr="00A93DE5">
        <w:rPr>
          <w:rFonts w:asciiTheme="minorBidi" w:hAnsiTheme="minorBidi"/>
          <w:color w:val="000000" w:themeColor="text1"/>
          <w:sz w:val="22"/>
          <w:szCs w:val="22"/>
          <w:lang w:bidi="he-IL"/>
        </w:rPr>
        <w:t>SLNs</w:t>
      </w:r>
      <w:r w:rsidR="00B162ED" w:rsidRPr="00A93DE5">
        <w:rPr>
          <w:rFonts w:asciiTheme="minorBidi" w:hAnsiTheme="minorBidi"/>
          <w:sz w:val="22"/>
          <w:szCs w:val="22"/>
        </w:rPr>
        <w:t xml:space="preserve"> included</w:t>
      </w:r>
      <w:r w:rsidR="00BF3BC6" w:rsidRPr="00A93DE5">
        <w:rPr>
          <w:rFonts w:asciiTheme="minorBidi" w:hAnsiTheme="minorBidi"/>
          <w:sz w:val="22"/>
          <w:szCs w:val="22"/>
        </w:rPr>
        <w:t xml:space="preserve"> multiple</w:t>
      </w:r>
      <w:r w:rsidR="00D80794" w:rsidRPr="00A93DE5">
        <w:rPr>
          <w:rFonts w:asciiTheme="minorBidi" w:hAnsiTheme="minorBidi"/>
          <w:sz w:val="22"/>
          <w:szCs w:val="22"/>
        </w:rPr>
        <w:t xml:space="preserve"> </w:t>
      </w:r>
      <w:r w:rsidR="00171A5B" w:rsidRPr="00A93DE5">
        <w:rPr>
          <w:rFonts w:asciiTheme="minorBidi" w:hAnsiTheme="minorBidi"/>
          <w:sz w:val="22"/>
          <w:szCs w:val="22"/>
        </w:rPr>
        <w:t>thinner</w:t>
      </w:r>
      <w:r w:rsidR="00D80794" w:rsidRPr="00A93DE5">
        <w:rPr>
          <w:rFonts w:asciiTheme="minorBidi" w:hAnsiTheme="minorBidi"/>
          <w:sz w:val="22"/>
          <w:szCs w:val="22"/>
        </w:rPr>
        <w:t xml:space="preserve"> slices </w:t>
      </w:r>
      <w:r w:rsidR="00BF3BC6" w:rsidRPr="00A93DE5">
        <w:rPr>
          <w:rFonts w:asciiTheme="minorBidi" w:hAnsiTheme="minorBidi"/>
          <w:sz w:val="22"/>
          <w:szCs w:val="22"/>
        </w:rPr>
        <w:t>with</w:t>
      </w:r>
      <w:r w:rsidR="00B162ED" w:rsidRPr="00A93DE5">
        <w:rPr>
          <w:rFonts w:asciiTheme="minorBidi" w:hAnsiTheme="minorBidi"/>
          <w:sz w:val="22"/>
          <w:szCs w:val="22"/>
        </w:rPr>
        <w:t xml:space="preserve"> </w:t>
      </w:r>
      <w:r w:rsidR="00BF3BC6" w:rsidRPr="00A93DE5">
        <w:rPr>
          <w:rFonts w:asciiTheme="minorBidi" w:hAnsiTheme="minorBidi"/>
          <w:sz w:val="22"/>
          <w:szCs w:val="22"/>
        </w:rPr>
        <w:t xml:space="preserve">hematoxylin and eosin staining </w:t>
      </w:r>
      <w:r w:rsidR="00820F56" w:rsidRPr="00A93DE5">
        <w:rPr>
          <w:rFonts w:asciiTheme="minorBidi" w:hAnsiTheme="minorBidi"/>
          <w:sz w:val="22"/>
          <w:szCs w:val="22"/>
        </w:rPr>
        <w:t>combined</w:t>
      </w:r>
      <w:r w:rsidR="00B162ED" w:rsidRPr="00A93DE5">
        <w:rPr>
          <w:rFonts w:asciiTheme="minorBidi" w:hAnsiTheme="minorBidi"/>
          <w:sz w:val="22"/>
          <w:szCs w:val="22"/>
        </w:rPr>
        <w:t xml:space="preserve"> with </w:t>
      </w:r>
      <w:r w:rsidR="00D80794" w:rsidRPr="00A93DE5">
        <w:rPr>
          <w:rFonts w:asciiTheme="minorBidi" w:hAnsiTheme="minorBidi"/>
          <w:sz w:val="22"/>
          <w:szCs w:val="22"/>
        </w:rPr>
        <w:t xml:space="preserve">cytokeratin </w:t>
      </w:r>
      <w:r w:rsidR="00B162ED" w:rsidRPr="00A93DE5">
        <w:rPr>
          <w:rFonts w:asciiTheme="minorBidi" w:hAnsiTheme="minorBidi"/>
          <w:sz w:val="22"/>
          <w:szCs w:val="22"/>
        </w:rPr>
        <w:t>immunohistochemistry.</w:t>
      </w:r>
      <w:r w:rsidR="00D80794" w:rsidRPr="00A93DE5">
        <w:rPr>
          <w:rFonts w:asciiTheme="minorBidi" w:hAnsiTheme="minorBidi"/>
          <w:sz w:val="22"/>
          <w:szCs w:val="22"/>
        </w:rPr>
        <w:t xml:space="preserve"> An in-vivo</w:t>
      </w:r>
      <w:r w:rsidR="00780A95" w:rsidRPr="00A93DE5">
        <w:rPr>
          <w:rFonts w:asciiTheme="minorBidi" w:hAnsiTheme="minorBidi"/>
          <w:sz w:val="22"/>
          <w:szCs w:val="22"/>
        </w:rPr>
        <w:t xml:space="preserve"> background </w:t>
      </w:r>
      <w:r w:rsidR="00D80794" w:rsidRPr="00A93DE5">
        <w:rPr>
          <w:rFonts w:asciiTheme="minorBidi" w:hAnsiTheme="minorBidi"/>
          <w:sz w:val="22"/>
          <w:szCs w:val="22"/>
        </w:rPr>
        <w:t>measurement wa</w:t>
      </w:r>
      <w:r w:rsidR="00780A95" w:rsidRPr="00A93DE5">
        <w:rPr>
          <w:rFonts w:asciiTheme="minorBidi" w:hAnsiTheme="minorBidi"/>
          <w:sz w:val="22"/>
          <w:szCs w:val="22"/>
        </w:rPr>
        <w:t xml:space="preserve">s obtained </w:t>
      </w:r>
      <w:r w:rsidR="00B73C7E" w:rsidRPr="00A93DE5">
        <w:rPr>
          <w:rFonts w:asciiTheme="minorBidi" w:hAnsiTheme="minorBidi"/>
          <w:sz w:val="22"/>
          <w:szCs w:val="22"/>
        </w:rPr>
        <w:t xml:space="preserve">before the </w:t>
      </w:r>
      <w:r w:rsidR="00820F56" w:rsidRPr="00A93DE5">
        <w:rPr>
          <w:rFonts w:asciiTheme="minorBidi" w:hAnsiTheme="minorBidi"/>
          <w:sz w:val="22"/>
          <w:szCs w:val="22"/>
        </w:rPr>
        <w:t>surgery completion</w:t>
      </w:r>
      <w:r w:rsidR="00171A5B" w:rsidRPr="00A93DE5">
        <w:rPr>
          <w:rFonts w:asciiTheme="minorBidi" w:hAnsiTheme="minorBidi"/>
          <w:sz w:val="22"/>
          <w:szCs w:val="22"/>
        </w:rPr>
        <w:t xml:space="preserve"> </w:t>
      </w:r>
      <w:r w:rsidR="00B73C7E" w:rsidRPr="00A93DE5">
        <w:rPr>
          <w:rFonts w:asciiTheme="minorBidi" w:hAnsiTheme="minorBidi"/>
          <w:sz w:val="22"/>
          <w:szCs w:val="22"/>
        </w:rPr>
        <w:t>to identify potential missed SLNs</w:t>
      </w:r>
      <w:r w:rsidR="00C172A1" w:rsidRPr="00A93DE5">
        <w:rPr>
          <w:rFonts w:asciiTheme="minorBidi" w:hAnsiTheme="minorBidi"/>
          <w:sz w:val="22"/>
          <w:szCs w:val="22"/>
        </w:rPr>
        <w:t>.</w:t>
      </w:r>
      <w:r w:rsidR="002F7CC4" w:rsidRPr="00A93DE5">
        <w:rPr>
          <w:rFonts w:asciiTheme="minorBidi" w:hAnsiTheme="minorBidi"/>
          <w:sz w:val="22"/>
          <w:szCs w:val="22"/>
        </w:rPr>
        <w:t xml:space="preserve"> </w:t>
      </w:r>
    </w:p>
    <w:p w14:paraId="3160EAAA" w14:textId="77777777" w:rsidR="002F7CC4" w:rsidRPr="00A93DE5" w:rsidRDefault="002F7CC4" w:rsidP="0099723B">
      <w:pPr>
        <w:spacing w:line="360" w:lineRule="auto"/>
        <w:rPr>
          <w:rFonts w:asciiTheme="minorBidi" w:hAnsiTheme="minorBidi"/>
          <w:b/>
          <w:bCs/>
          <w:sz w:val="22"/>
          <w:szCs w:val="22"/>
        </w:rPr>
      </w:pPr>
      <w:r w:rsidRPr="00A93DE5">
        <w:rPr>
          <w:rFonts w:asciiTheme="minorBidi" w:hAnsiTheme="minorBidi"/>
          <w:b/>
          <w:bCs/>
          <w:sz w:val="22"/>
          <w:szCs w:val="22"/>
        </w:rPr>
        <w:t>Results</w:t>
      </w:r>
    </w:p>
    <w:p w14:paraId="6E173A8C" w14:textId="77777777" w:rsidR="002F7CC4" w:rsidRPr="00A93DE5" w:rsidRDefault="009B3FF8" w:rsidP="00F318B8">
      <w:pPr>
        <w:spacing w:line="360" w:lineRule="auto"/>
        <w:rPr>
          <w:rFonts w:asciiTheme="minorBidi" w:hAnsiTheme="minorBidi"/>
          <w:sz w:val="22"/>
          <w:szCs w:val="22"/>
        </w:rPr>
      </w:pPr>
      <w:r>
        <w:rPr>
          <w:rFonts w:asciiTheme="minorBidi" w:hAnsiTheme="minorBidi"/>
          <w:sz w:val="22"/>
          <w:szCs w:val="22"/>
        </w:rPr>
        <w:t>Six</w:t>
      </w:r>
      <w:r w:rsidR="00C172A1" w:rsidRPr="00A93DE5">
        <w:rPr>
          <w:rFonts w:asciiTheme="minorBidi" w:hAnsiTheme="minorBidi"/>
          <w:sz w:val="22"/>
          <w:szCs w:val="22"/>
        </w:rPr>
        <w:t xml:space="preserve"> patients ha</w:t>
      </w:r>
      <w:r w:rsidR="002F7CC4" w:rsidRPr="00A93DE5">
        <w:rPr>
          <w:rFonts w:asciiTheme="minorBidi" w:hAnsiTheme="minorBidi"/>
          <w:sz w:val="22"/>
          <w:szCs w:val="22"/>
        </w:rPr>
        <w:t>d</w:t>
      </w:r>
      <w:r w:rsidR="00C172A1" w:rsidRPr="00A93DE5">
        <w:rPr>
          <w:rFonts w:asciiTheme="minorBidi" w:hAnsiTheme="minorBidi"/>
          <w:sz w:val="22"/>
          <w:szCs w:val="22"/>
        </w:rPr>
        <w:t xml:space="preserve"> elective neck dissection and sentinel node marking for oral tongue (n=</w:t>
      </w:r>
      <w:r>
        <w:rPr>
          <w:rFonts w:asciiTheme="minorBidi" w:hAnsiTheme="minorBidi"/>
          <w:sz w:val="22"/>
          <w:szCs w:val="22"/>
        </w:rPr>
        <w:t>5</w:t>
      </w:r>
      <w:r w:rsidR="00C172A1" w:rsidRPr="00A93DE5">
        <w:rPr>
          <w:rFonts w:asciiTheme="minorBidi" w:hAnsiTheme="minorBidi"/>
          <w:sz w:val="22"/>
          <w:szCs w:val="22"/>
        </w:rPr>
        <w:t>) and floor of mouth (n=1) SCC.</w:t>
      </w:r>
      <w:r w:rsidR="002F7CC4" w:rsidRPr="00A93DE5">
        <w:rPr>
          <w:rFonts w:asciiTheme="minorBidi" w:hAnsiTheme="minorBidi"/>
          <w:sz w:val="22"/>
          <w:szCs w:val="22"/>
        </w:rPr>
        <w:t xml:space="preserve"> </w:t>
      </w:r>
      <w:r w:rsidR="007463AA">
        <w:rPr>
          <w:rFonts w:asciiTheme="minorBidi" w:hAnsiTheme="minorBidi"/>
          <w:sz w:val="22"/>
          <w:szCs w:val="22"/>
        </w:rPr>
        <w:t>The</w:t>
      </w:r>
      <w:r w:rsidR="007463AA" w:rsidRPr="00A93DE5">
        <w:rPr>
          <w:rFonts w:asciiTheme="minorBidi" w:hAnsiTheme="minorBidi"/>
          <w:sz w:val="22"/>
          <w:szCs w:val="22"/>
        </w:rPr>
        <w:t xml:space="preserve"> involved nodes were marked by a suture indicating SLNs</w:t>
      </w:r>
      <w:r w:rsidR="007463AA">
        <w:rPr>
          <w:rFonts w:asciiTheme="minorBidi" w:hAnsiTheme="minorBidi"/>
          <w:sz w:val="22"/>
          <w:szCs w:val="22"/>
        </w:rPr>
        <w:t xml:space="preserve">. </w:t>
      </w:r>
      <w:r w:rsidR="00B162ED" w:rsidRPr="00A93DE5">
        <w:rPr>
          <w:rFonts w:asciiTheme="minorBidi" w:hAnsiTheme="minorBidi"/>
          <w:sz w:val="22"/>
          <w:szCs w:val="22"/>
        </w:rPr>
        <w:t xml:space="preserve">None of our patients had </w:t>
      </w:r>
      <w:r w:rsidR="00820F56" w:rsidRPr="00A93DE5">
        <w:rPr>
          <w:rFonts w:asciiTheme="minorBidi" w:hAnsiTheme="minorBidi"/>
          <w:sz w:val="22"/>
          <w:szCs w:val="22"/>
        </w:rPr>
        <w:t xml:space="preserve">a </w:t>
      </w:r>
      <w:r w:rsidR="00B162ED" w:rsidRPr="00A93DE5">
        <w:rPr>
          <w:rFonts w:asciiTheme="minorBidi" w:hAnsiTheme="minorBidi"/>
          <w:sz w:val="22"/>
          <w:szCs w:val="22"/>
        </w:rPr>
        <w:t xml:space="preserve">background measurement which could be considered </w:t>
      </w:r>
      <w:r w:rsidR="00820F56" w:rsidRPr="00A93DE5">
        <w:rPr>
          <w:rFonts w:asciiTheme="minorBidi" w:hAnsiTheme="minorBidi"/>
          <w:sz w:val="22"/>
          <w:szCs w:val="22"/>
        </w:rPr>
        <w:t xml:space="preserve">a </w:t>
      </w:r>
      <w:r w:rsidR="00B162ED" w:rsidRPr="00A93DE5">
        <w:rPr>
          <w:rFonts w:asciiTheme="minorBidi" w:hAnsiTheme="minorBidi"/>
          <w:sz w:val="22"/>
          <w:szCs w:val="22"/>
        </w:rPr>
        <w:t xml:space="preserve">surgical miss. </w:t>
      </w:r>
      <w:r>
        <w:rPr>
          <w:rFonts w:asciiTheme="minorBidi" w:hAnsiTheme="minorBidi"/>
          <w:sz w:val="22"/>
          <w:szCs w:val="22"/>
        </w:rPr>
        <w:t>Two</w:t>
      </w:r>
      <w:r w:rsidR="00C172A1" w:rsidRPr="00A93DE5">
        <w:rPr>
          <w:rFonts w:asciiTheme="minorBidi" w:hAnsiTheme="minorBidi"/>
          <w:sz w:val="22"/>
          <w:szCs w:val="22"/>
        </w:rPr>
        <w:t xml:space="preserve"> of </w:t>
      </w:r>
      <w:r w:rsidR="00F318B8">
        <w:rPr>
          <w:rFonts w:asciiTheme="minorBidi" w:hAnsiTheme="minorBidi"/>
          <w:sz w:val="22"/>
          <w:szCs w:val="22"/>
        </w:rPr>
        <w:t>our</w:t>
      </w:r>
      <w:r w:rsidR="00C172A1" w:rsidRPr="00A93DE5">
        <w:rPr>
          <w:rFonts w:asciiTheme="minorBidi" w:hAnsiTheme="minorBidi"/>
          <w:sz w:val="22"/>
          <w:szCs w:val="22"/>
        </w:rPr>
        <w:t xml:space="preserve"> patients </w:t>
      </w:r>
      <w:r w:rsidR="00B162ED" w:rsidRPr="00A93DE5">
        <w:rPr>
          <w:rFonts w:asciiTheme="minorBidi" w:hAnsiTheme="minorBidi"/>
          <w:sz w:val="22"/>
          <w:szCs w:val="22"/>
        </w:rPr>
        <w:t>had</w:t>
      </w:r>
      <w:r w:rsidR="00C172A1" w:rsidRPr="00A93DE5">
        <w:rPr>
          <w:rFonts w:asciiTheme="minorBidi" w:hAnsiTheme="minorBidi"/>
          <w:sz w:val="22"/>
          <w:szCs w:val="22"/>
        </w:rPr>
        <w:t xml:space="preserve"> </w:t>
      </w:r>
      <w:r w:rsidR="00082831" w:rsidRPr="00A93DE5">
        <w:rPr>
          <w:rFonts w:asciiTheme="minorBidi" w:hAnsiTheme="minorBidi"/>
          <w:sz w:val="22"/>
          <w:szCs w:val="22"/>
        </w:rPr>
        <w:t>nodal SCC</w:t>
      </w:r>
      <w:r w:rsidR="00C172A1" w:rsidRPr="00A93DE5">
        <w:rPr>
          <w:rFonts w:asciiTheme="minorBidi" w:hAnsiTheme="minorBidi"/>
          <w:sz w:val="22"/>
          <w:szCs w:val="22"/>
        </w:rPr>
        <w:t xml:space="preserve"> on final </w:t>
      </w:r>
      <w:r>
        <w:rPr>
          <w:rFonts w:asciiTheme="minorBidi" w:hAnsiTheme="minorBidi"/>
          <w:sz w:val="22"/>
          <w:szCs w:val="22"/>
        </w:rPr>
        <w:t>histology investigation.</w:t>
      </w:r>
      <w:r w:rsidR="007463AA">
        <w:rPr>
          <w:rFonts w:asciiTheme="minorBidi" w:hAnsiTheme="minorBidi"/>
          <w:sz w:val="22"/>
          <w:szCs w:val="22"/>
        </w:rPr>
        <w:t xml:space="preserve"> In both cases the involved nodes were marked by a suture. </w:t>
      </w:r>
      <w:r>
        <w:rPr>
          <w:rFonts w:asciiTheme="minorBidi" w:hAnsiTheme="minorBidi"/>
          <w:sz w:val="22"/>
          <w:szCs w:val="22"/>
        </w:rPr>
        <w:t xml:space="preserve"> Of those, one patient had a positive node on the contralateral side (for which elective neck dissection was </w:t>
      </w:r>
      <w:r w:rsidR="007463AA">
        <w:rPr>
          <w:rFonts w:asciiTheme="minorBidi" w:hAnsiTheme="minorBidi"/>
          <w:sz w:val="22"/>
          <w:szCs w:val="22"/>
        </w:rPr>
        <w:t>otherwise</w:t>
      </w:r>
      <w:r>
        <w:rPr>
          <w:rFonts w:asciiTheme="minorBidi" w:hAnsiTheme="minorBidi"/>
          <w:sz w:val="22"/>
          <w:szCs w:val="22"/>
        </w:rPr>
        <w:t xml:space="preserve"> </w:t>
      </w:r>
      <w:r w:rsidR="00F318B8">
        <w:rPr>
          <w:rFonts w:asciiTheme="minorBidi" w:hAnsiTheme="minorBidi"/>
          <w:sz w:val="22"/>
          <w:szCs w:val="22"/>
        </w:rPr>
        <w:t xml:space="preserve">not </w:t>
      </w:r>
      <w:r>
        <w:rPr>
          <w:rFonts w:asciiTheme="minorBidi" w:hAnsiTheme="minorBidi"/>
          <w:sz w:val="22"/>
          <w:szCs w:val="22"/>
        </w:rPr>
        <w:t xml:space="preserve">planned). </w:t>
      </w:r>
    </w:p>
    <w:p w14:paraId="0C2DEEF2" w14:textId="77777777" w:rsidR="002F7CC4" w:rsidRPr="00A93DE5" w:rsidRDefault="002F7CC4" w:rsidP="0099723B">
      <w:pPr>
        <w:spacing w:line="360" w:lineRule="auto"/>
        <w:rPr>
          <w:rFonts w:asciiTheme="minorBidi" w:hAnsiTheme="minorBidi"/>
          <w:b/>
          <w:bCs/>
          <w:sz w:val="22"/>
          <w:szCs w:val="22"/>
        </w:rPr>
      </w:pPr>
      <w:r w:rsidRPr="00A93DE5">
        <w:rPr>
          <w:rFonts w:asciiTheme="minorBidi" w:hAnsiTheme="minorBidi"/>
          <w:b/>
          <w:bCs/>
          <w:sz w:val="22"/>
          <w:szCs w:val="22"/>
        </w:rPr>
        <w:t>Discussion</w:t>
      </w:r>
    </w:p>
    <w:p w14:paraId="5934648C" w14:textId="77777777" w:rsidR="002F7CC4" w:rsidRPr="00A93DE5" w:rsidRDefault="00B162ED" w:rsidP="00A53FBD">
      <w:pPr>
        <w:spacing w:line="360" w:lineRule="auto"/>
        <w:rPr>
          <w:rFonts w:asciiTheme="minorBidi" w:hAnsiTheme="minorBidi"/>
          <w:color w:val="000000" w:themeColor="text1"/>
          <w:sz w:val="22"/>
          <w:szCs w:val="22"/>
          <w:lang w:bidi="he-IL"/>
        </w:rPr>
      </w:pPr>
      <w:r w:rsidRPr="00A93DE5">
        <w:rPr>
          <w:rFonts w:asciiTheme="minorBidi" w:hAnsiTheme="minorBidi"/>
          <w:color w:val="000000" w:themeColor="text1"/>
          <w:sz w:val="22"/>
          <w:szCs w:val="22"/>
          <w:lang w:bidi="he-IL"/>
        </w:rPr>
        <w:t>We present</w:t>
      </w:r>
      <w:r w:rsidR="002F7CC4" w:rsidRPr="00A93DE5">
        <w:rPr>
          <w:rFonts w:asciiTheme="minorBidi" w:hAnsiTheme="minorBidi"/>
          <w:color w:val="000000" w:themeColor="text1"/>
          <w:sz w:val="22"/>
          <w:szCs w:val="22"/>
          <w:lang w:bidi="he-IL"/>
        </w:rPr>
        <w:t xml:space="preserve"> our experience implementing </w:t>
      </w:r>
      <w:r w:rsidR="00372844" w:rsidRPr="00A93DE5">
        <w:rPr>
          <w:rFonts w:asciiTheme="minorBidi" w:hAnsiTheme="minorBidi"/>
          <w:color w:val="000000" w:themeColor="text1"/>
          <w:sz w:val="22"/>
          <w:szCs w:val="22"/>
          <w:lang w:bidi="he-IL"/>
        </w:rPr>
        <w:t xml:space="preserve">integrated </w:t>
      </w:r>
      <w:r w:rsidRPr="00A93DE5">
        <w:rPr>
          <w:rFonts w:asciiTheme="minorBidi" w:hAnsiTheme="minorBidi"/>
          <w:color w:val="000000" w:themeColor="text1"/>
          <w:sz w:val="22"/>
          <w:szCs w:val="22"/>
          <w:lang w:bidi="he-IL"/>
        </w:rPr>
        <w:t>SLN</w:t>
      </w:r>
      <w:r w:rsidR="002F7CC4" w:rsidRPr="00A93DE5">
        <w:rPr>
          <w:rFonts w:asciiTheme="minorBidi" w:hAnsiTheme="minorBidi"/>
          <w:color w:val="000000" w:themeColor="text1"/>
          <w:sz w:val="22"/>
          <w:szCs w:val="22"/>
          <w:lang w:bidi="he-IL"/>
        </w:rPr>
        <w:t xml:space="preserve"> </w:t>
      </w:r>
      <w:r w:rsidR="00372844" w:rsidRPr="00A93DE5">
        <w:rPr>
          <w:rFonts w:asciiTheme="minorBidi" w:hAnsiTheme="minorBidi"/>
          <w:color w:val="000000" w:themeColor="text1"/>
          <w:sz w:val="22"/>
          <w:szCs w:val="22"/>
          <w:lang w:bidi="he-IL"/>
        </w:rPr>
        <w:t xml:space="preserve">with elective neck dissection as a supplementary </w:t>
      </w:r>
      <w:r w:rsidR="002F7CC4" w:rsidRPr="00A93DE5">
        <w:rPr>
          <w:rFonts w:asciiTheme="minorBidi" w:hAnsiTheme="minorBidi"/>
          <w:color w:val="000000" w:themeColor="text1"/>
          <w:sz w:val="22"/>
          <w:szCs w:val="22"/>
          <w:lang w:bidi="he-IL"/>
        </w:rPr>
        <w:t xml:space="preserve">tool </w:t>
      </w:r>
      <w:r w:rsidR="00372844" w:rsidRPr="00A93DE5">
        <w:rPr>
          <w:rFonts w:asciiTheme="minorBidi" w:hAnsiTheme="minorBidi"/>
          <w:color w:val="000000" w:themeColor="text1"/>
          <w:sz w:val="22"/>
          <w:szCs w:val="22"/>
          <w:lang w:bidi="he-IL"/>
        </w:rPr>
        <w:t xml:space="preserve">to more accurately delineate nodal spread in </w:t>
      </w:r>
      <w:r w:rsidR="00C80504" w:rsidRPr="00A93DE5">
        <w:rPr>
          <w:rFonts w:asciiTheme="minorBidi" w:hAnsiTheme="minorBidi"/>
          <w:color w:val="000000" w:themeColor="text1"/>
          <w:sz w:val="22"/>
          <w:szCs w:val="22"/>
          <w:lang w:bidi="he-IL"/>
        </w:rPr>
        <w:t xml:space="preserve">oral cavity SCC. </w:t>
      </w:r>
      <w:r w:rsidR="00610B3D" w:rsidRPr="00A93DE5">
        <w:rPr>
          <w:rFonts w:asciiTheme="minorBidi" w:hAnsiTheme="minorBidi"/>
          <w:color w:val="000000" w:themeColor="text1"/>
          <w:sz w:val="22"/>
          <w:szCs w:val="22"/>
          <w:lang w:bidi="he-IL"/>
        </w:rPr>
        <w:t xml:space="preserve">We </w:t>
      </w:r>
      <w:r w:rsidR="00372844" w:rsidRPr="00A93DE5">
        <w:rPr>
          <w:rFonts w:asciiTheme="minorBidi" w:hAnsiTheme="minorBidi"/>
          <w:color w:val="000000" w:themeColor="text1"/>
          <w:sz w:val="22"/>
          <w:szCs w:val="22"/>
          <w:lang w:bidi="he-IL"/>
        </w:rPr>
        <w:t>confirmed</w:t>
      </w:r>
      <w:r w:rsidR="00610B3D" w:rsidRPr="00A93DE5">
        <w:rPr>
          <w:rFonts w:asciiTheme="minorBidi" w:hAnsiTheme="minorBidi"/>
          <w:color w:val="000000" w:themeColor="text1"/>
          <w:sz w:val="22"/>
          <w:szCs w:val="22"/>
          <w:lang w:bidi="he-IL"/>
        </w:rPr>
        <w:t xml:space="preserve"> true positive marking</w:t>
      </w:r>
      <w:r w:rsidR="00372844" w:rsidRPr="00A93DE5">
        <w:rPr>
          <w:rFonts w:asciiTheme="minorBidi" w:hAnsiTheme="minorBidi"/>
          <w:color w:val="000000" w:themeColor="text1"/>
          <w:sz w:val="22"/>
          <w:szCs w:val="22"/>
          <w:lang w:bidi="he-IL"/>
        </w:rPr>
        <w:t>s</w:t>
      </w:r>
      <w:r w:rsidR="00610B3D" w:rsidRPr="00A93DE5">
        <w:rPr>
          <w:rFonts w:asciiTheme="minorBidi" w:hAnsiTheme="minorBidi"/>
          <w:color w:val="000000" w:themeColor="text1"/>
          <w:sz w:val="22"/>
          <w:szCs w:val="22"/>
          <w:lang w:bidi="he-IL"/>
        </w:rPr>
        <w:t xml:space="preserve"> with no false negative cases. </w:t>
      </w:r>
      <w:r w:rsidR="009B3FF8">
        <w:rPr>
          <w:rFonts w:asciiTheme="minorBidi" w:hAnsiTheme="minorBidi"/>
          <w:color w:val="000000" w:themeColor="text1"/>
          <w:sz w:val="22"/>
          <w:szCs w:val="22"/>
          <w:lang w:bidi="he-IL"/>
        </w:rPr>
        <w:t>SLN may reveal occult regional metastases and upstage the patient’s disease</w:t>
      </w:r>
      <w:r w:rsidR="00A53FBD">
        <w:rPr>
          <w:rFonts w:asciiTheme="minorBidi" w:hAnsiTheme="minorBidi"/>
          <w:color w:val="000000" w:themeColor="text1"/>
          <w:sz w:val="22"/>
          <w:szCs w:val="22"/>
          <w:lang w:bidi="he-IL"/>
        </w:rPr>
        <w:t xml:space="preserve"> </w:t>
      </w:r>
      <w:r w:rsidR="00A53FBD" w:rsidRPr="00A93DE5">
        <w:rPr>
          <w:rFonts w:asciiTheme="minorBidi" w:hAnsiTheme="minorBidi"/>
          <w:color w:val="000000" w:themeColor="text1"/>
          <w:sz w:val="22"/>
          <w:szCs w:val="22"/>
          <w:lang w:bidi="he-IL"/>
        </w:rPr>
        <w:t>which may alter</w:t>
      </w:r>
      <w:r w:rsidR="00A53FBD">
        <w:rPr>
          <w:rFonts w:asciiTheme="minorBidi" w:hAnsiTheme="minorBidi"/>
          <w:color w:val="000000" w:themeColor="text1"/>
          <w:sz w:val="22"/>
          <w:szCs w:val="22"/>
          <w:lang w:bidi="he-IL"/>
        </w:rPr>
        <w:t xml:space="preserve"> post-operative treatment and affect overall prognosis.</w:t>
      </w:r>
      <w:r w:rsidR="009B3FF8">
        <w:rPr>
          <w:rFonts w:asciiTheme="minorBidi" w:hAnsiTheme="minorBidi"/>
          <w:color w:val="000000" w:themeColor="text1"/>
          <w:sz w:val="22"/>
          <w:szCs w:val="22"/>
          <w:lang w:bidi="he-IL"/>
        </w:rPr>
        <w:t xml:space="preserve"> </w:t>
      </w:r>
    </w:p>
    <w:p w14:paraId="4A023643" w14:textId="77777777" w:rsidR="002F7CC4" w:rsidRPr="00A93DE5" w:rsidRDefault="002F7CC4" w:rsidP="0099723B">
      <w:pPr>
        <w:spacing w:line="360" w:lineRule="auto"/>
        <w:rPr>
          <w:rFonts w:asciiTheme="minorBidi" w:hAnsiTheme="minorBidi"/>
          <w:b/>
          <w:bCs/>
          <w:sz w:val="22"/>
          <w:szCs w:val="22"/>
        </w:rPr>
      </w:pPr>
      <w:r w:rsidRPr="00A93DE5">
        <w:rPr>
          <w:rFonts w:asciiTheme="minorBidi" w:hAnsiTheme="minorBidi"/>
          <w:b/>
          <w:bCs/>
          <w:sz w:val="22"/>
          <w:szCs w:val="22"/>
        </w:rPr>
        <w:t>Conclusion</w:t>
      </w:r>
    </w:p>
    <w:p w14:paraId="51E8754A" w14:textId="77777777" w:rsidR="00C80504" w:rsidRPr="00A93DE5" w:rsidRDefault="00BF3BC6" w:rsidP="00F318B8">
      <w:pPr>
        <w:spacing w:line="360" w:lineRule="auto"/>
        <w:rPr>
          <w:rFonts w:asciiTheme="minorBidi" w:hAnsiTheme="minorBidi"/>
          <w:sz w:val="22"/>
          <w:szCs w:val="22"/>
        </w:rPr>
      </w:pPr>
      <w:r w:rsidRPr="00A93DE5">
        <w:rPr>
          <w:rFonts w:asciiTheme="minorBidi" w:hAnsiTheme="minorBidi"/>
          <w:sz w:val="22"/>
          <w:szCs w:val="22"/>
        </w:rPr>
        <w:t xml:space="preserve">Integrating SLN with elective neck provides </w:t>
      </w:r>
      <w:r w:rsidR="009F5CE6" w:rsidRPr="00A93DE5">
        <w:rPr>
          <w:rFonts w:asciiTheme="minorBidi" w:hAnsiTheme="minorBidi"/>
          <w:sz w:val="22"/>
          <w:szCs w:val="22"/>
        </w:rPr>
        <w:t xml:space="preserve">safety checks for both </w:t>
      </w:r>
      <w:r w:rsidRPr="00A93DE5">
        <w:rPr>
          <w:rFonts w:asciiTheme="minorBidi" w:hAnsiTheme="minorBidi"/>
          <w:sz w:val="22"/>
          <w:szCs w:val="22"/>
        </w:rPr>
        <w:t xml:space="preserve">the </w:t>
      </w:r>
      <w:r w:rsidR="00B27563" w:rsidRPr="00A93DE5">
        <w:rPr>
          <w:rFonts w:asciiTheme="minorBidi" w:hAnsiTheme="minorBidi"/>
          <w:sz w:val="22"/>
          <w:szCs w:val="22"/>
        </w:rPr>
        <w:t>surgeon</w:t>
      </w:r>
      <w:r w:rsidR="009F5CE6" w:rsidRPr="00A93DE5">
        <w:rPr>
          <w:rFonts w:asciiTheme="minorBidi" w:hAnsiTheme="minorBidi"/>
          <w:sz w:val="22"/>
          <w:szCs w:val="22"/>
        </w:rPr>
        <w:t xml:space="preserve"> (</w:t>
      </w:r>
      <w:r w:rsidRPr="00A93DE5">
        <w:rPr>
          <w:rFonts w:asciiTheme="minorBidi" w:hAnsiTheme="minorBidi"/>
          <w:sz w:val="22"/>
          <w:szCs w:val="22"/>
        </w:rPr>
        <w:t>involved nodes have been r</w:t>
      </w:r>
      <w:r w:rsidR="009F5CE6" w:rsidRPr="00A93DE5">
        <w:rPr>
          <w:rFonts w:asciiTheme="minorBidi" w:hAnsiTheme="minorBidi"/>
          <w:sz w:val="22"/>
          <w:szCs w:val="22"/>
        </w:rPr>
        <w:t>esected) and the pathologist (identifying the nodes requiring special attention).</w:t>
      </w:r>
      <w:r w:rsidR="00F318B8">
        <w:rPr>
          <w:rFonts w:asciiTheme="minorBidi" w:hAnsiTheme="minorBidi"/>
          <w:sz w:val="22"/>
          <w:szCs w:val="22"/>
        </w:rPr>
        <w:t xml:space="preserve"> Moreover, contralateral</w:t>
      </w:r>
      <w:r w:rsidR="0016417E" w:rsidRPr="00A93DE5">
        <w:rPr>
          <w:rFonts w:asciiTheme="minorBidi" w:hAnsiTheme="minorBidi"/>
          <w:sz w:val="22"/>
          <w:szCs w:val="22"/>
        </w:rPr>
        <w:t xml:space="preserve"> </w:t>
      </w:r>
      <w:r w:rsidR="007463AA">
        <w:rPr>
          <w:rFonts w:asciiTheme="minorBidi" w:hAnsiTheme="minorBidi"/>
          <w:sz w:val="22"/>
          <w:szCs w:val="22"/>
        </w:rPr>
        <w:t xml:space="preserve">SLN can </w:t>
      </w:r>
      <w:r w:rsidR="00F318B8">
        <w:rPr>
          <w:rFonts w:asciiTheme="minorBidi" w:hAnsiTheme="minorBidi"/>
          <w:sz w:val="22"/>
          <w:szCs w:val="22"/>
        </w:rPr>
        <w:t>extend planned dissection.</w:t>
      </w:r>
      <w:r w:rsidR="007463AA">
        <w:rPr>
          <w:rFonts w:asciiTheme="minorBidi" w:hAnsiTheme="minorBidi"/>
          <w:sz w:val="22"/>
          <w:szCs w:val="22"/>
        </w:rPr>
        <w:t xml:space="preserve">  </w:t>
      </w:r>
      <w:r w:rsidR="009F5CE6" w:rsidRPr="00A93DE5">
        <w:rPr>
          <w:rFonts w:asciiTheme="minorBidi" w:hAnsiTheme="minorBidi"/>
          <w:sz w:val="22"/>
          <w:szCs w:val="22"/>
        </w:rPr>
        <w:t xml:space="preserve">This should result in </w:t>
      </w:r>
      <w:r w:rsidR="0016417E" w:rsidRPr="00A93DE5">
        <w:rPr>
          <w:rFonts w:asciiTheme="minorBidi" w:hAnsiTheme="minorBidi"/>
          <w:sz w:val="22"/>
          <w:szCs w:val="22"/>
        </w:rPr>
        <w:t xml:space="preserve">more accurate staging and better </w:t>
      </w:r>
      <w:r w:rsidR="00F318B8">
        <w:rPr>
          <w:rFonts w:asciiTheme="minorBidi" w:hAnsiTheme="minorBidi"/>
          <w:sz w:val="22"/>
          <w:szCs w:val="22"/>
        </w:rPr>
        <w:t xml:space="preserve">pre and </w:t>
      </w:r>
      <w:r w:rsidR="0016417E" w:rsidRPr="00A93DE5">
        <w:rPr>
          <w:rFonts w:asciiTheme="minorBidi" w:hAnsiTheme="minorBidi"/>
          <w:sz w:val="22"/>
          <w:szCs w:val="22"/>
        </w:rPr>
        <w:t xml:space="preserve">post-operative treatment </w:t>
      </w:r>
      <w:r w:rsidR="009F5CE6" w:rsidRPr="00A93DE5">
        <w:rPr>
          <w:rFonts w:asciiTheme="minorBidi" w:hAnsiTheme="minorBidi"/>
          <w:sz w:val="22"/>
          <w:szCs w:val="22"/>
        </w:rPr>
        <w:t>decisions</w:t>
      </w:r>
      <w:r w:rsidR="0016417E" w:rsidRPr="00A93DE5">
        <w:rPr>
          <w:rFonts w:asciiTheme="minorBidi" w:hAnsiTheme="minorBidi"/>
          <w:sz w:val="22"/>
          <w:szCs w:val="22"/>
        </w:rPr>
        <w:t xml:space="preserve">. </w:t>
      </w:r>
    </w:p>
    <w:sectPr w:rsidR="00C80504" w:rsidRPr="00A93DE5" w:rsidSect="00082831">
      <w:pgSz w:w="12240" w:h="15840"/>
      <w:pgMar w:top="1135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CC4"/>
    <w:rsid w:val="00060CFC"/>
    <w:rsid w:val="00082831"/>
    <w:rsid w:val="0016417E"/>
    <w:rsid w:val="00171A5B"/>
    <w:rsid w:val="001A1E1F"/>
    <w:rsid w:val="0025480A"/>
    <w:rsid w:val="002A3C5F"/>
    <w:rsid w:val="002F7CC4"/>
    <w:rsid w:val="003001D8"/>
    <w:rsid w:val="00372844"/>
    <w:rsid w:val="003C2D3B"/>
    <w:rsid w:val="004B1408"/>
    <w:rsid w:val="004F6C04"/>
    <w:rsid w:val="0055737B"/>
    <w:rsid w:val="00610B3D"/>
    <w:rsid w:val="006627B6"/>
    <w:rsid w:val="00710C50"/>
    <w:rsid w:val="007463AA"/>
    <w:rsid w:val="00780A95"/>
    <w:rsid w:val="007C6400"/>
    <w:rsid w:val="00813441"/>
    <w:rsid w:val="00820F56"/>
    <w:rsid w:val="0083089E"/>
    <w:rsid w:val="0099723B"/>
    <w:rsid w:val="009B3FF8"/>
    <w:rsid w:val="009F5CE6"/>
    <w:rsid w:val="00A53FBD"/>
    <w:rsid w:val="00A93DE5"/>
    <w:rsid w:val="00AE137F"/>
    <w:rsid w:val="00B162ED"/>
    <w:rsid w:val="00B27563"/>
    <w:rsid w:val="00B73C7E"/>
    <w:rsid w:val="00BF3BC6"/>
    <w:rsid w:val="00C172A1"/>
    <w:rsid w:val="00C80504"/>
    <w:rsid w:val="00C92FF3"/>
    <w:rsid w:val="00CE3CFE"/>
    <w:rsid w:val="00D73410"/>
    <w:rsid w:val="00D80794"/>
    <w:rsid w:val="00EE1A84"/>
    <w:rsid w:val="00F31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193C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548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347</Words>
  <Characters>1984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L</dc:creator>
  <cp:lastModifiedBy>A L</cp:lastModifiedBy>
  <cp:revision>2</cp:revision>
  <dcterms:created xsi:type="dcterms:W3CDTF">2018-01-23T19:32:00Z</dcterms:created>
  <dcterms:modified xsi:type="dcterms:W3CDTF">2018-01-23T19:32:00Z</dcterms:modified>
</cp:coreProperties>
</file>