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441" w:rsidRDefault="00271441" w:rsidP="0027144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125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Unilateral </w:t>
      </w:r>
      <w:proofErr w:type="spellStart"/>
      <w:r w:rsidRPr="00D125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Mondini</w:t>
      </w:r>
      <w:proofErr w:type="spellEnd"/>
      <w:r w:rsidRPr="00D125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dysplasia </w:t>
      </w:r>
    </w:p>
    <w:p w:rsidR="00271441" w:rsidRDefault="00271441" w:rsidP="0027144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>
        <w:rPr>
          <w:rFonts w:ascii="Segoe UI Semibold" w:hAnsi="Segoe UI Semibold" w:cs="HelveticaNeue-Roman"/>
          <w:noProof/>
        </w:rPr>
        <w:drawing>
          <wp:anchor distT="0" distB="0" distL="114300" distR="114300" simplePos="0" relativeHeight="251659264" behindDoc="0" locked="0" layoutInCell="1" allowOverlap="1" wp14:anchorId="6A30E709" wp14:editId="711C260C">
            <wp:simplePos x="0" y="0"/>
            <wp:positionH relativeFrom="column">
              <wp:posOffset>3660140</wp:posOffset>
            </wp:positionH>
            <wp:positionV relativeFrom="paragraph">
              <wp:posOffset>548005</wp:posOffset>
            </wp:positionV>
            <wp:extent cx="3148330" cy="1431925"/>
            <wp:effectExtent l="0" t="0" r="0" b="0"/>
            <wp:wrapSquare wrapText="bothSides"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143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25F6">
        <w:rPr>
          <w:rFonts w:ascii="Times New Roman" w:eastAsia="Times New Roman" w:hAnsi="Times New Roman" w:cs="Times New Roman"/>
          <w:b/>
          <w:bCs/>
          <w:kern w:val="36"/>
        </w:rPr>
        <w:t xml:space="preserve"> Mahmoud farouk </w:t>
      </w:r>
    </w:p>
    <w:p w:rsidR="00271441" w:rsidRDefault="002045A3" w:rsidP="0027144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>
        <w:rPr>
          <w:rFonts w:ascii="Times New Roman" w:eastAsia="Times New Roman" w:hAnsi="Times New Roman" w:cs="Times New Roman"/>
          <w:b/>
          <w:bCs/>
          <w:kern w:val="36"/>
        </w:rPr>
        <w:t>Abstract:</w:t>
      </w:r>
      <w:r w:rsidR="00287DE6">
        <w:rPr>
          <w:rFonts w:ascii="Times New Roman" w:eastAsia="Times New Roman" w:hAnsi="Times New Roman" w:cs="Times New Roman"/>
          <w:b/>
          <w:bCs/>
          <w:kern w:val="36"/>
        </w:rPr>
        <w:t xml:space="preserve"> </w:t>
      </w:r>
    </w:p>
    <w:p w:rsidR="00287DE6" w:rsidRPr="0022517C" w:rsidRDefault="00287DE6" w:rsidP="00287DE6">
      <w:pPr>
        <w:spacing w:after="0" w:line="240" w:lineRule="auto"/>
        <w:rPr>
          <w:rFonts w:ascii="Segoe UI Semibold" w:eastAsia="Batang" w:hAnsi="Segoe UI Semibold" w:cs="Times New Roman"/>
          <w:b/>
          <w:bCs/>
          <w:sz w:val="32"/>
          <w:szCs w:val="32"/>
        </w:rPr>
      </w:pPr>
      <w:r w:rsidRPr="0022517C">
        <w:rPr>
          <w:rFonts w:ascii="Segoe UI Semibold" w:eastAsia="Batang" w:hAnsi="Segoe UI Semibold" w:cs="Times New Roman"/>
          <w:b/>
          <w:bCs/>
          <w:sz w:val="32"/>
          <w:szCs w:val="32"/>
        </w:rPr>
        <w:t>Incomplete Partition (</w:t>
      </w:r>
      <w:proofErr w:type="spellStart"/>
      <w:r w:rsidRPr="0022517C">
        <w:rPr>
          <w:rFonts w:ascii="Segoe UI Semibold" w:eastAsia="Batang" w:hAnsi="Segoe UI Semibold" w:cs="Times New Roman"/>
          <w:b/>
          <w:bCs/>
          <w:sz w:val="32"/>
          <w:szCs w:val="32"/>
        </w:rPr>
        <w:t>Mondini</w:t>
      </w:r>
      <w:proofErr w:type="spellEnd"/>
      <w:r w:rsidRPr="0022517C">
        <w:rPr>
          <w:rFonts w:ascii="Segoe UI Semibold" w:eastAsia="Batang" w:hAnsi="Segoe UI Semibold" w:cs="Times New Roman"/>
          <w:b/>
          <w:bCs/>
          <w:sz w:val="32"/>
          <w:szCs w:val="32"/>
        </w:rPr>
        <w:t>)</w:t>
      </w:r>
    </w:p>
    <w:p w:rsidR="00287DE6" w:rsidRDefault="00287DE6" w:rsidP="002045A3">
      <w:pPr>
        <w:spacing w:before="100" w:beforeAutospacing="1" w:after="100" w:afterAutospacing="1" w:line="240" w:lineRule="auto"/>
        <w:jc w:val="both"/>
        <w:rPr>
          <w:rFonts w:ascii="Segoe UI Semibold" w:eastAsia="Batang" w:hAnsi="Segoe UI Semibold" w:cs="Times New Roman"/>
          <w:sz w:val="28"/>
          <w:szCs w:val="28"/>
        </w:rPr>
      </w:pPr>
      <w:r w:rsidRPr="00BE36AE">
        <w:rPr>
          <w:rFonts w:ascii="Segoe UI Semibold" w:eastAsia="Batang" w:hAnsi="Segoe UI Semibold" w:cs="Times New Roman"/>
          <w:sz w:val="24"/>
          <w:szCs w:val="24"/>
        </w:rPr>
        <w:t xml:space="preserve">  </w:t>
      </w:r>
      <w:r>
        <w:rPr>
          <w:rFonts w:ascii="Segoe UI Semibold" w:eastAsia="Batang" w:hAnsi="Segoe UI Semibold" w:cs="Times New Roman"/>
          <w:sz w:val="24"/>
          <w:szCs w:val="24"/>
        </w:rPr>
        <w:t xml:space="preserve"> </w:t>
      </w:r>
      <w:r w:rsidRPr="00BE36AE">
        <w:rPr>
          <w:rFonts w:ascii="Segoe UI Semibold" w:eastAsia="Batang" w:hAnsi="Segoe UI Semibold" w:cs="Times New Roman"/>
          <w:sz w:val="24"/>
          <w:szCs w:val="24"/>
        </w:rPr>
        <w:t xml:space="preserve"> </w:t>
      </w:r>
      <w:r>
        <w:rPr>
          <w:rFonts w:ascii="Segoe UI Semibold" w:eastAsia="Batang" w:hAnsi="Segoe UI Semibold" w:cs="Times New Roman"/>
          <w:sz w:val="24"/>
          <w:szCs w:val="24"/>
        </w:rPr>
        <w:t xml:space="preserve"> </w:t>
      </w:r>
      <w:r w:rsidRPr="00A9352F">
        <w:rPr>
          <w:rFonts w:ascii="Segoe UI Semibold" w:eastAsia="Batang" w:hAnsi="Segoe UI Semibold" w:cs="Times New Roman"/>
          <w:sz w:val="28"/>
          <w:szCs w:val="28"/>
        </w:rPr>
        <w:t xml:space="preserve">Arrest at the seventh week of gestation yields a cochlea that has only 1.5 turns. This is the most common type of cochlear malformation, accounting for more than 50% of all such deformities. </w:t>
      </w:r>
      <w:proofErr w:type="spellStart"/>
      <w:r w:rsidRPr="00A9352F">
        <w:rPr>
          <w:rFonts w:ascii="Segoe UI Semibold" w:eastAsia="Batang" w:hAnsi="Segoe UI Semibold" w:cs="Times New Roman"/>
          <w:sz w:val="28"/>
          <w:szCs w:val="28"/>
        </w:rPr>
        <w:t>Radiographically</w:t>
      </w:r>
      <w:proofErr w:type="spellEnd"/>
      <w:r w:rsidRPr="00A9352F">
        <w:rPr>
          <w:rFonts w:ascii="Segoe UI Semibold" w:eastAsia="Batang" w:hAnsi="Segoe UI Semibold" w:cs="Times New Roman"/>
          <w:sz w:val="28"/>
          <w:szCs w:val="28"/>
        </w:rPr>
        <w:t xml:space="preserve">, the cochlea is smaller than normal and partially or completely lacks an </w:t>
      </w:r>
      <w:proofErr w:type="spellStart"/>
      <w:r w:rsidRPr="00A9352F">
        <w:rPr>
          <w:rFonts w:ascii="Segoe UI Semibold" w:eastAsia="Batang" w:hAnsi="Segoe UI Semibold" w:cs="Times New Roman"/>
          <w:sz w:val="28"/>
          <w:szCs w:val="28"/>
        </w:rPr>
        <w:t>interscalar</w:t>
      </w:r>
      <w:proofErr w:type="spellEnd"/>
      <w:r w:rsidRPr="00A9352F">
        <w:rPr>
          <w:rFonts w:ascii="Segoe UI Semibold" w:eastAsia="Batang" w:hAnsi="Segoe UI Semibold" w:cs="Times New Roman"/>
          <w:sz w:val="28"/>
          <w:szCs w:val="28"/>
        </w:rPr>
        <w:t xml:space="preserve"> septum although the cochlea usually measures 8 to 10</w:t>
      </w:r>
      <w:r w:rsidRPr="00A9352F">
        <w:rPr>
          <w:rFonts w:ascii="Arial" w:eastAsia="Batang" w:hAnsi="Arial" w:cs="Arial"/>
          <w:sz w:val="28"/>
          <w:szCs w:val="28"/>
        </w:rPr>
        <w:t> </w:t>
      </w:r>
      <w:r w:rsidRPr="00A9352F">
        <w:rPr>
          <w:rFonts w:ascii="Segoe UI Semibold" w:eastAsia="Batang" w:hAnsi="Segoe UI Semibold" w:cs="Times New Roman"/>
          <w:sz w:val="28"/>
          <w:szCs w:val="28"/>
        </w:rPr>
        <w:t xml:space="preserve">mm vertically; it is typically in the 5- to 6-mm range in incomplete partition deformity. Care must be exercised in counting the number of cochlear turns </w:t>
      </w:r>
      <w:proofErr w:type="spellStart"/>
      <w:r w:rsidRPr="00A9352F">
        <w:rPr>
          <w:rFonts w:ascii="Segoe UI Semibold" w:eastAsia="Batang" w:hAnsi="Segoe UI Semibold" w:cs="Times New Roman"/>
          <w:sz w:val="28"/>
          <w:szCs w:val="28"/>
        </w:rPr>
        <w:t>radiographically</w:t>
      </w:r>
      <w:proofErr w:type="spellEnd"/>
      <w:r w:rsidRPr="00A9352F">
        <w:rPr>
          <w:rFonts w:ascii="Segoe UI Semibold" w:eastAsia="Batang" w:hAnsi="Segoe UI Semibold" w:cs="Times New Roman"/>
          <w:sz w:val="28"/>
          <w:szCs w:val="28"/>
        </w:rPr>
        <w:t xml:space="preserve"> because this may be difficult to determine even using high-resolution CT.</w:t>
      </w:r>
      <w:r w:rsidRPr="00BE36AE">
        <w:rPr>
          <w:rFonts w:ascii="Segoe UI Semibold" w:eastAsia="Batang" w:hAnsi="Segoe UI Semibold" w:cs="Times New Roman"/>
          <w:sz w:val="24"/>
          <w:szCs w:val="24"/>
        </w:rPr>
        <w:t xml:space="preserve"> </w:t>
      </w:r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The radiographic diagnosis depends more on cochlear size and the absence of a scalar septum than on the number of cochlear turns perceived. Histologically, incomplete partition appears to be the radiographic correlate of classical 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Mondini's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dysplasia .In numerous reported cases, a small cochlea with 1.5 turns possessing an apical 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scala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communis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secondary to deficiency in the osseous spiral lamina has been described</w:t>
      </w:r>
      <w:r w:rsidR="002045A3">
        <w:rPr>
          <w:rFonts w:ascii="Segoe UI Semibold" w:eastAsia="Batang" w:hAnsi="Segoe UI Semibold" w:cs="Times New Roman"/>
          <w:sz w:val="28"/>
          <w:szCs w:val="28"/>
        </w:rPr>
        <w:t xml:space="preserve"> . 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Sennaroglu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and 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Saatci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have subtyped the incomplete partition deformity into three variants</w:t>
      </w:r>
      <w:r>
        <w:rPr>
          <w:rFonts w:ascii="Segoe UI Semibold" w:eastAsia="Batang" w:hAnsi="Segoe UI Semibold" w:cs="Times New Roman"/>
          <w:sz w:val="20"/>
          <w:szCs w:val="20"/>
        </w:rPr>
        <w:t>.</w:t>
      </w:r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Type I lacks the entire 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modiolus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and 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interscalar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septa and demonstrates a cystic appearance. Type II has a normal base turn but a cystic apex (“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Mondini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type”). Recently 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Sennaroglu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has proposed a type III variant with deficient 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modiolus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and partial 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interscalar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septation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at the cochlea's periphery. Organ of </w:t>
      </w:r>
      <w:proofErr w:type="spellStart"/>
      <w:r w:rsidRPr="00FF56E8">
        <w:rPr>
          <w:rFonts w:ascii="Segoe UI Semibold" w:eastAsia="Batang" w:hAnsi="Segoe UI Semibold" w:cs="Times New Roman"/>
          <w:sz w:val="28"/>
          <w:szCs w:val="28"/>
        </w:rPr>
        <w:t>Corti</w:t>
      </w:r>
      <w:proofErr w:type="spellEnd"/>
      <w:r w:rsidRPr="00FF56E8">
        <w:rPr>
          <w:rFonts w:ascii="Segoe UI Semibold" w:eastAsia="Batang" w:hAnsi="Segoe UI Semibold" w:cs="Times New Roman"/>
          <w:sz w:val="28"/>
          <w:szCs w:val="28"/>
        </w:rPr>
        <w:t xml:space="preserve"> development is variable, as is the auditory neural population. As might be expected, auditory function also is variable, ranging from normal to profound SNHL.SCC deformities accompany incomplete partit</w:t>
      </w:r>
      <w:bookmarkStart w:id="0" w:name="_GoBack"/>
      <w:bookmarkEnd w:id="0"/>
      <w:r w:rsidRPr="00FF56E8">
        <w:rPr>
          <w:rFonts w:ascii="Segoe UI Semibold" w:eastAsia="Batang" w:hAnsi="Segoe UI Semibold" w:cs="Times New Roman"/>
          <w:sz w:val="28"/>
          <w:szCs w:val="28"/>
        </w:rPr>
        <w:t>ion of the cochlea in approximately 20% of cases</w:t>
      </w:r>
      <w:r w:rsidRPr="00996F59">
        <w:rPr>
          <w:rFonts w:ascii="Segoe UI Semibold" w:eastAsia="Batang" w:hAnsi="Segoe UI Semibold" w:cs="Times New Roman"/>
          <w:sz w:val="18"/>
          <w:szCs w:val="18"/>
        </w:rPr>
        <w:t>.</w:t>
      </w:r>
      <w:r w:rsidR="002045A3">
        <w:rPr>
          <w:rFonts w:ascii="Segoe UI Semibold" w:eastAsia="Batang" w:hAnsi="Segoe UI Semibold" w:cs="Times New Roman"/>
          <w:sz w:val="28"/>
          <w:szCs w:val="28"/>
        </w:rPr>
        <w:t xml:space="preserve"> </w:t>
      </w:r>
      <w:proofErr w:type="spellStart"/>
      <w:r w:rsidR="002045A3">
        <w:rPr>
          <w:rFonts w:ascii="Segoe UI Semibold" w:eastAsia="Batang" w:hAnsi="Segoe UI Semibold" w:cs="Times New Roman"/>
          <w:sz w:val="28"/>
          <w:szCs w:val="28"/>
        </w:rPr>
        <w:t>Mondini</w:t>
      </w:r>
      <w:proofErr w:type="spellEnd"/>
      <w:r w:rsidR="002045A3">
        <w:rPr>
          <w:rFonts w:ascii="Segoe UI Semibold" w:eastAsia="Batang" w:hAnsi="Segoe UI Semibold" w:cs="Times New Roman"/>
          <w:sz w:val="28"/>
          <w:szCs w:val="28"/>
        </w:rPr>
        <w:t xml:space="preserve"> deformity is mostly bilateral finding. I reported a case of unilateral </w:t>
      </w:r>
      <w:proofErr w:type="spellStart"/>
      <w:r w:rsidR="002045A3">
        <w:rPr>
          <w:rFonts w:ascii="Segoe UI Semibold" w:eastAsia="Batang" w:hAnsi="Segoe UI Semibold" w:cs="Times New Roman"/>
          <w:sz w:val="28"/>
          <w:szCs w:val="28"/>
        </w:rPr>
        <w:t>Mondini</w:t>
      </w:r>
      <w:proofErr w:type="spellEnd"/>
      <w:r w:rsidR="002045A3">
        <w:rPr>
          <w:rFonts w:ascii="Segoe UI Semibold" w:eastAsia="Batang" w:hAnsi="Segoe UI Semibold" w:cs="Times New Roman"/>
          <w:sz w:val="28"/>
          <w:szCs w:val="28"/>
        </w:rPr>
        <w:t xml:space="preserve"> deformity of a male child 3 years old presented with severe to profound hearing loss (Figure).</w:t>
      </w:r>
    </w:p>
    <w:p w:rsidR="002045A3" w:rsidRPr="002045A3" w:rsidRDefault="002045A3" w:rsidP="002045A3">
      <w:pPr>
        <w:spacing w:before="100" w:beforeAutospacing="1" w:after="100" w:afterAutospacing="1" w:line="240" w:lineRule="auto"/>
        <w:jc w:val="center"/>
        <w:rPr>
          <w:rFonts w:ascii="Segoe UI Semibold" w:eastAsia="Batang" w:hAnsi="Segoe UI Semibold" w:cs="Times New Roman"/>
        </w:rPr>
      </w:pPr>
      <w:r w:rsidRPr="002045A3">
        <w:rPr>
          <w:rFonts w:ascii="Segoe UI Semibold" w:eastAsia="Batang" w:hAnsi="Segoe UI Semibold" w:cs="Times New Roman"/>
        </w:rPr>
        <w:t>Dr.Mahmoud farouk</w:t>
      </w:r>
    </w:p>
    <w:p w:rsidR="002045A3" w:rsidRPr="002045A3" w:rsidRDefault="002045A3" w:rsidP="002045A3">
      <w:pPr>
        <w:spacing w:before="100" w:beforeAutospacing="1" w:after="100" w:afterAutospacing="1" w:line="240" w:lineRule="auto"/>
        <w:jc w:val="center"/>
        <w:rPr>
          <w:rFonts w:ascii="Segoe UI Semibold" w:eastAsia="Batang" w:hAnsi="Segoe UI Semibold" w:cs="Times New Roman"/>
        </w:rPr>
      </w:pPr>
      <w:r w:rsidRPr="002045A3">
        <w:rPr>
          <w:rFonts w:ascii="Segoe UI Semibold" w:eastAsia="Batang" w:hAnsi="Segoe UI Semibold" w:cs="Times New Roman"/>
        </w:rPr>
        <w:t>MSc. Otology and Audiology-Egypt</w:t>
      </w:r>
    </w:p>
    <w:p w:rsidR="002045A3" w:rsidRPr="00FF56E8" w:rsidRDefault="002045A3" w:rsidP="002045A3">
      <w:pPr>
        <w:spacing w:before="100" w:beforeAutospacing="1" w:after="100" w:afterAutospacing="1" w:line="240" w:lineRule="auto"/>
        <w:jc w:val="both"/>
        <w:rPr>
          <w:rFonts w:ascii="Segoe UI Semibold" w:eastAsia="Batang" w:hAnsi="Segoe UI Semibold" w:cs="Times New Roman"/>
          <w:sz w:val="28"/>
          <w:szCs w:val="28"/>
        </w:rPr>
      </w:pPr>
    </w:p>
    <w:p w:rsidR="00287DE6" w:rsidRDefault="00287DE6" w:rsidP="0027144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</w:p>
    <w:p w:rsidR="00287DE6" w:rsidRPr="00287DE6" w:rsidRDefault="00287DE6" w:rsidP="00287DE6">
      <w:pPr>
        <w:rPr>
          <w:rFonts w:ascii="Times New Roman" w:eastAsia="Times New Roman" w:hAnsi="Times New Roman" w:cs="Times New Roman"/>
        </w:rPr>
      </w:pPr>
    </w:p>
    <w:p w:rsidR="00287DE6" w:rsidRPr="00287DE6" w:rsidRDefault="00287DE6" w:rsidP="00287DE6">
      <w:pPr>
        <w:rPr>
          <w:rFonts w:ascii="Times New Roman" w:eastAsia="Times New Roman" w:hAnsi="Times New Roman" w:cs="Times New Roman"/>
        </w:rPr>
      </w:pPr>
    </w:p>
    <w:p w:rsidR="00287DE6" w:rsidRDefault="00287DE6" w:rsidP="00287DE6">
      <w:pPr>
        <w:rPr>
          <w:rFonts w:ascii="Times New Roman" w:eastAsia="Times New Roman" w:hAnsi="Times New Roman" w:cs="Times New Roman"/>
        </w:rPr>
      </w:pPr>
    </w:p>
    <w:p w:rsidR="00271441" w:rsidRPr="00287DE6" w:rsidRDefault="00271441" w:rsidP="00287DE6">
      <w:pPr>
        <w:rPr>
          <w:rFonts w:ascii="Times New Roman" w:eastAsia="Times New Roman" w:hAnsi="Times New Roman" w:cs="Times New Roman"/>
        </w:rPr>
        <w:sectPr w:rsidR="00271441" w:rsidRPr="00287DE6" w:rsidSect="00271441">
          <w:headerReference w:type="default" r:id="rId6"/>
          <w:footerReference w:type="default" r:id="rId7"/>
          <w:pgSz w:w="11910" w:h="16840"/>
          <w:pgMar w:top="1740" w:right="600" w:bottom="840" w:left="620" w:header="541" w:footer="642" w:gutter="0"/>
          <w:cols w:space="720"/>
        </w:sectPr>
      </w:pPr>
    </w:p>
    <w:p w:rsidR="009D3B1E" w:rsidRPr="00271441" w:rsidRDefault="009D3B1E" w:rsidP="00271441">
      <w:pPr>
        <w:rPr>
          <w:lang w:bidi="ar-EG"/>
        </w:rPr>
      </w:pPr>
    </w:p>
    <w:sectPr w:rsidR="009D3B1E" w:rsidRPr="00271441" w:rsidSect="0053343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lanti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00002FF" w:usb1="4000A47B" w:usb2="00000001" w:usb3="00000000" w:csb0="0000019F" w:csb1="00000000"/>
  </w:font>
  <w:font w:name="HelveticaNeue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045A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DB0BF76" wp14:editId="00AE13C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045A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2045A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2045A3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2045A3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13A2B3D" wp14:editId="1F998A7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045A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2045A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2045A3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2045A3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062E61D" wp14:editId="4D22E30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045A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2045A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2045A3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2045A3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045A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14F27F" wp14:editId="07A7E69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045A3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2045A3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457995" wp14:editId="37561D5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045A3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2045A3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(June 15-16, 2016  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2045A3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2045A3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2016  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A7B"/>
    <w:rsid w:val="002045A3"/>
    <w:rsid w:val="00271441"/>
    <w:rsid w:val="00287DE6"/>
    <w:rsid w:val="00473A7B"/>
    <w:rsid w:val="00533432"/>
    <w:rsid w:val="009C2B57"/>
    <w:rsid w:val="009D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A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3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73A7B"/>
    <w:pPr>
      <w:spacing w:after="0" w:line="240" w:lineRule="auto"/>
    </w:pPr>
  </w:style>
  <w:style w:type="paragraph" w:customStyle="1" w:styleId="Default">
    <w:name w:val="Default"/>
    <w:uiPriority w:val="99"/>
    <w:rsid w:val="00473A7B"/>
    <w:pPr>
      <w:autoSpaceDE w:val="0"/>
      <w:autoSpaceDN w:val="0"/>
      <w:adjustRightInd w:val="0"/>
      <w:spacing w:after="0" w:line="240" w:lineRule="auto"/>
    </w:pPr>
    <w:rPr>
      <w:rFonts w:ascii="Plantin" w:hAnsi="Plantin" w:cs="Plantin"/>
      <w:color w:val="000000"/>
      <w:sz w:val="24"/>
      <w:szCs w:val="24"/>
    </w:rPr>
  </w:style>
  <w:style w:type="character" w:customStyle="1" w:styleId="citation">
    <w:name w:val="citation"/>
    <w:basedOn w:val="DefaultParagraphFont"/>
    <w:rsid w:val="00473A7B"/>
  </w:style>
  <w:style w:type="character" w:customStyle="1" w:styleId="st">
    <w:name w:val="st"/>
    <w:basedOn w:val="DefaultParagraphFont"/>
    <w:rsid w:val="00473A7B"/>
  </w:style>
  <w:style w:type="character" w:styleId="Hyperlink">
    <w:name w:val="Hyperlink"/>
    <w:basedOn w:val="DefaultParagraphFont"/>
    <w:uiPriority w:val="99"/>
    <w:semiHidden/>
    <w:unhideWhenUsed/>
    <w:rsid w:val="00473A7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A7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7144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271441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A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3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73A7B"/>
    <w:pPr>
      <w:spacing w:after="0" w:line="240" w:lineRule="auto"/>
    </w:pPr>
  </w:style>
  <w:style w:type="paragraph" w:customStyle="1" w:styleId="Default">
    <w:name w:val="Default"/>
    <w:uiPriority w:val="99"/>
    <w:rsid w:val="00473A7B"/>
    <w:pPr>
      <w:autoSpaceDE w:val="0"/>
      <w:autoSpaceDN w:val="0"/>
      <w:adjustRightInd w:val="0"/>
      <w:spacing w:after="0" w:line="240" w:lineRule="auto"/>
    </w:pPr>
    <w:rPr>
      <w:rFonts w:ascii="Plantin" w:hAnsi="Plantin" w:cs="Plantin"/>
      <w:color w:val="000000"/>
      <w:sz w:val="24"/>
      <w:szCs w:val="24"/>
    </w:rPr>
  </w:style>
  <w:style w:type="character" w:customStyle="1" w:styleId="citation">
    <w:name w:val="citation"/>
    <w:basedOn w:val="DefaultParagraphFont"/>
    <w:rsid w:val="00473A7B"/>
  </w:style>
  <w:style w:type="character" w:customStyle="1" w:styleId="st">
    <w:name w:val="st"/>
    <w:basedOn w:val="DefaultParagraphFont"/>
    <w:rsid w:val="00473A7B"/>
  </w:style>
  <w:style w:type="character" w:styleId="Hyperlink">
    <w:name w:val="Hyperlink"/>
    <w:basedOn w:val="DefaultParagraphFont"/>
    <w:uiPriority w:val="99"/>
    <w:semiHidden/>
    <w:unhideWhenUsed/>
    <w:rsid w:val="00473A7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A7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7144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271441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cp:lastPrinted>2017-09-25T14:18:00Z</cp:lastPrinted>
  <dcterms:created xsi:type="dcterms:W3CDTF">2017-09-25T13:29:00Z</dcterms:created>
  <dcterms:modified xsi:type="dcterms:W3CDTF">2017-09-25T14:22:00Z</dcterms:modified>
</cp:coreProperties>
</file>