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sz w:val="36"/>
          <w:szCs w:val="36"/>
          <w:lang w:val="en-US"/>
        </w:rPr>
      </w:pPr>
      <w:r w:rsidRPr="001807B4">
        <w:rPr>
          <w:rFonts w:ascii="AdvPADBA" w:hAnsi="AdvPADBA" w:cs="AdvPADBA"/>
          <w:sz w:val="36"/>
          <w:szCs w:val="36"/>
          <w:lang w:val="en-US"/>
        </w:rPr>
        <w:t xml:space="preserve">Outcomes of Drill Canalplasty in </w:t>
      </w:r>
      <w:r>
        <w:rPr>
          <w:rFonts w:ascii="AdvPADBA" w:hAnsi="AdvPADBA" w:cs="AdvPADBA"/>
          <w:sz w:val="36"/>
          <w:szCs w:val="36"/>
          <w:lang w:val="en-US"/>
        </w:rPr>
        <w:t xml:space="preserve">Exostoses and Osteoma: Analysis </w:t>
      </w:r>
      <w:bookmarkStart w:id="0" w:name="_GoBack"/>
      <w:bookmarkEnd w:id="0"/>
      <w:r w:rsidRPr="001807B4">
        <w:rPr>
          <w:rFonts w:ascii="AdvPADBA" w:hAnsi="AdvPADBA" w:cs="AdvPADBA"/>
          <w:sz w:val="36"/>
          <w:szCs w:val="36"/>
          <w:lang w:val="en-US"/>
        </w:rPr>
        <w:t>of 256 Cases and Literature Review</w:t>
      </w: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C" w:hAnsi="AdvPADBC" w:cs="AdvPADBC"/>
          <w:b/>
          <w:lang w:val="en-US"/>
        </w:rPr>
      </w:pP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Objective: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 xml:space="preserve">1) To describe </w:t>
      </w:r>
      <w:r w:rsidRPr="001807B4">
        <w:rPr>
          <w:rFonts w:ascii="AdvPADBA" w:hAnsi="AdvPADBA" w:cs="AdvPADBA"/>
          <w:lang w:val="en-US"/>
        </w:rPr>
        <w:t xml:space="preserve">the surgical technique of drill </w:t>
      </w:r>
      <w:proofErr w:type="spellStart"/>
      <w:r w:rsidRPr="001807B4">
        <w:rPr>
          <w:rFonts w:ascii="AdvPADBA" w:hAnsi="AdvPADBA" w:cs="AdvPADBA"/>
          <w:lang w:val="en-US"/>
        </w:rPr>
        <w:t>canaplasty</w:t>
      </w:r>
      <w:proofErr w:type="spellEnd"/>
      <w:r w:rsidRPr="001807B4">
        <w:rPr>
          <w:rFonts w:ascii="AdvPADBA" w:hAnsi="AdvPADBA" w:cs="AdvPADBA"/>
          <w:lang w:val="en-US"/>
        </w:rPr>
        <w:t xml:space="preserve"> for exostosis and osteoma and to evaluate our results.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A" w:hAnsi="AdvPADBA" w:cs="AdvPADBA"/>
          <w:lang w:val="en-US"/>
        </w:rPr>
        <w:t>2) To propose a new grading sys</w:t>
      </w:r>
      <w:r w:rsidRPr="001807B4">
        <w:rPr>
          <w:rFonts w:ascii="AdvPADBA" w:hAnsi="AdvPADBA" w:cs="AdvPADBA"/>
          <w:lang w:val="en-US"/>
        </w:rPr>
        <w:t xml:space="preserve">tem for external auditory canal </w:t>
      </w:r>
      <w:r w:rsidRPr="001807B4">
        <w:rPr>
          <w:rFonts w:ascii="AdvPADBA" w:hAnsi="AdvPADBA" w:cs="AdvPADBA"/>
          <w:lang w:val="en-US"/>
        </w:rPr>
        <w:t>stenosis (EACS). 3) To review the recent literature.</w:t>
      </w: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Study Design: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>A retrospective review.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Setting:</w:t>
      </w:r>
      <w:r w:rsidRPr="001807B4">
        <w:rPr>
          <w:rFonts w:ascii="AdvPADBC" w:hAnsi="AdvPADBC" w:cs="AdvPADBC"/>
          <w:lang w:val="en-US"/>
        </w:rPr>
        <w:t xml:space="preserve"> </w:t>
      </w:r>
      <w:proofErr w:type="spellStart"/>
      <w:r w:rsidRPr="001807B4">
        <w:rPr>
          <w:rFonts w:ascii="AdvPADBA" w:hAnsi="AdvPADBA" w:cs="AdvPADBA"/>
          <w:lang w:val="en-US"/>
        </w:rPr>
        <w:t>Quarternary</w:t>
      </w:r>
      <w:proofErr w:type="spellEnd"/>
      <w:r w:rsidRPr="001807B4">
        <w:rPr>
          <w:rFonts w:ascii="AdvPADBA" w:hAnsi="AdvPADBA" w:cs="AdvPADBA"/>
          <w:lang w:val="en-US"/>
        </w:rPr>
        <w:t xml:space="preserve"> refe</w:t>
      </w:r>
      <w:r w:rsidRPr="001807B4">
        <w:rPr>
          <w:rFonts w:ascii="AdvPADBA" w:hAnsi="AdvPADBA" w:cs="AdvPADBA"/>
          <w:lang w:val="en-US"/>
        </w:rPr>
        <w:t xml:space="preserve">rral center for Otology &amp; Skull </w:t>
      </w:r>
      <w:r w:rsidRPr="001807B4">
        <w:rPr>
          <w:rFonts w:ascii="AdvPADBA" w:hAnsi="AdvPADBA" w:cs="AdvPADBA"/>
          <w:lang w:val="en-US"/>
        </w:rPr>
        <w:t>Base surgery.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Subjects and Methods: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 xml:space="preserve">Two </w:t>
      </w:r>
      <w:r w:rsidRPr="001807B4">
        <w:rPr>
          <w:rFonts w:ascii="AdvPADBA" w:hAnsi="AdvPADBA" w:cs="AdvPADBA"/>
          <w:lang w:val="en-US"/>
        </w:rPr>
        <w:t xml:space="preserve">hundred seventeen patients (256 </w:t>
      </w:r>
      <w:r w:rsidRPr="001807B4">
        <w:rPr>
          <w:rFonts w:ascii="AdvPADBA" w:hAnsi="AdvPADBA" w:cs="AdvPADBA"/>
          <w:lang w:val="en-US"/>
        </w:rPr>
        <w:t>ears) with exostosis or osteoma were</w:t>
      </w:r>
      <w:r>
        <w:rPr>
          <w:rFonts w:ascii="AdvPADBA" w:hAnsi="AdvPADBA" w:cs="AdvPADBA"/>
          <w:lang w:val="en-US"/>
        </w:rPr>
        <w:t xml:space="preserve"> included in the study. </w:t>
      </w:r>
      <w:r w:rsidRPr="001807B4">
        <w:rPr>
          <w:rFonts w:ascii="AdvPADBA" w:hAnsi="AdvPADBA" w:cs="AdvPADBA"/>
          <w:lang w:val="en-US"/>
        </w:rPr>
        <w:t>Surgical and audiological parameters were evaluated.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Results: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>Mean age was 51.5 (</w:t>
      </w:r>
      <w:r w:rsidRPr="001807B4">
        <w:rPr>
          <w:rFonts w:ascii="AdvPADBA" w:hAnsi="AdvPADBA" w:cs="AdvPADBA"/>
          <w:lang w:val="en-US"/>
        </w:rPr>
        <w:t xml:space="preserve">13.41) years. One hundred </w:t>
      </w:r>
      <w:proofErr w:type="gramStart"/>
      <w:r w:rsidRPr="001807B4">
        <w:rPr>
          <w:rFonts w:ascii="AdvPADBA" w:hAnsi="AdvPADBA" w:cs="AdvPADBA"/>
          <w:lang w:val="en-US"/>
        </w:rPr>
        <w:t xml:space="preserve">sixty </w:t>
      </w:r>
      <w:r w:rsidRPr="001807B4">
        <w:rPr>
          <w:rFonts w:ascii="AdvPADBA" w:hAnsi="AdvPADBA" w:cs="AdvPADBA"/>
          <w:lang w:val="en-US"/>
        </w:rPr>
        <w:t>nine</w:t>
      </w:r>
      <w:proofErr w:type="gramEnd"/>
      <w:r w:rsidRPr="001807B4">
        <w:rPr>
          <w:rFonts w:ascii="AdvPADBA" w:hAnsi="AdvPADBA" w:cs="AdvPADBA"/>
          <w:lang w:val="en-US"/>
        </w:rPr>
        <w:t xml:space="preserve"> cases were men </w:t>
      </w:r>
      <w:r>
        <w:rPr>
          <w:rFonts w:ascii="AdvPADBA" w:hAnsi="AdvPADBA" w:cs="AdvPADBA"/>
          <w:lang w:val="en-US"/>
        </w:rPr>
        <w:t xml:space="preserve">and 48 women. Two hundred </w:t>
      </w:r>
      <w:proofErr w:type="gramStart"/>
      <w:r>
        <w:rPr>
          <w:rFonts w:ascii="AdvPADBA" w:hAnsi="AdvPADBA" w:cs="AdvPADBA"/>
          <w:lang w:val="en-US"/>
        </w:rPr>
        <w:t xml:space="preserve">forty </w:t>
      </w:r>
      <w:r w:rsidRPr="001807B4">
        <w:rPr>
          <w:rFonts w:ascii="AdvPADBA" w:hAnsi="AdvPADBA" w:cs="AdvPADBA"/>
          <w:lang w:val="en-US"/>
        </w:rPr>
        <w:t>three</w:t>
      </w:r>
      <w:proofErr w:type="gramEnd"/>
      <w:r w:rsidRPr="001807B4">
        <w:rPr>
          <w:rFonts w:ascii="AdvPADBA" w:hAnsi="AdvPADBA" w:cs="AdvPADBA"/>
          <w:lang w:val="en-US"/>
        </w:rPr>
        <w:t xml:space="preserve"> (95%) cases were exost</w:t>
      </w:r>
      <w:r w:rsidRPr="001807B4">
        <w:rPr>
          <w:rFonts w:ascii="AdvPADBA" w:hAnsi="AdvPADBA" w:cs="AdvPADBA"/>
          <w:lang w:val="en-US"/>
        </w:rPr>
        <w:t xml:space="preserve">osis and 13 (5%) were osteomas. </w:t>
      </w:r>
      <w:r w:rsidRPr="001807B4">
        <w:rPr>
          <w:rFonts w:ascii="AdvPADBA" w:hAnsi="AdvPADBA" w:cs="AdvPADBA"/>
          <w:lang w:val="en-US"/>
        </w:rPr>
        <w:t>According to the propos</w:t>
      </w:r>
      <w:r>
        <w:rPr>
          <w:rFonts w:ascii="AdvPADBA" w:hAnsi="AdvPADBA" w:cs="AdvPADBA"/>
          <w:lang w:val="en-US"/>
        </w:rPr>
        <w:t xml:space="preserve">ed grading system, 81% ears had </w:t>
      </w:r>
      <w:r w:rsidRPr="001807B4">
        <w:rPr>
          <w:rFonts w:ascii="AdvPADBA" w:hAnsi="AdvPADBA" w:cs="AdvPADBA"/>
          <w:lang w:val="en-US"/>
        </w:rPr>
        <w:t xml:space="preserve">severe or complete stenosis. </w:t>
      </w:r>
      <w:proofErr w:type="gramStart"/>
      <w:r w:rsidRPr="001807B4">
        <w:rPr>
          <w:rFonts w:ascii="AdvPADBA" w:hAnsi="AdvPADBA" w:cs="AdvPADBA"/>
          <w:lang w:val="en-US"/>
        </w:rPr>
        <w:t>S</w:t>
      </w:r>
      <w:r w:rsidRPr="001807B4">
        <w:rPr>
          <w:rFonts w:ascii="AdvPADBA" w:hAnsi="AdvPADBA" w:cs="AdvPADBA"/>
          <w:lang w:val="en-US"/>
        </w:rPr>
        <w:t>eventy eight</w:t>
      </w:r>
      <w:proofErr w:type="gramEnd"/>
      <w:r w:rsidRPr="001807B4">
        <w:rPr>
          <w:rFonts w:ascii="AdvPADBA" w:hAnsi="AdvPADBA" w:cs="AdvPADBA"/>
          <w:lang w:val="en-US"/>
        </w:rPr>
        <w:t xml:space="preserve"> (30.5%) ears had a </w:t>
      </w:r>
      <w:r w:rsidRPr="001807B4">
        <w:rPr>
          <w:rFonts w:ascii="AdvPADBA" w:hAnsi="AdvPADBA" w:cs="AdvPADBA"/>
          <w:lang w:val="en-US"/>
        </w:rPr>
        <w:t>concurrent diagnosis of otoscl</w:t>
      </w:r>
      <w:r>
        <w:rPr>
          <w:rFonts w:ascii="AdvPADBA" w:hAnsi="AdvPADBA" w:cs="AdvPADBA"/>
          <w:lang w:val="en-US"/>
        </w:rPr>
        <w:t xml:space="preserve">erosis. </w:t>
      </w:r>
      <w:proofErr w:type="spellStart"/>
      <w:r>
        <w:rPr>
          <w:rFonts w:ascii="AdvPADBA" w:hAnsi="AdvPADBA" w:cs="AdvPADBA"/>
          <w:lang w:val="en-US"/>
        </w:rPr>
        <w:t>Retroauricular</w:t>
      </w:r>
      <w:proofErr w:type="spellEnd"/>
      <w:r>
        <w:rPr>
          <w:rFonts w:ascii="AdvPADBA" w:hAnsi="AdvPADBA" w:cs="AdvPADBA"/>
          <w:lang w:val="en-US"/>
        </w:rPr>
        <w:t xml:space="preserve"> approach </w:t>
      </w:r>
      <w:r w:rsidRPr="001807B4">
        <w:rPr>
          <w:rFonts w:ascii="AdvPADBA" w:hAnsi="AdvPADBA" w:cs="AdvPADBA"/>
          <w:lang w:val="en-US"/>
        </w:rPr>
        <w:t>was used in 245 (95.7%</w:t>
      </w:r>
      <w:r w:rsidRPr="001807B4">
        <w:rPr>
          <w:rFonts w:ascii="AdvPADBA" w:hAnsi="AdvPADBA" w:cs="AdvPADBA"/>
          <w:lang w:val="en-US"/>
        </w:rPr>
        <w:t xml:space="preserve">). Intraoperative complications </w:t>
      </w:r>
      <w:r w:rsidRPr="001807B4">
        <w:rPr>
          <w:rFonts w:ascii="AdvPADBA" w:hAnsi="AdvPADBA" w:cs="AdvPADBA"/>
          <w:lang w:val="en-US"/>
        </w:rPr>
        <w:t>included tympanic membrane (T</w:t>
      </w:r>
      <w:r>
        <w:rPr>
          <w:rFonts w:ascii="AdvPADBA" w:hAnsi="AdvPADBA" w:cs="AdvPADBA"/>
          <w:lang w:val="en-US"/>
        </w:rPr>
        <w:t xml:space="preserve">M) perforation seen in four </w:t>
      </w:r>
      <w:r w:rsidRPr="001807B4">
        <w:rPr>
          <w:rFonts w:ascii="AdvPADBA" w:hAnsi="AdvPADBA" w:cs="AdvPADBA"/>
          <w:lang w:val="en-US"/>
        </w:rPr>
        <w:t>(2%) and mastoid cell expo</w:t>
      </w:r>
      <w:r w:rsidRPr="001807B4">
        <w:rPr>
          <w:rFonts w:ascii="AdvPADBA" w:hAnsi="AdvPADBA" w:cs="AdvPADBA"/>
          <w:lang w:val="en-US"/>
        </w:rPr>
        <w:t xml:space="preserve">sure in two (1%). Postoperative </w:t>
      </w:r>
      <w:r w:rsidRPr="001807B4">
        <w:rPr>
          <w:rFonts w:ascii="AdvPADBA" w:hAnsi="AdvPADBA" w:cs="AdvPADBA"/>
          <w:lang w:val="en-US"/>
        </w:rPr>
        <w:t>stenosis/prolonged healing was seen in 11 (4%) patients and</w:t>
      </w: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A" w:hAnsi="AdvPADBA" w:cs="AdvPADBA"/>
          <w:lang w:val="en-US"/>
        </w:rPr>
        <w:t>required revision in seven cases</w:t>
      </w:r>
      <w:r w:rsidRPr="001807B4">
        <w:rPr>
          <w:rFonts w:ascii="AdvPADBA" w:hAnsi="AdvPADBA" w:cs="AdvPADBA"/>
          <w:lang w:val="en-US"/>
        </w:rPr>
        <w:t xml:space="preserve">. Audiologic analysis available </w:t>
      </w:r>
      <w:r w:rsidRPr="001807B4">
        <w:rPr>
          <w:rFonts w:ascii="AdvPADBA" w:hAnsi="AdvPADBA" w:cs="AdvPADBA"/>
          <w:lang w:val="en-US"/>
        </w:rPr>
        <w:t>for 153 ears-showed the mean change in air-bon</w:t>
      </w:r>
      <w:r>
        <w:rPr>
          <w:rFonts w:ascii="AdvPADBA" w:hAnsi="AdvPADBA" w:cs="AdvPADBA"/>
          <w:lang w:val="en-US"/>
        </w:rPr>
        <w:t xml:space="preserve">e gaps (ABG) </w:t>
      </w:r>
      <w:r w:rsidRPr="001807B4">
        <w:rPr>
          <w:rFonts w:ascii="AdvPADBA" w:hAnsi="AdvPADBA" w:cs="AdvPADBA"/>
          <w:lang w:val="en-US"/>
        </w:rPr>
        <w:t>of 2.18 dB, pure tone aver</w:t>
      </w:r>
      <w:r w:rsidRPr="001807B4">
        <w:rPr>
          <w:rFonts w:ascii="AdvPADBA" w:hAnsi="AdvPADBA" w:cs="AdvPADBA"/>
          <w:lang w:val="en-US"/>
        </w:rPr>
        <w:t>ages (PTA) bone conduction BC (</w:t>
      </w:r>
      <w:r w:rsidRPr="001807B4">
        <w:rPr>
          <w:rFonts w:ascii="AdvPADBA" w:hAnsi="AdvPADBA" w:cs="AdvPADBA"/>
          <w:lang w:val="en-US"/>
        </w:rPr>
        <w:t xml:space="preserve">0.5–4 kHz) of 0.3 </w:t>
      </w:r>
      <w:proofErr w:type="spellStart"/>
      <w:r w:rsidRPr="001807B4">
        <w:rPr>
          <w:rFonts w:ascii="AdvPADBA" w:hAnsi="AdvPADBA" w:cs="AdvPADBA"/>
          <w:lang w:val="en-US"/>
        </w:rPr>
        <w:t>dB.</w:t>
      </w:r>
      <w:proofErr w:type="spellEnd"/>
      <w:r w:rsidRPr="001807B4">
        <w:rPr>
          <w:rFonts w:ascii="AdvPADBA" w:hAnsi="AdvPADBA" w:cs="AdvPADBA"/>
          <w:lang w:val="en-US"/>
        </w:rPr>
        <w:t xml:space="preserve"> Mean</w:t>
      </w:r>
      <w:r>
        <w:rPr>
          <w:rFonts w:ascii="AdvPADBA" w:hAnsi="AdvPADBA" w:cs="AdvPADBA"/>
          <w:lang w:val="en-US"/>
        </w:rPr>
        <w:t xml:space="preserve"> healing rate was available for </w:t>
      </w:r>
      <w:r w:rsidRPr="001807B4">
        <w:rPr>
          <w:rFonts w:ascii="AdvPADBA" w:hAnsi="AdvPADBA" w:cs="AdvPADBA"/>
          <w:lang w:val="en-US"/>
        </w:rPr>
        <w:t>246 (96.1%) patients and was found to be 6.35 (4–16) weeks.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Conclusions: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>A systematica</w:t>
      </w:r>
      <w:r w:rsidRPr="001807B4">
        <w:rPr>
          <w:rFonts w:ascii="AdvPADBA" w:hAnsi="AdvPADBA" w:cs="AdvPADBA"/>
          <w:lang w:val="en-US"/>
        </w:rPr>
        <w:t xml:space="preserve">lly performed drill </w:t>
      </w:r>
      <w:proofErr w:type="spellStart"/>
      <w:r w:rsidRPr="001807B4">
        <w:rPr>
          <w:rFonts w:ascii="AdvPADBA" w:hAnsi="AdvPADBA" w:cs="AdvPADBA"/>
          <w:lang w:val="en-US"/>
        </w:rPr>
        <w:t>canalplasty</w:t>
      </w:r>
      <w:proofErr w:type="spellEnd"/>
      <w:r w:rsidRPr="001807B4">
        <w:rPr>
          <w:rFonts w:ascii="AdvPADBA" w:hAnsi="AdvPADBA" w:cs="AdvPADBA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 xml:space="preserve">via </w:t>
      </w:r>
      <w:proofErr w:type="spellStart"/>
      <w:r w:rsidRPr="001807B4">
        <w:rPr>
          <w:rFonts w:ascii="AdvPADBA" w:hAnsi="AdvPADBA" w:cs="AdvPADBA"/>
          <w:lang w:val="en-US"/>
        </w:rPr>
        <w:t>retroauricular</w:t>
      </w:r>
      <w:proofErr w:type="spellEnd"/>
      <w:r w:rsidRPr="001807B4">
        <w:rPr>
          <w:rFonts w:ascii="AdvPADBA" w:hAnsi="AdvPADBA" w:cs="AdvPADBA"/>
          <w:lang w:val="en-US"/>
        </w:rPr>
        <w:t xml:space="preserve"> approach, as de</w:t>
      </w:r>
      <w:r>
        <w:rPr>
          <w:rFonts w:ascii="AdvPADBA" w:hAnsi="AdvPADBA" w:cs="AdvPADBA"/>
          <w:lang w:val="en-US"/>
        </w:rPr>
        <w:t xml:space="preserve">scribed in this article, yields </w:t>
      </w:r>
      <w:r w:rsidRPr="001807B4">
        <w:rPr>
          <w:rFonts w:ascii="AdvPADBA" w:hAnsi="AdvPADBA" w:cs="AdvPADBA"/>
          <w:lang w:val="en-US"/>
        </w:rPr>
        <w:t xml:space="preserve">excellent postoperative </w:t>
      </w:r>
      <w:r w:rsidRPr="001807B4">
        <w:rPr>
          <w:rFonts w:ascii="AdvPADBA" w:hAnsi="AdvPADBA" w:cs="AdvPADBA"/>
          <w:lang w:val="en-US"/>
        </w:rPr>
        <w:t xml:space="preserve">outcomes as seen in our series. </w:t>
      </w:r>
      <w:r w:rsidRPr="001807B4">
        <w:rPr>
          <w:rFonts w:ascii="AdvPADBA" w:hAnsi="AdvPADBA" w:cs="AdvPADBA"/>
          <w:lang w:val="en-US"/>
        </w:rPr>
        <w:t>Notably, one-third of exostose</w:t>
      </w:r>
      <w:r>
        <w:rPr>
          <w:rFonts w:ascii="AdvPADBA" w:hAnsi="AdvPADBA" w:cs="AdvPADBA"/>
          <w:lang w:val="en-US"/>
        </w:rPr>
        <w:t xml:space="preserve">s patients in this series, also </w:t>
      </w:r>
      <w:r w:rsidRPr="001807B4">
        <w:rPr>
          <w:rFonts w:ascii="AdvPADBA" w:hAnsi="AdvPADBA" w:cs="AdvPADBA"/>
          <w:lang w:val="en-US"/>
        </w:rPr>
        <w:t xml:space="preserve">suffered from otosclerosis. </w:t>
      </w:r>
      <w:r w:rsidRPr="001807B4">
        <w:rPr>
          <w:rFonts w:ascii="AdvPADBA" w:hAnsi="AdvPADBA" w:cs="AdvPADBA"/>
          <w:lang w:val="en-US"/>
        </w:rPr>
        <w:t xml:space="preserve">The proposed grading system for </w:t>
      </w:r>
      <w:r w:rsidRPr="001807B4">
        <w:rPr>
          <w:rFonts w:ascii="AdvPADBA" w:hAnsi="AdvPADBA" w:cs="AdvPADBA"/>
          <w:lang w:val="en-US"/>
        </w:rPr>
        <w:t>EACS enables the surgeon to objectively stage the disease.</w:t>
      </w:r>
    </w:p>
    <w:p w:rsidR="001807B4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p w:rsidR="0053639C" w:rsidRP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1807B4">
        <w:rPr>
          <w:rFonts w:ascii="AdvPADBC" w:hAnsi="AdvPADBC" w:cs="AdvPADBC"/>
          <w:b/>
          <w:lang w:val="en-US"/>
        </w:rPr>
        <w:t>Key Words:</w:t>
      </w:r>
      <w:r w:rsidRPr="001807B4">
        <w:rPr>
          <w:rFonts w:ascii="AdvPADBC" w:hAnsi="AdvPADBC" w:cs="AdvPADBC"/>
          <w:lang w:val="en-US"/>
        </w:rPr>
        <w:t xml:space="preserve"> </w:t>
      </w:r>
      <w:r w:rsidRPr="001807B4">
        <w:rPr>
          <w:rFonts w:ascii="AdvPADBA" w:hAnsi="AdvPADBA" w:cs="AdvPADBA"/>
          <w:lang w:val="en-US"/>
        </w:rPr>
        <w:t xml:space="preserve">Drill </w:t>
      </w:r>
      <w:proofErr w:type="spellStart"/>
      <w:r w:rsidRPr="001807B4">
        <w:rPr>
          <w:rFonts w:ascii="AdvPADBA" w:hAnsi="AdvPADBA" w:cs="AdvPADBA"/>
          <w:lang w:val="en-US"/>
        </w:rPr>
        <w:t>canalplasty</w:t>
      </w:r>
      <w:proofErr w:type="spellEnd"/>
      <w:r w:rsidRPr="001807B4">
        <w:rPr>
          <w:rFonts w:ascii="AdvPA45B" w:hAnsi="AdvPA45B" w:cs="AdvPA45B"/>
          <w:lang w:val="en-US"/>
        </w:rPr>
        <w:t>—</w:t>
      </w:r>
      <w:r w:rsidRPr="001807B4">
        <w:rPr>
          <w:rFonts w:ascii="AdvPADBA" w:hAnsi="AdvPADBA" w:cs="AdvPADBA"/>
          <w:lang w:val="en-US"/>
        </w:rPr>
        <w:t>Exostosis</w:t>
      </w:r>
      <w:r w:rsidRPr="001807B4">
        <w:rPr>
          <w:rFonts w:ascii="AdvPA45B" w:hAnsi="AdvPA45B" w:cs="AdvPA45B"/>
          <w:lang w:val="en-US"/>
        </w:rPr>
        <w:t>—</w:t>
      </w:r>
      <w:r w:rsidRPr="001807B4">
        <w:rPr>
          <w:rFonts w:ascii="AdvPADBA" w:hAnsi="AdvPADBA" w:cs="AdvPADBA"/>
          <w:lang w:val="en-US"/>
        </w:rPr>
        <w:t xml:space="preserve">External auditory </w:t>
      </w:r>
      <w:r w:rsidRPr="001807B4">
        <w:rPr>
          <w:rFonts w:ascii="AdvPADBA" w:hAnsi="AdvPADBA" w:cs="AdvPADBA"/>
          <w:lang w:val="en-US"/>
        </w:rPr>
        <w:t>canal stenosis</w:t>
      </w:r>
      <w:r w:rsidRPr="001807B4">
        <w:rPr>
          <w:rFonts w:ascii="AdvPA45B" w:hAnsi="AdvPA45B" w:cs="AdvPA45B"/>
          <w:lang w:val="en-US"/>
        </w:rPr>
        <w:t>—</w:t>
      </w:r>
      <w:r w:rsidRPr="001807B4">
        <w:rPr>
          <w:rFonts w:ascii="AdvPADBA" w:hAnsi="AdvPADBA" w:cs="AdvPADBA"/>
          <w:lang w:val="en-US"/>
        </w:rPr>
        <w:t>Grading</w:t>
      </w:r>
      <w:r w:rsidRPr="001807B4">
        <w:rPr>
          <w:rFonts w:ascii="AdvPA45B" w:hAnsi="AdvPA45B" w:cs="AdvPA45B"/>
          <w:lang w:val="en-US"/>
        </w:rPr>
        <w:t>—</w:t>
      </w:r>
      <w:r w:rsidRPr="001807B4">
        <w:rPr>
          <w:rFonts w:ascii="AdvPADBA" w:hAnsi="AdvPADBA" w:cs="AdvPADBA"/>
          <w:lang w:val="en-US"/>
        </w:rPr>
        <w:t>Osteoma</w:t>
      </w:r>
      <w:r w:rsidRPr="001807B4">
        <w:rPr>
          <w:rFonts w:ascii="AdvPA45B" w:hAnsi="AdvPA45B" w:cs="AdvPA45B"/>
          <w:lang w:val="en-US"/>
        </w:rPr>
        <w:t>—</w:t>
      </w:r>
      <w:r>
        <w:rPr>
          <w:rFonts w:ascii="AdvPADBA" w:hAnsi="AdvPADBA" w:cs="AdvPADBA"/>
          <w:lang w:val="en-US"/>
        </w:rPr>
        <w:t xml:space="preserve">Surgical and hearing </w:t>
      </w:r>
      <w:r w:rsidRPr="001807B4">
        <w:rPr>
          <w:rFonts w:ascii="AdvPADBA" w:hAnsi="AdvPADBA" w:cs="AdvPADBA"/>
          <w:lang w:val="en-US"/>
        </w:rPr>
        <w:t>outcomes.</w:t>
      </w:r>
    </w:p>
    <w:sectPr w:rsidR="0053639C" w:rsidRPr="001807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ADB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ADB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A45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B4"/>
    <w:rsid w:val="001807B4"/>
    <w:rsid w:val="0053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4C1A"/>
  <w15:chartTrackingRefBased/>
  <w15:docId w15:val="{B2386CB8-D034-4156-A6CC-BE5E9A2D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golda kovaèiæ</dc:creator>
  <cp:keywords/>
  <dc:description/>
  <cp:lastModifiedBy>golda kovaèiæ</cp:lastModifiedBy>
  <cp:revision>1</cp:revision>
  <dcterms:created xsi:type="dcterms:W3CDTF">2017-10-02T19:19:00Z</dcterms:created>
  <dcterms:modified xsi:type="dcterms:W3CDTF">2017-10-02T19:24:00Z</dcterms:modified>
</cp:coreProperties>
</file>