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EF5" w:rsidRPr="00F42EF5" w:rsidRDefault="00F42EF5" w:rsidP="00F42EF5">
      <w:pPr>
        <w:rPr>
          <w:b/>
          <w:color w:val="0070C0"/>
          <w:sz w:val="36"/>
          <w:szCs w:val="36"/>
        </w:rPr>
      </w:pPr>
      <w:r>
        <w:t xml:space="preserve">                     </w:t>
      </w:r>
      <w:r w:rsidRPr="00F42EF5">
        <w:rPr>
          <w:b/>
          <w:color w:val="0070C0"/>
          <w:sz w:val="36"/>
          <w:szCs w:val="36"/>
        </w:rPr>
        <w:t>Excision of lingual thyroid by tongue splitting approach</w:t>
      </w:r>
    </w:p>
    <w:p w:rsidR="00F42EF5" w:rsidRDefault="00F42EF5" w:rsidP="00F42EF5">
      <w:r>
        <w:t xml:space="preserve">                              </w:t>
      </w:r>
    </w:p>
    <w:p w:rsidR="00F42EF5" w:rsidRPr="000A48A9" w:rsidRDefault="00F42EF5" w:rsidP="00F42EF5">
      <w:r>
        <w:t xml:space="preserve">                      Dr. Hafiz Sajjad Hyder, </w:t>
      </w:r>
      <w:r w:rsidRPr="000A48A9">
        <w:rPr>
          <w:sz w:val="20"/>
          <w:szCs w:val="20"/>
        </w:rPr>
        <w:t>FCPS</w:t>
      </w:r>
      <w:r>
        <w:rPr>
          <w:sz w:val="20"/>
          <w:szCs w:val="20"/>
        </w:rPr>
        <w:t xml:space="preserve"> (ENT), </w:t>
      </w:r>
      <w:proofErr w:type="gramStart"/>
      <w:r>
        <w:rPr>
          <w:sz w:val="20"/>
          <w:szCs w:val="20"/>
        </w:rPr>
        <w:t>FMU</w:t>
      </w:r>
      <w:r w:rsidR="00BA4FAC">
        <w:rPr>
          <w:sz w:val="20"/>
          <w:szCs w:val="20"/>
        </w:rPr>
        <w:t xml:space="preserve"> </w:t>
      </w:r>
      <w:r>
        <w:rPr>
          <w:sz w:val="20"/>
          <w:szCs w:val="20"/>
        </w:rPr>
        <w:t>,</w:t>
      </w:r>
      <w:proofErr w:type="spellStart"/>
      <w:r>
        <w:rPr>
          <w:sz w:val="20"/>
          <w:szCs w:val="20"/>
        </w:rPr>
        <w:t>Faisalabad,Pakistan</w:t>
      </w:r>
      <w:proofErr w:type="spellEnd"/>
      <w:proofErr w:type="gramEnd"/>
    </w:p>
    <w:p w:rsidR="005973B9" w:rsidRDefault="005973B9"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F42EF5">
      <w:pPr>
        <w:pStyle w:val="Heading3"/>
        <w:spacing w:before="147"/>
        <w:jc w:val="both"/>
      </w:pPr>
      <w:r>
        <w:rPr>
          <w:color w:val="BF5A14"/>
        </w:rPr>
        <w:lastRenderedPageBreak/>
        <w:t xml:space="preserve">          </w:t>
      </w:r>
      <w:r w:rsidR="00A9710C">
        <w:rPr>
          <w:color w:val="BF5A14"/>
        </w:rPr>
        <w:t>Abstract</w:t>
      </w:r>
      <w:r w:rsidR="00404E5B">
        <w:rPr>
          <w:color w:val="BF5A14"/>
        </w:rPr>
        <w:t xml:space="preserve"> (300 word limit)</w:t>
      </w:r>
    </w:p>
    <w:p w:rsidR="00F42EF5" w:rsidRPr="00F42EF5" w:rsidRDefault="00F42EF5" w:rsidP="00F42EF5">
      <w:pPr>
        <w:ind w:left="720"/>
        <w:jc w:val="both"/>
      </w:pPr>
      <w:bookmarkStart w:id="0" w:name="_GoBack"/>
      <w:bookmarkEnd w:id="0"/>
      <w:r w:rsidRPr="00F42EF5">
        <w:rPr>
          <w:b/>
        </w:rPr>
        <w:t>Introduction</w:t>
      </w:r>
      <w:r w:rsidRPr="00F42EF5">
        <w:t xml:space="preserve">:  Lingual thyroid is the ectopic thyroid tissue at the base of the tongue in the midline .It presents as progressive </w:t>
      </w:r>
      <w:proofErr w:type="spellStart"/>
      <w:r w:rsidRPr="00F42EF5">
        <w:t>dysphagia</w:t>
      </w:r>
      <w:proofErr w:type="spellEnd"/>
      <w:r w:rsidRPr="00F42EF5">
        <w:t xml:space="preserve">, excessive snoring, a visible mass in oral cavity and </w:t>
      </w:r>
      <w:proofErr w:type="spellStart"/>
      <w:r w:rsidRPr="00F42EF5">
        <w:t>dyspnoea</w:t>
      </w:r>
      <w:proofErr w:type="spellEnd"/>
      <w:r w:rsidRPr="00F42EF5">
        <w:t xml:space="preserve">. Various surgical approaches have been used for its removal including </w:t>
      </w:r>
      <w:proofErr w:type="spellStart"/>
      <w:r w:rsidRPr="00F42EF5">
        <w:t>Transoral</w:t>
      </w:r>
      <w:proofErr w:type="spellEnd"/>
      <w:r w:rsidRPr="00F42EF5">
        <w:t xml:space="preserve"> </w:t>
      </w:r>
      <w:proofErr w:type="gramStart"/>
      <w:r w:rsidRPr="00F42EF5">
        <w:t>route ,The</w:t>
      </w:r>
      <w:proofErr w:type="gramEnd"/>
      <w:r w:rsidRPr="00F42EF5">
        <w:t xml:space="preserve"> </w:t>
      </w:r>
      <w:proofErr w:type="spellStart"/>
      <w:r w:rsidRPr="00F42EF5">
        <w:t>suprahyoid</w:t>
      </w:r>
      <w:proofErr w:type="spellEnd"/>
      <w:r w:rsidRPr="00F42EF5">
        <w:t xml:space="preserve"> and </w:t>
      </w:r>
      <w:proofErr w:type="spellStart"/>
      <w:r w:rsidRPr="00F42EF5">
        <w:t>transhyoid</w:t>
      </w:r>
      <w:proofErr w:type="spellEnd"/>
      <w:r w:rsidRPr="00F42EF5">
        <w:t xml:space="preserve"> approach , </w:t>
      </w:r>
      <w:proofErr w:type="spellStart"/>
      <w:r w:rsidRPr="00F42EF5">
        <w:t>Transmandibular</w:t>
      </w:r>
      <w:proofErr w:type="spellEnd"/>
      <w:r w:rsidRPr="00F42EF5">
        <w:t xml:space="preserve"> route, Lateral </w:t>
      </w:r>
      <w:proofErr w:type="spellStart"/>
      <w:r w:rsidRPr="00F42EF5">
        <w:t>Pharyngotomy</w:t>
      </w:r>
      <w:proofErr w:type="spellEnd"/>
      <w:r w:rsidRPr="00F42EF5">
        <w:t xml:space="preserve"> and  Tongue splitting procedure.</w:t>
      </w:r>
    </w:p>
    <w:p w:rsidR="00F42EF5" w:rsidRPr="00F42EF5" w:rsidRDefault="00F42EF5" w:rsidP="00F42EF5">
      <w:pPr>
        <w:ind w:left="720"/>
        <w:jc w:val="both"/>
      </w:pPr>
      <w:r w:rsidRPr="00F42EF5">
        <w:rPr>
          <w:b/>
        </w:rPr>
        <w:t>Patients and methods</w:t>
      </w:r>
      <w:r w:rsidRPr="00F42EF5">
        <w:t xml:space="preserve">: Nine patients with lingual thyroid tissue were </w:t>
      </w:r>
      <w:proofErr w:type="gramStart"/>
      <w:r w:rsidRPr="00F42EF5">
        <w:t>admitted  in</w:t>
      </w:r>
      <w:proofErr w:type="gramEnd"/>
      <w:r w:rsidRPr="00F42EF5">
        <w:t xml:space="preserve"> our department in last five years. All were having normal thyroid function tests with some patients having slightly increased TSH. The normal thyroid tissue was present in its anatomical position in neck in all patients. They were operated by using tongue splitting approach, observed for any intra-operative complication and followed post operatively to look for healing of tongue</w:t>
      </w:r>
      <w:proofErr w:type="gramStart"/>
      <w:r w:rsidRPr="00F42EF5">
        <w:t>,  any</w:t>
      </w:r>
      <w:proofErr w:type="gramEnd"/>
      <w:r w:rsidRPr="00F42EF5">
        <w:t xml:space="preserve"> recurrence of disease and preservation of proper tongue movements.</w:t>
      </w:r>
    </w:p>
    <w:p w:rsidR="00F42EF5" w:rsidRPr="00F42EF5" w:rsidRDefault="00F42EF5" w:rsidP="00F42EF5">
      <w:pPr>
        <w:ind w:left="720"/>
        <w:jc w:val="both"/>
      </w:pPr>
      <w:r w:rsidRPr="00F42EF5">
        <w:rPr>
          <w:b/>
        </w:rPr>
        <w:t xml:space="preserve">Results:  </w:t>
      </w:r>
      <w:r w:rsidRPr="00F42EF5">
        <w:t>Procedure was successful in all our patients with minimal blood loss. Complete healing was observed in one month. There was no recurrence and all patients maintained proper tongue movements.</w:t>
      </w:r>
    </w:p>
    <w:p w:rsidR="00F42EF5" w:rsidRPr="00F42EF5" w:rsidRDefault="00F42EF5" w:rsidP="00F42EF5">
      <w:pPr>
        <w:ind w:left="720"/>
        <w:jc w:val="both"/>
      </w:pPr>
      <w:r w:rsidRPr="00F42EF5">
        <w:rPr>
          <w:b/>
        </w:rPr>
        <w:t>Conclusion</w:t>
      </w:r>
      <w:r w:rsidRPr="00F42EF5">
        <w:t>: Tongue splitting approach is a safe and feasible treatment for lingual thyroid and in experienced hands</w:t>
      </w:r>
      <w:proofErr w:type="gramStart"/>
      <w:r w:rsidRPr="00F42EF5">
        <w:t>,  should</w:t>
      </w:r>
      <w:proofErr w:type="gramEnd"/>
      <w:r w:rsidRPr="00F42EF5">
        <w:t xml:space="preserve"> be offered as a valid treatment for this pathology</w:t>
      </w:r>
      <w:r w:rsidRPr="00F42EF5">
        <w:rPr>
          <w:b/>
        </w:rPr>
        <w:t>.</w:t>
      </w:r>
      <w:r w:rsidRPr="00F42EF5">
        <w:t xml:space="preserve"> </w:t>
      </w:r>
    </w:p>
    <w:p w:rsidR="00AE3E37" w:rsidRDefault="00A9710C">
      <w:pPr>
        <w:pStyle w:val="Heading3"/>
        <w:spacing w:before="74"/>
        <w:rPr>
          <w:color w:val="BF5A14"/>
        </w:rPr>
      </w:pPr>
      <w:r>
        <w:rPr>
          <w:b w:val="0"/>
        </w:rPr>
        <w:br w:type="column"/>
      </w:r>
      <w:r>
        <w:rPr>
          <w:color w:val="BF5A14"/>
        </w:rPr>
        <w:lastRenderedPageBreak/>
        <w:t>Image</w:t>
      </w:r>
      <w:r w:rsidR="00212F7C">
        <w:rPr>
          <w:color w:val="BF5A14"/>
        </w:rPr>
        <w:t>s</w:t>
      </w:r>
    </w:p>
    <w:p w:rsidR="00212F7C" w:rsidRPr="00212F7C" w:rsidRDefault="009547F7" w:rsidP="00212F7C">
      <w:pPr>
        <w:pStyle w:val="Heading3"/>
        <w:spacing w:before="74"/>
        <w:ind w:left="0"/>
        <w:rPr>
          <w:color w:val="BF5A14"/>
        </w:rPr>
      </w:pPr>
      <w:r w:rsidRPr="009547F7">
        <w:rPr>
          <w:b w:val="0"/>
          <w:noProof/>
          <w:color w:val="BF5A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2" o:spid="_x0000_s1029" type="#_x0000_t75" style="position:absolute;margin-left:1.7pt;margin-top:7.4pt;width:88.5pt;height:102pt;z-index:251658240" fillcolor="#39f" strokecolor="white">
            <v:fill color2="black"/>
            <v:imagedata r:id="rId9" o:title=""/>
            <v:shadow color="#010199"/>
          </v:shape>
          <o:OLEObject Type="Embed" ProgID="Unknown" ShapeID="Object 2" DrawAspect="Content" ObjectID="_1595974948" r:id="rId10"/>
        </w:pict>
      </w:r>
      <w:r w:rsidR="00212F7C">
        <w:rPr>
          <w:color w:val="BF5A14"/>
        </w:rPr>
        <w:t xml:space="preserve">                                  </w:t>
      </w:r>
      <w:r w:rsidR="00212F7C" w:rsidRPr="00212F7C">
        <w:rPr>
          <w:noProof/>
          <w:sz w:val="16"/>
        </w:rPr>
        <w:drawing>
          <wp:inline distT="0" distB="0" distL="0" distR="0">
            <wp:extent cx="950976" cy="1367942"/>
            <wp:effectExtent l="19050" t="0" r="1524" b="0"/>
            <wp:docPr id="4" name="Picture 4" descr="Slides 031"/>
            <wp:cNvGraphicFramePr/>
            <a:graphic xmlns:a="http://schemas.openxmlformats.org/drawingml/2006/main">
              <a:graphicData uri="http://schemas.openxmlformats.org/drawingml/2006/picture">
                <pic:pic xmlns:pic="http://schemas.openxmlformats.org/drawingml/2006/picture">
                  <pic:nvPicPr>
                    <pic:cNvPr id="33794" name="Picture 2" descr="Slides 031"/>
                    <pic:cNvPicPr>
                      <a:picLocks noChangeAspect="1" noChangeArrowheads="1"/>
                    </pic:cNvPicPr>
                  </pic:nvPicPr>
                  <pic:blipFill>
                    <a:blip r:embed="rId11" cstate="print"/>
                    <a:srcRect/>
                    <a:stretch>
                      <a:fillRect/>
                    </a:stretch>
                  </pic:blipFill>
                  <pic:spPr bwMode="auto">
                    <a:xfrm>
                      <a:off x="0" y="0"/>
                      <a:ext cx="952573" cy="1370239"/>
                    </a:xfrm>
                    <a:prstGeom prst="rect">
                      <a:avLst/>
                    </a:prstGeom>
                    <a:noFill/>
                    <a:ln w="9525">
                      <a:noFill/>
                      <a:miter lim="800000"/>
                      <a:headEnd/>
                      <a:tailEnd/>
                    </a:ln>
                  </pic:spPr>
                </pic:pic>
              </a:graphicData>
            </a:graphic>
          </wp:inline>
        </w:drawing>
      </w:r>
      <w:r w:rsidR="00212F7C">
        <w:rPr>
          <w:noProof/>
          <w:color w:val="BF5A14"/>
        </w:rPr>
        <w:drawing>
          <wp:inline distT="0" distB="0" distL="0" distR="0">
            <wp:extent cx="1115873" cy="1353312"/>
            <wp:effectExtent l="19050" t="0" r="8077"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1115278" cy="1352591"/>
                    </a:xfrm>
                    <a:prstGeom prst="rect">
                      <a:avLst/>
                    </a:prstGeom>
                    <a:noFill/>
                    <a:ln w="9525">
                      <a:noFill/>
                      <a:miter lim="800000"/>
                      <a:headEnd/>
                      <a:tailEnd/>
                    </a:ln>
                    <a:effectLst/>
                  </pic:spPr>
                </pic:pic>
              </a:graphicData>
            </a:graphic>
          </wp:inline>
        </w:drawing>
      </w:r>
    </w:p>
    <w:p w:rsidR="00212F7C" w:rsidRDefault="00212F7C">
      <w:pPr>
        <w:pStyle w:val="BodyText"/>
        <w:spacing w:before="2"/>
        <w:rPr>
          <w:rFonts w:ascii="Arial"/>
          <w:b/>
          <w:sz w:val="16"/>
        </w:rPr>
      </w:pPr>
    </w:p>
    <w:p w:rsidR="00212F7C" w:rsidRDefault="00212F7C">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ED5A31" w:rsidRPr="00251345" w:rsidRDefault="00ED5A31" w:rsidP="00F57815">
      <w:pPr>
        <w:pStyle w:val="title"/>
        <w:numPr>
          <w:ilvl w:val="0"/>
          <w:numId w:val="3"/>
        </w:numPr>
        <w:rPr>
          <w:rFonts w:ascii="Tw Cen MT" w:hAnsi="Tw Cen MT"/>
          <w:sz w:val="22"/>
          <w:szCs w:val="22"/>
        </w:rPr>
      </w:pPr>
      <w:r w:rsidRPr="00251345">
        <w:rPr>
          <w:rFonts w:ascii="Tw Cen MT" w:hAnsi="Tw Cen MT"/>
          <w:sz w:val="22"/>
          <w:szCs w:val="22"/>
        </w:rPr>
        <w:t xml:space="preserve">Akbay E, </w:t>
      </w:r>
      <w:proofErr w:type="spellStart"/>
      <w:r w:rsidRPr="00251345">
        <w:rPr>
          <w:rFonts w:ascii="Tw Cen MT" w:hAnsi="Tw Cen MT"/>
          <w:sz w:val="22"/>
          <w:szCs w:val="22"/>
        </w:rPr>
        <w:t>Simsek</w:t>
      </w:r>
      <w:proofErr w:type="spellEnd"/>
      <w:r w:rsidRPr="00251345">
        <w:rPr>
          <w:rFonts w:ascii="Tw Cen MT" w:hAnsi="Tw Cen MT"/>
          <w:sz w:val="22"/>
          <w:szCs w:val="22"/>
        </w:rPr>
        <w:t xml:space="preserve"> G, </w:t>
      </w:r>
      <w:proofErr w:type="spellStart"/>
      <w:r w:rsidRPr="00251345">
        <w:rPr>
          <w:rFonts w:ascii="Tw Cen MT" w:hAnsi="Tw Cen MT"/>
          <w:sz w:val="22"/>
          <w:szCs w:val="22"/>
        </w:rPr>
        <w:t>Kilic</w:t>
      </w:r>
      <w:proofErr w:type="spellEnd"/>
      <w:r w:rsidRPr="00251345">
        <w:rPr>
          <w:rFonts w:ascii="Tw Cen MT" w:hAnsi="Tw Cen MT"/>
          <w:sz w:val="22"/>
          <w:szCs w:val="22"/>
        </w:rPr>
        <w:t xml:space="preserve"> R</w:t>
      </w:r>
      <w:proofErr w:type="gramStart"/>
      <w:r w:rsidRPr="00251345">
        <w:rPr>
          <w:rFonts w:ascii="Tw Cen MT" w:hAnsi="Tw Cen MT"/>
          <w:sz w:val="22"/>
          <w:szCs w:val="22"/>
        </w:rPr>
        <w:t>.(</w:t>
      </w:r>
      <w:proofErr w:type="gramEnd"/>
      <w:r w:rsidRPr="00251345">
        <w:rPr>
          <w:rFonts w:ascii="Tw Cen MT" w:hAnsi="Tw Cen MT"/>
          <w:sz w:val="22"/>
          <w:szCs w:val="22"/>
        </w:rPr>
        <w:t>2017</w:t>
      </w:r>
      <w:r w:rsidRPr="00251345">
        <w:rPr>
          <w:rFonts w:ascii="Tw Cen MT" w:hAnsi="Tw Cen MT"/>
          <w:color w:val="000000" w:themeColor="text1"/>
          <w:sz w:val="22"/>
          <w:szCs w:val="22"/>
        </w:rPr>
        <w:t xml:space="preserve">) </w:t>
      </w:r>
      <w:hyperlink r:id="rId13" w:history="1">
        <w:r w:rsidRPr="00251345">
          <w:rPr>
            <w:rStyle w:val="Hyperlink"/>
            <w:rFonts w:ascii="Tw Cen MT" w:hAnsi="Tw Cen MT"/>
            <w:color w:val="000000" w:themeColor="text1"/>
            <w:sz w:val="22"/>
            <w:szCs w:val="22"/>
            <w:u w:val="none"/>
          </w:rPr>
          <w:t xml:space="preserve">Transposition of </w:t>
        </w:r>
        <w:r w:rsidRPr="00251345">
          <w:rPr>
            <w:rStyle w:val="Hyperlink"/>
            <w:rFonts w:ascii="Tw Cen MT" w:hAnsi="Tw Cen MT"/>
            <w:bCs/>
            <w:color w:val="000000" w:themeColor="text1"/>
            <w:sz w:val="22"/>
            <w:szCs w:val="22"/>
            <w:u w:val="none"/>
          </w:rPr>
          <w:t>lingual thyroid</w:t>
        </w:r>
        <w:r w:rsidRPr="00251345">
          <w:rPr>
            <w:rStyle w:val="Hyperlink"/>
            <w:rFonts w:ascii="Tw Cen MT" w:hAnsi="Tw Cen MT"/>
            <w:color w:val="000000" w:themeColor="text1"/>
            <w:sz w:val="22"/>
            <w:szCs w:val="22"/>
            <w:u w:val="none"/>
          </w:rPr>
          <w:t xml:space="preserve"> gland to the </w:t>
        </w:r>
        <w:proofErr w:type="spellStart"/>
        <w:r w:rsidRPr="00251345">
          <w:rPr>
            <w:rStyle w:val="Hyperlink"/>
            <w:rFonts w:ascii="Tw Cen MT" w:hAnsi="Tw Cen MT"/>
            <w:color w:val="000000" w:themeColor="text1"/>
            <w:sz w:val="22"/>
            <w:szCs w:val="22"/>
            <w:u w:val="none"/>
          </w:rPr>
          <w:t>submandibular</w:t>
        </w:r>
        <w:proofErr w:type="spellEnd"/>
        <w:r w:rsidRPr="00251345">
          <w:rPr>
            <w:rStyle w:val="Hyperlink"/>
            <w:rFonts w:ascii="Tw Cen MT" w:hAnsi="Tw Cen MT"/>
            <w:color w:val="000000" w:themeColor="text1"/>
            <w:sz w:val="22"/>
            <w:szCs w:val="22"/>
            <w:u w:val="none"/>
          </w:rPr>
          <w:t xml:space="preserve"> region by </w:t>
        </w:r>
        <w:proofErr w:type="spellStart"/>
        <w:r w:rsidRPr="00251345">
          <w:rPr>
            <w:rStyle w:val="Hyperlink"/>
            <w:rFonts w:ascii="Tw Cen MT" w:hAnsi="Tw Cen MT"/>
            <w:color w:val="000000" w:themeColor="text1"/>
            <w:sz w:val="22"/>
            <w:szCs w:val="22"/>
            <w:u w:val="none"/>
          </w:rPr>
          <w:t>transoral</w:t>
        </w:r>
        <w:proofErr w:type="spellEnd"/>
        <w:r w:rsidRPr="00251345">
          <w:rPr>
            <w:rStyle w:val="Hyperlink"/>
            <w:rFonts w:ascii="Tw Cen MT" w:hAnsi="Tw Cen MT"/>
            <w:color w:val="000000" w:themeColor="text1"/>
            <w:sz w:val="22"/>
            <w:szCs w:val="22"/>
            <w:u w:val="none"/>
          </w:rPr>
          <w:t xml:space="preserve"> </w:t>
        </w:r>
        <w:proofErr w:type="spellStart"/>
        <w:r w:rsidRPr="00251345">
          <w:rPr>
            <w:rStyle w:val="Hyperlink"/>
            <w:rFonts w:ascii="Tw Cen MT" w:hAnsi="Tw Cen MT"/>
            <w:bCs/>
            <w:color w:val="000000" w:themeColor="text1"/>
            <w:sz w:val="22"/>
            <w:szCs w:val="22"/>
            <w:u w:val="none"/>
          </w:rPr>
          <w:t>approach</w:t>
        </w:r>
        <w:r w:rsidRPr="00251345">
          <w:rPr>
            <w:rStyle w:val="Hyperlink"/>
            <w:rFonts w:ascii="Tw Cen MT" w:hAnsi="Tw Cen MT"/>
            <w:color w:val="000000" w:themeColor="text1"/>
            <w:sz w:val="22"/>
            <w:szCs w:val="22"/>
            <w:u w:val="none"/>
          </w:rPr>
          <w:t>.</w:t>
        </w:r>
      </w:hyperlink>
      <w:r w:rsidRPr="00251345">
        <w:rPr>
          <w:rStyle w:val="jrnl"/>
          <w:rFonts w:ascii="Tw Cen MT" w:hAnsi="Tw Cen MT"/>
          <w:color w:val="000000" w:themeColor="text1"/>
          <w:sz w:val="22"/>
          <w:szCs w:val="22"/>
        </w:rPr>
        <w:t>Auris</w:t>
      </w:r>
      <w:proofErr w:type="spellEnd"/>
      <w:r w:rsidRPr="00251345">
        <w:rPr>
          <w:rStyle w:val="jrnl"/>
          <w:rFonts w:ascii="Tw Cen MT" w:hAnsi="Tw Cen MT"/>
          <w:sz w:val="22"/>
          <w:szCs w:val="22"/>
        </w:rPr>
        <w:t xml:space="preserve"> </w:t>
      </w:r>
      <w:proofErr w:type="spellStart"/>
      <w:r w:rsidRPr="00251345">
        <w:rPr>
          <w:rStyle w:val="jrnl"/>
          <w:rFonts w:ascii="Tw Cen MT" w:hAnsi="Tw Cen MT"/>
          <w:sz w:val="22"/>
          <w:szCs w:val="22"/>
        </w:rPr>
        <w:t>Nasus</w:t>
      </w:r>
      <w:proofErr w:type="spellEnd"/>
      <w:r w:rsidRPr="00251345">
        <w:rPr>
          <w:rStyle w:val="jrnl"/>
          <w:rFonts w:ascii="Tw Cen MT" w:hAnsi="Tw Cen MT"/>
          <w:sz w:val="22"/>
          <w:szCs w:val="22"/>
        </w:rPr>
        <w:t xml:space="preserve"> Larynx</w:t>
      </w:r>
      <w:r w:rsidRPr="00251345">
        <w:rPr>
          <w:rFonts w:ascii="Tw Cen MT" w:hAnsi="Tw Cen MT"/>
          <w:sz w:val="22"/>
          <w:szCs w:val="22"/>
        </w:rPr>
        <w:t>. 2017 Jun</w:t>
      </w:r>
      <w:proofErr w:type="gramStart"/>
      <w:r w:rsidRPr="00251345">
        <w:rPr>
          <w:rFonts w:ascii="Tw Cen MT" w:hAnsi="Tw Cen MT"/>
          <w:sz w:val="22"/>
          <w:szCs w:val="22"/>
        </w:rPr>
        <w:t>;44</w:t>
      </w:r>
      <w:proofErr w:type="gramEnd"/>
      <w:r w:rsidRPr="00251345">
        <w:rPr>
          <w:rFonts w:ascii="Tw Cen MT" w:hAnsi="Tw Cen MT"/>
          <w:sz w:val="22"/>
          <w:szCs w:val="22"/>
        </w:rPr>
        <w:t>(3):345-350.</w:t>
      </w:r>
    </w:p>
    <w:p w:rsidR="00F57815" w:rsidRPr="00251345" w:rsidRDefault="00F57815" w:rsidP="00F57815">
      <w:pPr>
        <w:pStyle w:val="title"/>
        <w:numPr>
          <w:ilvl w:val="0"/>
          <w:numId w:val="3"/>
        </w:numPr>
        <w:rPr>
          <w:rFonts w:ascii="Tw Cen MT" w:hAnsi="Tw Cen MT"/>
          <w:sz w:val="22"/>
          <w:szCs w:val="22"/>
        </w:rPr>
      </w:pPr>
      <w:proofErr w:type="spellStart"/>
      <w:r w:rsidRPr="00251345">
        <w:rPr>
          <w:rFonts w:ascii="Tw Cen MT" w:hAnsi="Tw Cen MT"/>
          <w:sz w:val="22"/>
          <w:szCs w:val="22"/>
        </w:rPr>
        <w:t>Terris</w:t>
      </w:r>
      <w:proofErr w:type="spellEnd"/>
      <w:r w:rsidRPr="00251345">
        <w:rPr>
          <w:rFonts w:ascii="Tw Cen MT" w:hAnsi="Tw Cen MT"/>
          <w:sz w:val="22"/>
          <w:szCs w:val="22"/>
        </w:rPr>
        <w:t xml:space="preserve"> DJ, </w:t>
      </w:r>
      <w:proofErr w:type="spellStart"/>
      <w:r w:rsidRPr="00251345">
        <w:rPr>
          <w:rFonts w:ascii="Tw Cen MT" w:hAnsi="Tw Cen MT"/>
          <w:sz w:val="22"/>
          <w:szCs w:val="22"/>
        </w:rPr>
        <w:t>Seybt</w:t>
      </w:r>
      <w:proofErr w:type="spellEnd"/>
      <w:r w:rsidRPr="00251345">
        <w:rPr>
          <w:rFonts w:ascii="Tw Cen MT" w:hAnsi="Tw Cen MT"/>
          <w:sz w:val="22"/>
          <w:szCs w:val="22"/>
        </w:rPr>
        <w:t xml:space="preserve"> MW, </w:t>
      </w:r>
      <w:proofErr w:type="spellStart"/>
      <w:r w:rsidRPr="00251345">
        <w:rPr>
          <w:rFonts w:ascii="Tw Cen MT" w:hAnsi="Tw Cen MT"/>
          <w:sz w:val="22"/>
          <w:szCs w:val="22"/>
        </w:rPr>
        <w:t>Vaughters</w:t>
      </w:r>
      <w:proofErr w:type="spellEnd"/>
      <w:r w:rsidRPr="00251345">
        <w:rPr>
          <w:rFonts w:ascii="Tw Cen MT" w:hAnsi="Tw Cen MT"/>
          <w:sz w:val="22"/>
          <w:szCs w:val="22"/>
        </w:rPr>
        <w:t xml:space="preserve"> RB </w:t>
      </w:r>
      <w:proofErr w:type="gramStart"/>
      <w:r w:rsidRPr="00251345">
        <w:rPr>
          <w:rFonts w:ascii="Tw Cen MT" w:hAnsi="Tw Cen MT"/>
          <w:sz w:val="22"/>
          <w:szCs w:val="22"/>
        </w:rPr>
        <w:t>3</w:t>
      </w:r>
      <w:r w:rsidRPr="00251345">
        <w:rPr>
          <w:rFonts w:ascii="Tw Cen MT" w:hAnsi="Tw Cen MT"/>
          <w:sz w:val="22"/>
          <w:szCs w:val="22"/>
          <w:vertAlign w:val="superscript"/>
        </w:rPr>
        <w:t>rd</w:t>
      </w:r>
      <w:r w:rsidRPr="00251345">
        <w:rPr>
          <w:rFonts w:ascii="Tw Cen MT" w:hAnsi="Tw Cen MT"/>
          <w:sz w:val="22"/>
          <w:szCs w:val="22"/>
        </w:rPr>
        <w:t>(</w:t>
      </w:r>
      <w:proofErr w:type="gramEnd"/>
      <w:r w:rsidRPr="00251345">
        <w:rPr>
          <w:rFonts w:ascii="Tw Cen MT" w:hAnsi="Tw Cen MT"/>
          <w:sz w:val="22"/>
          <w:szCs w:val="22"/>
        </w:rPr>
        <w:t xml:space="preserve">2010). </w:t>
      </w:r>
      <w:hyperlink r:id="rId14" w:history="1">
        <w:r w:rsidRPr="00251345">
          <w:rPr>
            <w:rStyle w:val="Hyperlink"/>
            <w:rFonts w:ascii="Tw Cen MT" w:hAnsi="Tw Cen MT"/>
            <w:color w:val="auto"/>
            <w:sz w:val="22"/>
            <w:szCs w:val="22"/>
            <w:u w:val="none"/>
          </w:rPr>
          <w:t xml:space="preserve">A new minimally invasive </w:t>
        </w:r>
        <w:r w:rsidRPr="00251345">
          <w:rPr>
            <w:rStyle w:val="Hyperlink"/>
            <w:rFonts w:ascii="Tw Cen MT" w:hAnsi="Tw Cen MT"/>
            <w:bCs/>
            <w:color w:val="auto"/>
            <w:sz w:val="22"/>
            <w:szCs w:val="22"/>
            <w:u w:val="none"/>
          </w:rPr>
          <w:t>lingual</w:t>
        </w:r>
        <w:r w:rsidRPr="00251345">
          <w:rPr>
            <w:rStyle w:val="Hyperlink"/>
            <w:rFonts w:ascii="Tw Cen MT" w:hAnsi="Tw Cen MT"/>
            <w:color w:val="auto"/>
            <w:sz w:val="22"/>
            <w:szCs w:val="22"/>
            <w:u w:val="none"/>
          </w:rPr>
          <w:t xml:space="preserve"> </w:t>
        </w:r>
        <w:proofErr w:type="spellStart"/>
        <w:r w:rsidRPr="00251345">
          <w:rPr>
            <w:rStyle w:val="Hyperlink"/>
            <w:rFonts w:ascii="Tw Cen MT" w:hAnsi="Tw Cen MT"/>
            <w:color w:val="auto"/>
            <w:sz w:val="22"/>
            <w:szCs w:val="22"/>
            <w:u w:val="none"/>
          </w:rPr>
          <w:t>thyroidectomy</w:t>
        </w:r>
        <w:proofErr w:type="spellEnd"/>
        <w:r w:rsidRPr="00251345">
          <w:rPr>
            <w:rStyle w:val="Hyperlink"/>
            <w:rFonts w:ascii="Tw Cen MT" w:hAnsi="Tw Cen MT"/>
            <w:color w:val="auto"/>
            <w:sz w:val="22"/>
            <w:szCs w:val="22"/>
            <w:u w:val="none"/>
          </w:rPr>
          <w:t xml:space="preserve"> </w:t>
        </w:r>
        <w:proofErr w:type="spellStart"/>
        <w:r w:rsidRPr="00251345">
          <w:rPr>
            <w:rStyle w:val="Hyperlink"/>
            <w:rFonts w:ascii="Tw Cen MT" w:hAnsi="Tw Cen MT"/>
            <w:color w:val="auto"/>
            <w:sz w:val="22"/>
            <w:szCs w:val="22"/>
            <w:u w:val="none"/>
          </w:rPr>
          <w:t>technique.</w:t>
        </w:r>
      </w:hyperlink>
      <w:r w:rsidRPr="00251345">
        <w:rPr>
          <w:rStyle w:val="jrnl"/>
          <w:rFonts w:ascii="Tw Cen MT" w:hAnsi="Tw Cen MT"/>
          <w:bCs/>
          <w:sz w:val="22"/>
          <w:szCs w:val="22"/>
        </w:rPr>
        <w:t>Thyroid</w:t>
      </w:r>
      <w:proofErr w:type="spellEnd"/>
      <w:r w:rsidRPr="00251345">
        <w:rPr>
          <w:rFonts w:ascii="Tw Cen MT" w:hAnsi="Tw Cen MT"/>
          <w:sz w:val="22"/>
          <w:szCs w:val="22"/>
        </w:rPr>
        <w:t>. 2010 Dec;20(12):1367-9</w:t>
      </w:r>
    </w:p>
    <w:p w:rsidR="00F57815" w:rsidRPr="00251345" w:rsidRDefault="00F57815" w:rsidP="00F57815">
      <w:pPr>
        <w:pStyle w:val="title"/>
        <w:numPr>
          <w:ilvl w:val="0"/>
          <w:numId w:val="3"/>
        </w:numPr>
        <w:rPr>
          <w:rFonts w:ascii="Tw Cen MT" w:hAnsi="Tw Cen MT"/>
          <w:sz w:val="22"/>
          <w:szCs w:val="22"/>
        </w:rPr>
      </w:pPr>
      <w:proofErr w:type="spellStart"/>
      <w:r w:rsidRPr="00251345">
        <w:rPr>
          <w:rFonts w:ascii="Tw Cen MT" w:hAnsi="Tw Cen MT"/>
          <w:sz w:val="22"/>
          <w:szCs w:val="22"/>
        </w:rPr>
        <w:t>Rabiei</w:t>
      </w:r>
      <w:proofErr w:type="spellEnd"/>
      <w:r w:rsidRPr="00251345">
        <w:rPr>
          <w:rFonts w:ascii="Tw Cen MT" w:hAnsi="Tw Cen MT"/>
          <w:sz w:val="22"/>
          <w:szCs w:val="22"/>
        </w:rPr>
        <w:t xml:space="preserve"> S, </w:t>
      </w:r>
      <w:proofErr w:type="spellStart"/>
      <w:r w:rsidRPr="00251345">
        <w:rPr>
          <w:rFonts w:ascii="Tw Cen MT" w:hAnsi="Tw Cen MT"/>
          <w:sz w:val="22"/>
          <w:szCs w:val="22"/>
        </w:rPr>
        <w:t>Rahimi</w:t>
      </w:r>
      <w:proofErr w:type="spellEnd"/>
      <w:r w:rsidRPr="00251345">
        <w:rPr>
          <w:rFonts w:ascii="Tw Cen MT" w:hAnsi="Tw Cen MT"/>
          <w:sz w:val="22"/>
          <w:szCs w:val="22"/>
        </w:rPr>
        <w:t xml:space="preserve"> M, </w:t>
      </w:r>
      <w:proofErr w:type="spellStart"/>
      <w:r w:rsidRPr="00251345">
        <w:rPr>
          <w:rFonts w:ascii="Tw Cen MT" w:hAnsi="Tw Cen MT"/>
          <w:sz w:val="22"/>
          <w:szCs w:val="22"/>
        </w:rPr>
        <w:t>Ebrahimi</w:t>
      </w:r>
      <w:proofErr w:type="spellEnd"/>
      <w:r w:rsidRPr="00251345">
        <w:rPr>
          <w:rFonts w:ascii="Tw Cen MT" w:hAnsi="Tw Cen MT"/>
          <w:sz w:val="22"/>
          <w:szCs w:val="22"/>
        </w:rPr>
        <w:t xml:space="preserve"> A</w:t>
      </w:r>
      <w:proofErr w:type="gramStart"/>
      <w:r w:rsidRPr="00251345">
        <w:rPr>
          <w:rFonts w:ascii="Tw Cen MT" w:hAnsi="Tw Cen MT"/>
          <w:sz w:val="22"/>
          <w:szCs w:val="22"/>
        </w:rPr>
        <w:t>.(</w:t>
      </w:r>
      <w:proofErr w:type="gramEnd"/>
      <w:r w:rsidRPr="00251345">
        <w:rPr>
          <w:rFonts w:ascii="Tw Cen MT" w:hAnsi="Tw Cen MT"/>
          <w:sz w:val="22"/>
          <w:szCs w:val="22"/>
        </w:rPr>
        <w:t>2010) .</w:t>
      </w:r>
      <w:proofErr w:type="spellStart"/>
      <w:r w:rsidR="009547F7" w:rsidRPr="00251345">
        <w:rPr>
          <w:rFonts w:ascii="Tw Cen MT" w:hAnsi="Tw Cen MT"/>
          <w:sz w:val="22"/>
          <w:szCs w:val="22"/>
        </w:rPr>
        <w:fldChar w:fldCharType="begin"/>
      </w:r>
      <w:r w:rsidRPr="00251345">
        <w:rPr>
          <w:rFonts w:ascii="Tw Cen MT" w:hAnsi="Tw Cen MT"/>
          <w:sz w:val="22"/>
          <w:szCs w:val="22"/>
        </w:rPr>
        <w:instrText xml:space="preserve"> HYPERLINK "https://www.ncbi.nlm.nih.gov/pubmed/23120694" </w:instrText>
      </w:r>
      <w:r w:rsidR="009547F7" w:rsidRPr="00251345">
        <w:rPr>
          <w:rFonts w:ascii="Tw Cen MT" w:hAnsi="Tw Cen MT"/>
          <w:sz w:val="22"/>
          <w:szCs w:val="22"/>
        </w:rPr>
        <w:fldChar w:fldCharType="separate"/>
      </w:r>
      <w:r w:rsidRPr="00251345">
        <w:rPr>
          <w:rStyle w:val="Hyperlink"/>
          <w:rFonts w:ascii="Tw Cen MT" w:hAnsi="Tw Cen MT"/>
          <w:color w:val="auto"/>
          <w:sz w:val="22"/>
          <w:szCs w:val="22"/>
          <w:u w:val="none"/>
        </w:rPr>
        <w:t>Coblation</w:t>
      </w:r>
      <w:proofErr w:type="spellEnd"/>
      <w:r w:rsidRPr="00251345">
        <w:rPr>
          <w:rStyle w:val="Hyperlink"/>
          <w:rFonts w:ascii="Tw Cen MT" w:hAnsi="Tw Cen MT"/>
          <w:color w:val="auto"/>
          <w:sz w:val="22"/>
          <w:szCs w:val="22"/>
          <w:u w:val="none"/>
        </w:rPr>
        <w:t xml:space="preserve"> assisted excision of </w:t>
      </w:r>
      <w:r w:rsidRPr="00251345">
        <w:rPr>
          <w:rStyle w:val="Hyperlink"/>
          <w:rFonts w:ascii="Tw Cen MT" w:hAnsi="Tw Cen MT"/>
          <w:bCs/>
          <w:color w:val="auto"/>
          <w:sz w:val="22"/>
          <w:szCs w:val="22"/>
          <w:u w:val="none"/>
        </w:rPr>
        <w:t xml:space="preserve">lingual </w:t>
      </w:r>
      <w:proofErr w:type="spellStart"/>
      <w:r w:rsidRPr="00251345">
        <w:rPr>
          <w:rStyle w:val="Hyperlink"/>
          <w:rFonts w:ascii="Tw Cen MT" w:hAnsi="Tw Cen MT"/>
          <w:bCs/>
          <w:color w:val="auto"/>
          <w:sz w:val="22"/>
          <w:szCs w:val="22"/>
          <w:u w:val="none"/>
        </w:rPr>
        <w:t>thyroid</w:t>
      </w:r>
      <w:r w:rsidRPr="00251345">
        <w:rPr>
          <w:rStyle w:val="Hyperlink"/>
          <w:rFonts w:ascii="Tw Cen MT" w:hAnsi="Tw Cen MT"/>
          <w:color w:val="auto"/>
          <w:sz w:val="22"/>
          <w:szCs w:val="22"/>
          <w:u w:val="none"/>
        </w:rPr>
        <w:t>.</w:t>
      </w:r>
      <w:r w:rsidR="009547F7" w:rsidRPr="00251345">
        <w:rPr>
          <w:rFonts w:ascii="Tw Cen MT" w:hAnsi="Tw Cen MT"/>
          <w:sz w:val="22"/>
          <w:szCs w:val="22"/>
        </w:rPr>
        <w:fldChar w:fldCharType="end"/>
      </w:r>
      <w:r w:rsidRPr="00251345">
        <w:rPr>
          <w:rStyle w:val="jrnl"/>
          <w:rFonts w:ascii="Tw Cen MT" w:hAnsi="Tw Cen MT"/>
          <w:sz w:val="22"/>
          <w:szCs w:val="22"/>
        </w:rPr>
        <w:t>Indian</w:t>
      </w:r>
      <w:proofErr w:type="spellEnd"/>
      <w:r w:rsidRPr="00251345">
        <w:rPr>
          <w:rStyle w:val="jrnl"/>
          <w:rFonts w:ascii="Tw Cen MT" w:hAnsi="Tw Cen MT"/>
          <w:sz w:val="22"/>
          <w:szCs w:val="22"/>
        </w:rPr>
        <w:t xml:space="preserve"> J </w:t>
      </w:r>
      <w:proofErr w:type="spellStart"/>
      <w:r w:rsidRPr="00251345">
        <w:rPr>
          <w:rStyle w:val="jrnl"/>
          <w:rFonts w:ascii="Tw Cen MT" w:hAnsi="Tw Cen MT"/>
          <w:sz w:val="22"/>
          <w:szCs w:val="22"/>
        </w:rPr>
        <w:t>Otolaryngol</w:t>
      </w:r>
      <w:proofErr w:type="spellEnd"/>
      <w:r w:rsidRPr="00251345">
        <w:rPr>
          <w:rStyle w:val="jrnl"/>
          <w:rFonts w:ascii="Tw Cen MT" w:hAnsi="Tw Cen MT"/>
          <w:sz w:val="22"/>
          <w:szCs w:val="22"/>
        </w:rPr>
        <w:t xml:space="preserve"> Head Neck Surg</w:t>
      </w:r>
      <w:r w:rsidRPr="00251345">
        <w:rPr>
          <w:rFonts w:ascii="Tw Cen MT" w:hAnsi="Tw Cen MT"/>
          <w:sz w:val="22"/>
          <w:szCs w:val="22"/>
        </w:rPr>
        <w:t>. 2010 Jun;62(2):108-10</w:t>
      </w:r>
    </w:p>
    <w:p w:rsidR="005973B9" w:rsidRPr="00251345" w:rsidRDefault="00F57815" w:rsidP="005973B9">
      <w:pPr>
        <w:pStyle w:val="ListParagraph"/>
        <w:numPr>
          <w:ilvl w:val="0"/>
          <w:numId w:val="3"/>
        </w:numPr>
        <w:tabs>
          <w:tab w:val="left" w:pos="384"/>
        </w:tabs>
        <w:spacing w:before="103" w:line="216" w:lineRule="exact"/>
        <w:ind w:right="138" w:hanging="283"/>
        <w:rPr>
          <w:rFonts w:ascii="Tw Cen MT" w:hAnsi="Tw Cen MT"/>
        </w:rPr>
      </w:pPr>
      <w:r w:rsidRPr="00251345">
        <w:rPr>
          <w:rFonts w:ascii="Tw Cen MT" w:hAnsi="Tw Cen MT"/>
        </w:rPr>
        <w:t xml:space="preserve">Wu ZX, </w:t>
      </w:r>
      <w:proofErr w:type="spellStart"/>
      <w:r w:rsidRPr="00251345">
        <w:rPr>
          <w:rFonts w:ascii="Tw Cen MT" w:hAnsi="Tw Cen MT"/>
        </w:rPr>
        <w:t>Zheng</w:t>
      </w:r>
      <w:proofErr w:type="spellEnd"/>
      <w:r w:rsidRPr="00251345">
        <w:rPr>
          <w:rFonts w:ascii="Tw Cen MT" w:hAnsi="Tw Cen MT"/>
        </w:rPr>
        <w:t xml:space="preserve"> LW, Dong YJ, Li ZB, Zhang WF, Zhao YF</w:t>
      </w:r>
      <w:proofErr w:type="gramStart"/>
      <w:r w:rsidRPr="00251345">
        <w:rPr>
          <w:rFonts w:ascii="Tw Cen MT" w:hAnsi="Tw Cen MT"/>
        </w:rPr>
        <w:t>.</w:t>
      </w:r>
      <w:r w:rsidR="00B93EB5" w:rsidRPr="00251345">
        <w:rPr>
          <w:rFonts w:ascii="Tw Cen MT" w:hAnsi="Tw Cen MT"/>
        </w:rPr>
        <w:t>(</w:t>
      </w:r>
      <w:proofErr w:type="gramEnd"/>
      <w:r w:rsidR="00B93EB5" w:rsidRPr="00251345">
        <w:rPr>
          <w:rFonts w:ascii="Tw Cen MT" w:hAnsi="Tw Cen MT"/>
        </w:rPr>
        <w:t xml:space="preserve">2008) </w:t>
      </w:r>
      <w:hyperlink r:id="rId15" w:history="1">
        <w:r w:rsidR="00B93EB5" w:rsidRPr="00251345">
          <w:rPr>
            <w:rStyle w:val="Hyperlink"/>
            <w:rFonts w:ascii="Tw Cen MT" w:hAnsi="Tw Cen MT"/>
            <w:color w:val="auto"/>
            <w:u w:val="none"/>
          </w:rPr>
          <w:t xml:space="preserve">Modified </w:t>
        </w:r>
        <w:r w:rsidR="00B93EB5" w:rsidRPr="00251345">
          <w:rPr>
            <w:rStyle w:val="Hyperlink"/>
            <w:rFonts w:ascii="Tw Cen MT" w:hAnsi="Tw Cen MT"/>
            <w:bCs/>
            <w:color w:val="auto"/>
            <w:u w:val="none"/>
          </w:rPr>
          <w:t>approach</w:t>
        </w:r>
        <w:r w:rsidR="00B93EB5" w:rsidRPr="00251345">
          <w:rPr>
            <w:rStyle w:val="Hyperlink"/>
            <w:rFonts w:ascii="Tw Cen MT" w:hAnsi="Tw Cen MT"/>
            <w:color w:val="auto"/>
            <w:u w:val="none"/>
          </w:rPr>
          <w:t xml:space="preserve"> for </w:t>
        </w:r>
        <w:r w:rsidR="00B93EB5" w:rsidRPr="00251345">
          <w:rPr>
            <w:rStyle w:val="Hyperlink"/>
            <w:rFonts w:ascii="Tw Cen MT" w:hAnsi="Tw Cen MT"/>
            <w:bCs/>
            <w:color w:val="auto"/>
            <w:u w:val="none"/>
          </w:rPr>
          <w:t>lingual thyroid</w:t>
        </w:r>
        <w:r w:rsidR="00B93EB5" w:rsidRPr="00251345">
          <w:rPr>
            <w:rStyle w:val="Hyperlink"/>
            <w:rFonts w:ascii="Tw Cen MT" w:hAnsi="Tw Cen MT"/>
            <w:color w:val="auto"/>
            <w:u w:val="none"/>
          </w:rPr>
          <w:t xml:space="preserve"> transposition: report of two cases.</w:t>
        </w:r>
      </w:hyperlink>
      <w:r w:rsidR="00B93EB5" w:rsidRPr="00251345">
        <w:rPr>
          <w:rFonts w:ascii="Tw Cen MT" w:hAnsi="Tw Cen MT"/>
          <w:bCs/>
        </w:rPr>
        <w:t xml:space="preserve"> </w:t>
      </w:r>
      <w:r w:rsidR="00B93EB5" w:rsidRPr="00251345">
        <w:rPr>
          <w:rStyle w:val="jrnl"/>
          <w:rFonts w:ascii="Tw Cen MT" w:hAnsi="Tw Cen MT"/>
          <w:bCs/>
        </w:rPr>
        <w:t>Thyroid</w:t>
      </w:r>
      <w:r w:rsidR="00B93EB5" w:rsidRPr="00251345">
        <w:rPr>
          <w:rFonts w:ascii="Tw Cen MT" w:hAnsi="Tw Cen MT"/>
        </w:rPr>
        <w:t>. 2008 Apr</w:t>
      </w:r>
      <w:proofErr w:type="gramStart"/>
      <w:r w:rsidR="00B93EB5" w:rsidRPr="00251345">
        <w:rPr>
          <w:rFonts w:ascii="Tw Cen MT" w:hAnsi="Tw Cen MT"/>
        </w:rPr>
        <w:t>;18</w:t>
      </w:r>
      <w:proofErr w:type="gramEnd"/>
      <w:r w:rsidR="00B93EB5" w:rsidRPr="00251345">
        <w:rPr>
          <w:rFonts w:ascii="Tw Cen MT" w:hAnsi="Tw Cen MT"/>
        </w:rPr>
        <w:t>(4):465-8.</w:t>
      </w:r>
    </w:p>
    <w:p w:rsidR="005973B9" w:rsidRPr="00251345" w:rsidRDefault="00B93EB5" w:rsidP="005973B9">
      <w:pPr>
        <w:pStyle w:val="ListParagraph"/>
        <w:numPr>
          <w:ilvl w:val="0"/>
          <w:numId w:val="3"/>
        </w:numPr>
        <w:tabs>
          <w:tab w:val="left" w:pos="384"/>
        </w:tabs>
        <w:spacing w:line="216" w:lineRule="exact"/>
        <w:ind w:right="137" w:hanging="283"/>
        <w:rPr>
          <w:rFonts w:ascii="Tw Cen MT" w:hAnsi="Tw Cen MT"/>
        </w:rPr>
      </w:pPr>
      <w:proofErr w:type="spellStart"/>
      <w:r w:rsidRPr="00251345">
        <w:rPr>
          <w:rFonts w:ascii="Tw Cen MT" w:hAnsi="Tw Cen MT"/>
        </w:rPr>
        <w:t>Ramzisham</w:t>
      </w:r>
      <w:proofErr w:type="spellEnd"/>
      <w:r w:rsidRPr="00251345">
        <w:rPr>
          <w:rFonts w:ascii="Tw Cen MT" w:hAnsi="Tw Cen MT"/>
        </w:rPr>
        <w:t xml:space="preserve"> AR, </w:t>
      </w:r>
      <w:proofErr w:type="spellStart"/>
      <w:r w:rsidRPr="00251345">
        <w:rPr>
          <w:rFonts w:ascii="Tw Cen MT" w:hAnsi="Tw Cen MT"/>
        </w:rPr>
        <w:t>Somasundaram</w:t>
      </w:r>
      <w:proofErr w:type="spellEnd"/>
      <w:r w:rsidRPr="00251345">
        <w:rPr>
          <w:rFonts w:ascii="Tw Cen MT" w:hAnsi="Tw Cen MT"/>
        </w:rPr>
        <w:t xml:space="preserve"> S, </w:t>
      </w:r>
      <w:proofErr w:type="spellStart"/>
      <w:r w:rsidRPr="00251345">
        <w:rPr>
          <w:rFonts w:ascii="Tw Cen MT" w:hAnsi="Tw Cen MT"/>
        </w:rPr>
        <w:t>Nasir</w:t>
      </w:r>
      <w:proofErr w:type="spellEnd"/>
      <w:r w:rsidRPr="00251345">
        <w:rPr>
          <w:rFonts w:ascii="Tw Cen MT" w:hAnsi="Tw Cen MT"/>
        </w:rPr>
        <w:t xml:space="preserve"> ZM. </w:t>
      </w:r>
      <w:hyperlink r:id="rId16" w:history="1">
        <w:r w:rsidRPr="00251345">
          <w:rPr>
            <w:rStyle w:val="Hyperlink"/>
            <w:rFonts w:ascii="Tw Cen MT" w:hAnsi="Tw Cen MT"/>
            <w:bCs/>
            <w:color w:val="auto"/>
            <w:u w:val="none"/>
          </w:rPr>
          <w:t>Lingual thyroid</w:t>
        </w:r>
        <w:r w:rsidRPr="00251345">
          <w:rPr>
            <w:rStyle w:val="Hyperlink"/>
            <w:rFonts w:ascii="Tw Cen MT" w:hAnsi="Tw Cen MT"/>
            <w:color w:val="auto"/>
            <w:u w:val="none"/>
          </w:rPr>
          <w:t>--a lesson to learn.</w:t>
        </w:r>
      </w:hyperlink>
      <w:r w:rsidRPr="00251345">
        <w:rPr>
          <w:rFonts w:ascii="Tw Cen MT" w:hAnsi="Tw Cen MT"/>
        </w:rPr>
        <w:t xml:space="preserve"> </w:t>
      </w:r>
      <w:r w:rsidRPr="00251345">
        <w:rPr>
          <w:rStyle w:val="jrnl"/>
          <w:rFonts w:ascii="Tw Cen MT" w:hAnsi="Tw Cen MT"/>
        </w:rPr>
        <w:t>Med J Malaysia</w:t>
      </w:r>
      <w:r w:rsidRPr="00251345">
        <w:rPr>
          <w:rFonts w:ascii="Tw Cen MT" w:hAnsi="Tw Cen MT"/>
        </w:rPr>
        <w:t>. 2004 Oct</w:t>
      </w:r>
      <w:proofErr w:type="gramStart"/>
      <w:r w:rsidRPr="00251345">
        <w:rPr>
          <w:rFonts w:ascii="Tw Cen MT" w:hAnsi="Tw Cen MT"/>
        </w:rPr>
        <w:t>;59</w:t>
      </w:r>
      <w:proofErr w:type="gramEnd"/>
      <w:r w:rsidRPr="00251345">
        <w:rPr>
          <w:rFonts w:ascii="Tw Cen MT" w:hAnsi="Tw Cen MT"/>
        </w:rPr>
        <w:t>(4):533-4.</w:t>
      </w:r>
    </w:p>
    <w:p w:rsidR="00AE3E37" w:rsidRPr="00251345" w:rsidRDefault="00AE3E37">
      <w:pPr>
        <w:spacing w:line="200" w:lineRule="exact"/>
        <w:jc w:val="both"/>
        <w:rPr>
          <w:rFonts w:ascii="Calibri" w:hAnsi="Calibri"/>
        </w:rPr>
        <w:sectPr w:rsidR="00AE3E37" w:rsidRPr="00251345">
          <w:type w:val="continuous"/>
          <w:pgSz w:w="11910" w:h="16840"/>
          <w:pgMar w:top="1740" w:right="600" w:bottom="840" w:left="620" w:header="720" w:footer="720" w:gutter="0"/>
          <w:cols w:num="2" w:space="720" w:equalWidth="0">
            <w:col w:w="5214" w:space="138"/>
            <w:col w:w="5338"/>
          </w:cols>
        </w:sectPr>
      </w:pPr>
    </w:p>
    <w:p w:rsidR="00AE3E37" w:rsidRPr="00251345" w:rsidRDefault="00AE3E37">
      <w:pPr>
        <w:pStyle w:val="BodyText"/>
        <w:rPr>
          <w:rFonts w:ascii="Calibri"/>
          <w:sz w:val="22"/>
          <w:szCs w:val="22"/>
        </w:rPr>
      </w:pPr>
    </w:p>
    <w:p w:rsidR="00AE3E37" w:rsidRPr="00251345" w:rsidRDefault="009547F7">
      <w:pPr>
        <w:pStyle w:val="BodyText"/>
        <w:spacing w:line="40" w:lineRule="exact"/>
        <w:ind w:left="2202"/>
        <w:rPr>
          <w:rFonts w:ascii="Calibri"/>
          <w:sz w:val="22"/>
          <w:szCs w:val="22"/>
        </w:rPr>
      </w:pPr>
      <w:r w:rsidRPr="00251345">
        <w:rPr>
          <w:rFonts w:ascii="Calibri"/>
          <w:noProof/>
          <w:sz w:val="22"/>
          <w:szCs w:val="22"/>
          <w:lang w:val="en-IN" w:eastAsia="en-IN"/>
        </w:rPr>
      </w:r>
      <w:r w:rsidRPr="00251345">
        <w:rPr>
          <w:rFonts w:ascii="Calibri"/>
          <w:noProof/>
          <w:sz w:val="22"/>
          <w:szCs w:val="22"/>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251345" w:rsidRDefault="00F54491" w:rsidP="00404E5B">
      <w:pPr>
        <w:spacing w:before="92"/>
        <w:ind w:right="4234"/>
        <w:rPr>
          <w:rFonts w:ascii="Arial"/>
        </w:rPr>
      </w:pPr>
      <w:r w:rsidRPr="00251345">
        <w:rPr>
          <w:rFonts w:ascii="Arial"/>
          <w:color w:val="BF5A14"/>
        </w:rPr>
        <w:t xml:space="preserve">       </w:t>
      </w:r>
      <w:r w:rsidRPr="00251345">
        <w:rPr>
          <w:noProof/>
        </w:rPr>
        <w:drawing>
          <wp:inline distT="0" distB="0" distL="0" distR="0">
            <wp:extent cx="666563" cy="629108"/>
            <wp:effectExtent l="19050" t="0" r="187" b="0"/>
            <wp:docPr id="15" name="Picture 15" descr="C:\Users\TARIQ NAEEM\Desktop\IMAG0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ARIQ NAEEM\Desktop\IMAG0376.jpg"/>
                    <pic:cNvPicPr>
                      <a:picLocks noChangeAspect="1" noChangeArrowheads="1"/>
                    </pic:cNvPicPr>
                  </pic:nvPicPr>
                  <pic:blipFill>
                    <a:blip r:embed="rId17" cstate="print"/>
                    <a:srcRect/>
                    <a:stretch>
                      <a:fillRect/>
                    </a:stretch>
                  </pic:blipFill>
                  <pic:spPr bwMode="auto">
                    <a:xfrm>
                      <a:off x="0" y="0"/>
                      <a:ext cx="669249" cy="631643"/>
                    </a:xfrm>
                    <a:prstGeom prst="rect">
                      <a:avLst/>
                    </a:prstGeom>
                    <a:noFill/>
                    <a:ln w="9525">
                      <a:noFill/>
                      <a:miter lim="800000"/>
                      <a:headEnd/>
                      <a:tailEnd/>
                    </a:ln>
                  </pic:spPr>
                </pic:pic>
              </a:graphicData>
            </a:graphic>
          </wp:inline>
        </w:drawing>
      </w:r>
      <w:r w:rsidRPr="00251345">
        <w:rPr>
          <w:noProof/>
        </w:rPr>
        <w:t xml:space="preserve">  </w:t>
      </w:r>
      <w:r w:rsidR="00A9710C" w:rsidRPr="00251345">
        <w:rPr>
          <w:rFonts w:ascii="Arial"/>
          <w:color w:val="BF5A14"/>
        </w:rPr>
        <w:t>Biography</w:t>
      </w:r>
      <w:r w:rsidR="00404E5B" w:rsidRPr="00251345">
        <w:rPr>
          <w:rFonts w:ascii="Arial"/>
          <w:color w:val="BF5A14"/>
        </w:rPr>
        <w:t xml:space="preserve"> (150 word limit)</w:t>
      </w:r>
    </w:p>
    <w:p w:rsidR="008D3E36" w:rsidRPr="00251345" w:rsidRDefault="008D3E36" w:rsidP="008D3E36">
      <w:pPr>
        <w:spacing w:before="41" w:line="154" w:lineRule="exact"/>
        <w:ind w:left="213" w:right="231"/>
        <w:jc w:val="both"/>
        <w:rPr>
          <w:rFonts w:ascii="Arial"/>
          <w:sz w:val="16"/>
          <w:szCs w:val="16"/>
        </w:rPr>
      </w:pPr>
      <w:r w:rsidRPr="00251345">
        <w:rPr>
          <w:rFonts w:ascii="Arial"/>
          <w:sz w:val="16"/>
          <w:szCs w:val="16"/>
        </w:rPr>
        <w:t>Dr. H</w:t>
      </w:r>
      <w:r w:rsidR="00F54491" w:rsidRPr="00251345">
        <w:rPr>
          <w:rFonts w:ascii="Arial"/>
          <w:sz w:val="16"/>
          <w:szCs w:val="16"/>
        </w:rPr>
        <w:t xml:space="preserve">afiz Sajjad </w:t>
      </w:r>
      <w:proofErr w:type="gramStart"/>
      <w:r w:rsidRPr="00251345">
        <w:rPr>
          <w:rFonts w:ascii="Arial"/>
          <w:sz w:val="16"/>
          <w:szCs w:val="16"/>
        </w:rPr>
        <w:t>Hyder  has</w:t>
      </w:r>
      <w:proofErr w:type="gramEnd"/>
      <w:r w:rsidRPr="00251345">
        <w:rPr>
          <w:rFonts w:ascii="Arial"/>
          <w:sz w:val="16"/>
          <w:szCs w:val="16"/>
        </w:rPr>
        <w:t xml:space="preserve"> completed his fellowship in ENT</w:t>
      </w:r>
      <w:r w:rsidR="00F54491" w:rsidRPr="00251345">
        <w:rPr>
          <w:rFonts w:ascii="Arial"/>
          <w:sz w:val="16"/>
          <w:szCs w:val="16"/>
        </w:rPr>
        <w:t xml:space="preserve"> </w:t>
      </w:r>
      <w:r w:rsidRPr="00251345">
        <w:rPr>
          <w:rFonts w:ascii="Arial"/>
          <w:sz w:val="16"/>
          <w:szCs w:val="16"/>
        </w:rPr>
        <w:t xml:space="preserve"> </w:t>
      </w:r>
      <w:r w:rsidR="00F54491" w:rsidRPr="00251345">
        <w:rPr>
          <w:rFonts w:ascii="Arial"/>
          <w:sz w:val="16"/>
          <w:szCs w:val="16"/>
        </w:rPr>
        <w:t>from college of physicians and surgeons of Pakistan</w:t>
      </w:r>
      <w:r w:rsidRPr="00251345">
        <w:rPr>
          <w:rFonts w:ascii="Arial"/>
          <w:sz w:val="16"/>
          <w:szCs w:val="16"/>
        </w:rPr>
        <w:t xml:space="preserve">. He is working as ENT consultant at Faisalabad Medical University, </w:t>
      </w:r>
      <w:proofErr w:type="gramStart"/>
      <w:r w:rsidRPr="00251345">
        <w:rPr>
          <w:rFonts w:ascii="Arial"/>
          <w:sz w:val="16"/>
          <w:szCs w:val="16"/>
        </w:rPr>
        <w:t>Faisalabad ,Punjab</w:t>
      </w:r>
      <w:proofErr w:type="gramEnd"/>
      <w:r w:rsidRPr="00251345">
        <w:rPr>
          <w:rFonts w:ascii="Arial"/>
          <w:sz w:val="16"/>
          <w:szCs w:val="16"/>
        </w:rPr>
        <w:t xml:space="preserve"> ,Pakistan .He has done his study on patients presenting with lingual thyroid at ENT Department of Allied Hospital Faisalabad. He has used tongue splitting approach to excise the lingual thyroid tissue and found it an effective and safe technique. He also </w:t>
      </w:r>
      <w:r w:rsidR="00251345" w:rsidRPr="00251345">
        <w:rPr>
          <w:rFonts w:ascii="Arial"/>
          <w:sz w:val="16"/>
          <w:szCs w:val="16"/>
        </w:rPr>
        <w:t>welcomes</w:t>
      </w:r>
      <w:r w:rsidRPr="00251345">
        <w:rPr>
          <w:rFonts w:ascii="Arial"/>
          <w:sz w:val="16"/>
          <w:szCs w:val="16"/>
        </w:rPr>
        <w:t xml:space="preserve"> positive suggestions and further studies from other surgeons performing similar</w:t>
      </w:r>
      <w:r w:rsidR="00251345" w:rsidRPr="00251345">
        <w:rPr>
          <w:rFonts w:ascii="Arial"/>
          <w:sz w:val="16"/>
          <w:szCs w:val="16"/>
        </w:rPr>
        <w:t xml:space="preserve"> type of</w:t>
      </w:r>
      <w:r w:rsidRPr="00251345">
        <w:rPr>
          <w:rFonts w:ascii="Arial"/>
          <w:sz w:val="16"/>
          <w:szCs w:val="16"/>
        </w:rPr>
        <w:t xml:space="preserve"> procedures</w:t>
      </w:r>
      <w:proofErr w:type="spellStart"/>
    </w:p>
    <w:p w:rsidR="00AE3E37" w:rsidRPr="00251345" w:rsidRDefault="008D3E36" w:rsidP="008D3E36">
      <w:pPr>
        <w:spacing w:before="41" w:line="154" w:lineRule="exact"/>
        <w:ind w:left="213" w:right="231"/>
        <w:jc w:val="both"/>
        <w:rPr>
          <w:rFonts w:ascii="Arial"/>
          <w:sz w:val="16"/>
          <w:szCs w:val="16"/>
        </w:rPr>
      </w:pPr>
      <w:proofErr w:type="spellEnd"/>
      <w:r w:rsidRPr="00251345">
        <w:rPr>
          <w:rFonts w:ascii="Arial"/>
          <w:sz w:val="16"/>
          <w:szCs w:val="16"/>
        </w:rPr>
        <w:t xml:space="preserve">                                                               </w:t>
      </w:r>
      <w:r w:rsidR="00A9710C" w:rsidRPr="00251345">
        <w:rPr>
          <w:rFonts w:ascii="Arial"/>
          <w:sz w:val="16"/>
          <w:szCs w:val="16"/>
        </w:rPr>
        <w:t xml:space="preserve">Email: </w:t>
      </w:r>
      <w:hyperlink r:id="rId18" w:history="1">
        <w:r w:rsidR="00251345" w:rsidRPr="00251345">
          <w:rPr>
            <w:rStyle w:val="Hyperlink"/>
            <w:rFonts w:ascii="Arial"/>
            <w:sz w:val="16"/>
            <w:szCs w:val="16"/>
            <w:u w:val="none"/>
          </w:rPr>
          <w:t>sajjadhyder120@yahoo.com</w:t>
        </w:r>
      </w:hyperlink>
    </w:p>
    <w:p w:rsidR="00AE3E37" w:rsidRDefault="009547F7">
      <w:pPr>
        <w:pStyle w:val="BodyText"/>
        <w:spacing w:before="2"/>
        <w:rPr>
          <w:rFonts w:ascii="Arial"/>
          <w:sz w:val="19"/>
        </w:rPr>
      </w:pPr>
      <w:r w:rsidRPr="009547F7">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54C2" w:rsidRDefault="007754C2">
      <w:r>
        <w:separator/>
      </w:r>
    </w:p>
  </w:endnote>
  <w:endnote w:type="continuationSeparator" w:id="0">
    <w:p w:rsidR="007754C2" w:rsidRDefault="007754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547F7">
    <w:pPr>
      <w:pStyle w:val="BodyText"/>
      <w:spacing w:line="14" w:lineRule="auto"/>
      <w:rPr>
        <w:sz w:val="20"/>
      </w:rPr>
    </w:pPr>
    <w:r w:rsidRPr="009547F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9547F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547F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54C2" w:rsidRDefault="007754C2">
      <w:r>
        <w:separator/>
      </w:r>
    </w:p>
  </w:footnote>
  <w:footnote w:type="continuationSeparator" w:id="0">
    <w:p w:rsidR="007754C2" w:rsidRDefault="007754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547F7">
    <w:pPr>
      <w:pStyle w:val="BodyText"/>
      <w:spacing w:line="14" w:lineRule="auto"/>
      <w:rPr>
        <w:sz w:val="20"/>
      </w:rPr>
    </w:pPr>
    <w:r w:rsidRPr="009547F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9547F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6146"/>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D39FF"/>
    <w:rsid w:val="00212F7C"/>
    <w:rsid w:val="00251345"/>
    <w:rsid w:val="00292ED9"/>
    <w:rsid w:val="002C40DE"/>
    <w:rsid w:val="003349A6"/>
    <w:rsid w:val="00362333"/>
    <w:rsid w:val="00404E5B"/>
    <w:rsid w:val="00414F7B"/>
    <w:rsid w:val="0042247E"/>
    <w:rsid w:val="0042758D"/>
    <w:rsid w:val="004355DC"/>
    <w:rsid w:val="004749B4"/>
    <w:rsid w:val="00494130"/>
    <w:rsid w:val="004F3523"/>
    <w:rsid w:val="005973B9"/>
    <w:rsid w:val="005B3A56"/>
    <w:rsid w:val="006060CE"/>
    <w:rsid w:val="0063497F"/>
    <w:rsid w:val="00652D1D"/>
    <w:rsid w:val="007754C2"/>
    <w:rsid w:val="007863B4"/>
    <w:rsid w:val="00792E11"/>
    <w:rsid w:val="007E2F3A"/>
    <w:rsid w:val="008342B0"/>
    <w:rsid w:val="00873DF0"/>
    <w:rsid w:val="008756E6"/>
    <w:rsid w:val="008D3E36"/>
    <w:rsid w:val="009547F7"/>
    <w:rsid w:val="00972752"/>
    <w:rsid w:val="009B2D44"/>
    <w:rsid w:val="00A07E82"/>
    <w:rsid w:val="00A86EC9"/>
    <w:rsid w:val="00A9710C"/>
    <w:rsid w:val="00AE3E37"/>
    <w:rsid w:val="00B21A57"/>
    <w:rsid w:val="00B73F8B"/>
    <w:rsid w:val="00B93EB5"/>
    <w:rsid w:val="00BA4FAC"/>
    <w:rsid w:val="00C33602"/>
    <w:rsid w:val="00CD6F55"/>
    <w:rsid w:val="00DE3104"/>
    <w:rsid w:val="00EC7B82"/>
    <w:rsid w:val="00ED3A25"/>
    <w:rsid w:val="00ED5A31"/>
    <w:rsid w:val="00F42EF5"/>
    <w:rsid w:val="00F53956"/>
    <w:rsid w:val="00F54491"/>
    <w:rsid w:val="00F5781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itle">
    <w:name w:val="title"/>
    <w:basedOn w:val="Normal"/>
    <w:rsid w:val="00ED5A31"/>
    <w:pPr>
      <w:widowControl/>
      <w:spacing w:before="100" w:beforeAutospacing="1" w:after="100" w:afterAutospacing="1"/>
    </w:pPr>
    <w:rPr>
      <w:rFonts w:ascii="Times New Roman" w:eastAsia="Times New Roman" w:hAnsi="Times New Roman" w:cs="Times New Roman"/>
      <w:sz w:val="24"/>
      <w:szCs w:val="24"/>
    </w:rPr>
  </w:style>
  <w:style w:type="paragraph" w:customStyle="1" w:styleId="desc">
    <w:name w:val="desc"/>
    <w:basedOn w:val="Normal"/>
    <w:rsid w:val="00ED5A31"/>
    <w:pPr>
      <w:widowControl/>
      <w:spacing w:before="100" w:beforeAutospacing="1" w:after="100" w:afterAutospacing="1"/>
    </w:pPr>
    <w:rPr>
      <w:rFonts w:ascii="Times New Roman" w:eastAsia="Times New Roman" w:hAnsi="Times New Roman" w:cs="Times New Roman"/>
      <w:sz w:val="24"/>
      <w:szCs w:val="24"/>
    </w:rPr>
  </w:style>
  <w:style w:type="paragraph" w:customStyle="1" w:styleId="details">
    <w:name w:val="details"/>
    <w:basedOn w:val="Normal"/>
    <w:rsid w:val="00ED5A31"/>
    <w:pPr>
      <w:widowControl/>
      <w:spacing w:before="100" w:beforeAutospacing="1" w:after="100" w:afterAutospacing="1"/>
    </w:pPr>
    <w:rPr>
      <w:rFonts w:ascii="Times New Roman" w:eastAsia="Times New Roman" w:hAnsi="Times New Roman" w:cs="Times New Roman"/>
      <w:sz w:val="24"/>
      <w:szCs w:val="24"/>
    </w:rPr>
  </w:style>
  <w:style w:type="character" w:customStyle="1" w:styleId="jrnl">
    <w:name w:val="jrnl"/>
    <w:basedOn w:val="DefaultParagraphFont"/>
    <w:rsid w:val="00ED5A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14596077">
      <w:bodyDiv w:val="1"/>
      <w:marLeft w:val="0"/>
      <w:marRight w:val="0"/>
      <w:marTop w:val="0"/>
      <w:marBottom w:val="0"/>
      <w:divBdr>
        <w:top w:val="none" w:sz="0" w:space="0" w:color="auto"/>
        <w:left w:val="none" w:sz="0" w:space="0" w:color="auto"/>
        <w:bottom w:val="none" w:sz="0" w:space="0" w:color="auto"/>
        <w:right w:val="none" w:sz="0" w:space="0" w:color="auto"/>
      </w:divBdr>
      <w:divsChild>
        <w:div w:id="483280476">
          <w:marLeft w:val="0"/>
          <w:marRight w:val="0"/>
          <w:marTop w:val="0"/>
          <w:marBottom w:val="0"/>
          <w:divBdr>
            <w:top w:val="none" w:sz="0" w:space="0" w:color="auto"/>
            <w:left w:val="none" w:sz="0" w:space="0" w:color="auto"/>
            <w:bottom w:val="none" w:sz="0" w:space="0" w:color="auto"/>
            <w:right w:val="none" w:sz="0" w:space="0" w:color="auto"/>
          </w:divBdr>
        </w:div>
      </w:divsChild>
    </w:div>
    <w:div w:id="1430006619">
      <w:bodyDiv w:val="1"/>
      <w:marLeft w:val="0"/>
      <w:marRight w:val="0"/>
      <w:marTop w:val="0"/>
      <w:marBottom w:val="0"/>
      <w:divBdr>
        <w:top w:val="none" w:sz="0" w:space="0" w:color="auto"/>
        <w:left w:val="none" w:sz="0" w:space="0" w:color="auto"/>
        <w:bottom w:val="none" w:sz="0" w:space="0" w:color="auto"/>
        <w:right w:val="none" w:sz="0" w:space="0" w:color="auto"/>
      </w:divBdr>
      <w:divsChild>
        <w:div w:id="1231619792">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14856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27262219" TargetMode="External"/><Relationship Id="rId18" Type="http://schemas.openxmlformats.org/officeDocument/2006/relationships/hyperlink" Target="mailto:sajjadhyder120@yahoo.com"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hyperlink" Target="https://www.ncbi.nlm.nih.gov/pubmed/1577958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yperlink" Target="https://www.ncbi.nlm.nih.gov/pubmed/18346006" TargetMode="Externa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ncbi.nlm.nih.gov/pubmed/21054213"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TARIQ NAEEM</cp:lastModifiedBy>
  <cp:revision>4</cp:revision>
  <dcterms:created xsi:type="dcterms:W3CDTF">2018-08-16T19:43:00Z</dcterms:created>
  <dcterms:modified xsi:type="dcterms:W3CDTF">2018-08-16T20:36:00Z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