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573" w:rsidRDefault="0023729E" w:rsidP="0023729E">
      <w:pPr>
        <w:autoSpaceDE w:val="0"/>
        <w:autoSpaceDN w:val="0"/>
        <w:adjustRightInd w:val="0"/>
        <w:spacing w:after="0" w:line="276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en-GB"/>
        </w:rPr>
      </w:pPr>
      <w:r w:rsidRPr="00D90408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en-GB"/>
        </w:rPr>
        <w:t>TITLE</w:t>
      </w:r>
      <w:r w:rsidR="00B34573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en-GB"/>
        </w:rPr>
        <w:t xml:space="preserve"> OF </w:t>
      </w:r>
      <w:r w:rsidR="00E63AAD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en-GB"/>
        </w:rPr>
        <w:t>e</w:t>
      </w:r>
      <w:r w:rsidR="00B34573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en-GB"/>
        </w:rPr>
        <w:t>POSTER</w:t>
      </w:r>
      <w:r w:rsidRPr="00D90408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en-GB"/>
        </w:rPr>
        <w:t>:</w:t>
      </w:r>
    </w:p>
    <w:p w:rsidR="0023729E" w:rsidRPr="00D90408" w:rsidRDefault="00B34573" w:rsidP="00B34573">
      <w:pPr>
        <w:autoSpaceDE w:val="0"/>
        <w:autoSpaceDN w:val="0"/>
        <w:adjustRightInd w:val="0"/>
        <w:spacing w:after="0" w:line="276" w:lineRule="auto"/>
        <w:ind w:left="720" w:hanging="72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en-GB"/>
        </w:rPr>
        <w:t>Surgical C</w:t>
      </w:r>
      <w:r w:rsidR="0023729E" w:rsidRPr="00D90408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en-GB"/>
        </w:rPr>
        <w:t xml:space="preserve">hallenges in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en-GB"/>
        </w:rPr>
        <w:t>P</w:t>
      </w:r>
      <w:r>
        <w:rPr>
          <w:rFonts w:ascii="Times New Roman" w:hAnsi="Times New Roman" w:cs="Times New Roman"/>
          <w:b/>
          <w:sz w:val="32"/>
          <w:szCs w:val="28"/>
        </w:rPr>
        <w:t>aediatric Auditory Brains</w:t>
      </w:r>
      <w:r w:rsidR="0023729E" w:rsidRPr="00D90408">
        <w:rPr>
          <w:rFonts w:ascii="Times New Roman" w:hAnsi="Times New Roman" w:cs="Times New Roman"/>
          <w:b/>
          <w:sz w:val="32"/>
          <w:szCs w:val="28"/>
        </w:rPr>
        <w:t>tem</w:t>
      </w: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23729E" w:rsidRPr="00D90408">
        <w:rPr>
          <w:rFonts w:ascii="Times New Roman" w:hAnsi="Times New Roman" w:cs="Times New Roman"/>
          <w:b/>
          <w:sz w:val="32"/>
          <w:szCs w:val="28"/>
        </w:rPr>
        <w:t>Implantation</w:t>
      </w:r>
      <w:r>
        <w:rPr>
          <w:rFonts w:ascii="Times New Roman" w:hAnsi="Times New Roman" w:cs="Times New Roman"/>
          <w:b/>
          <w:sz w:val="32"/>
          <w:szCs w:val="28"/>
        </w:rPr>
        <w:t xml:space="preserve"> - </w:t>
      </w:r>
      <w:r w:rsidR="00B379EF">
        <w:rPr>
          <w:rFonts w:ascii="Times New Roman" w:hAnsi="Times New Roman" w:cs="Times New Roman"/>
          <w:b/>
          <w:sz w:val="32"/>
          <w:szCs w:val="28"/>
        </w:rPr>
        <w:t>A South Asian</w:t>
      </w:r>
      <w:r>
        <w:rPr>
          <w:rFonts w:ascii="Times New Roman" w:hAnsi="Times New Roman" w:cs="Times New Roman"/>
          <w:b/>
          <w:sz w:val="32"/>
          <w:szCs w:val="28"/>
        </w:rPr>
        <w:t xml:space="preserve"> Experience</w:t>
      </w:r>
    </w:p>
    <w:p w:rsidR="00425DC6" w:rsidRDefault="00425DC6" w:rsidP="00B747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76969" w:rsidRPr="00B74799" w:rsidRDefault="001B7CCF" w:rsidP="00B747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4799">
        <w:rPr>
          <w:rFonts w:ascii="Times New Roman" w:hAnsi="Times New Roman" w:cs="Times New Roman"/>
          <w:b/>
          <w:sz w:val="24"/>
          <w:szCs w:val="24"/>
        </w:rPr>
        <w:t>INTRODUCTION</w:t>
      </w:r>
      <w:r w:rsidRPr="00B74799">
        <w:rPr>
          <w:rFonts w:ascii="Times New Roman" w:hAnsi="Times New Roman" w:cs="Times New Roman"/>
          <w:sz w:val="24"/>
          <w:szCs w:val="24"/>
        </w:rPr>
        <w:t>:</w:t>
      </w:r>
      <w:r w:rsidR="00B17BF4" w:rsidRPr="00B74799">
        <w:rPr>
          <w:rFonts w:ascii="Times New Roman" w:hAnsi="Times New Roman" w:cs="Times New Roman"/>
          <w:sz w:val="24"/>
          <w:szCs w:val="24"/>
        </w:rPr>
        <w:t xml:space="preserve"> </w:t>
      </w:r>
      <w:r w:rsidR="00F64EB6" w:rsidRPr="00B74799">
        <w:rPr>
          <w:rFonts w:ascii="Times New Roman" w:hAnsi="Times New Roman" w:cs="Times New Roman"/>
          <w:sz w:val="24"/>
          <w:szCs w:val="24"/>
        </w:rPr>
        <w:t>Auditory brain stem implantation is an implantable electrode device to treat neural hearing loss. ABI system consists of a receiver- stimulator, electrode array and electrode plate internally and a speech processor, microphone and transmitter coil externally. The device is kept on the cochlear nucleus and it stimulates the nucleus by which the patient perceives sound</w:t>
      </w:r>
      <w:r w:rsidR="0023729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64EB6" w:rsidRPr="00B74799">
        <w:rPr>
          <w:rFonts w:ascii="Times New Roman" w:hAnsi="Times New Roman" w:cs="Times New Roman"/>
          <w:sz w:val="24"/>
          <w:szCs w:val="24"/>
        </w:rPr>
        <w:t>. Knowledge of the anatomical landmarks and variants in anatomy of the brainstem is vital for auditory brainstem implant surgery.</w:t>
      </w:r>
      <w:r w:rsidR="0023729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501477646"/>
      <w:r w:rsidR="0023729E" w:rsidRPr="00A824DD">
        <w:rPr>
          <w:rFonts w:ascii="Times New Roman" w:hAnsi="Times New Roman" w:cs="Times New Roman"/>
          <w:sz w:val="24"/>
          <w:szCs w:val="24"/>
          <w:lang w:val="en-US"/>
        </w:rPr>
        <w:t>Pediatric A</w:t>
      </w:r>
      <w:r w:rsidR="0023729E">
        <w:rPr>
          <w:rFonts w:ascii="Times New Roman" w:hAnsi="Times New Roman" w:cs="Times New Roman"/>
          <w:sz w:val="24"/>
          <w:szCs w:val="24"/>
          <w:lang w:val="en-US"/>
        </w:rPr>
        <w:t>uditory Brainstem Implantation</w:t>
      </w:r>
      <w:r w:rsidR="0023729E" w:rsidRPr="00A824DD">
        <w:rPr>
          <w:rFonts w:ascii="Times New Roman" w:hAnsi="Times New Roman" w:cs="Times New Roman"/>
          <w:sz w:val="24"/>
          <w:szCs w:val="24"/>
          <w:lang w:val="en-US"/>
        </w:rPr>
        <w:t xml:space="preserve"> is indicated for children with congenital cochle</w:t>
      </w:r>
      <w:r w:rsidR="0023729E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="0023729E" w:rsidRPr="00A824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729E">
        <w:rPr>
          <w:rFonts w:ascii="Times New Roman" w:hAnsi="Times New Roman" w:cs="Times New Roman"/>
          <w:sz w:val="24"/>
          <w:szCs w:val="24"/>
          <w:lang w:val="en-US"/>
        </w:rPr>
        <w:t>aplasia</w:t>
      </w:r>
      <w:r w:rsidR="0023729E" w:rsidRPr="00A824DD">
        <w:rPr>
          <w:rFonts w:ascii="Times New Roman" w:hAnsi="Times New Roman" w:cs="Times New Roman"/>
          <w:sz w:val="24"/>
          <w:szCs w:val="24"/>
          <w:lang w:val="en-US"/>
        </w:rPr>
        <w:t>, absent/hypoplastic vestibulocochlear nerve (VCN), for whom cochlear implan</w:t>
      </w:r>
      <w:r w:rsidR="0023729E">
        <w:rPr>
          <w:rFonts w:ascii="Times New Roman" w:hAnsi="Times New Roman" w:cs="Times New Roman"/>
          <w:sz w:val="24"/>
          <w:szCs w:val="24"/>
          <w:lang w:val="en-US"/>
        </w:rPr>
        <w:t>tation is not possible</w:t>
      </w:r>
      <w:bookmarkEnd w:id="0"/>
      <w:r w:rsidR="0023729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F64EB6" w:rsidRPr="00B74799" w:rsidRDefault="00F64EB6" w:rsidP="00B747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4799">
        <w:rPr>
          <w:rFonts w:ascii="Times New Roman" w:hAnsi="Times New Roman" w:cs="Times New Roman"/>
          <w:b/>
          <w:sz w:val="24"/>
          <w:szCs w:val="24"/>
        </w:rPr>
        <w:t>AIM OF THE STUDY</w:t>
      </w:r>
      <w:r w:rsidRPr="00B74799">
        <w:rPr>
          <w:rFonts w:ascii="Times New Roman" w:hAnsi="Times New Roman" w:cs="Times New Roman"/>
          <w:sz w:val="24"/>
          <w:szCs w:val="24"/>
        </w:rPr>
        <w:t>: To study the anatomical variants and the outcomes of auditory brainstem implant implantation. To determine if different grades of cerebellar flocculus</w:t>
      </w:r>
      <w:r w:rsidR="00C2552E" w:rsidRPr="00B74799">
        <w:rPr>
          <w:rFonts w:ascii="Times New Roman" w:hAnsi="Times New Roman" w:cs="Times New Roman"/>
          <w:sz w:val="24"/>
          <w:szCs w:val="24"/>
        </w:rPr>
        <w:t xml:space="preserve"> and visibility of choroid plexus</w:t>
      </w:r>
      <w:r w:rsidR="0073312F" w:rsidRPr="00B74799">
        <w:rPr>
          <w:rFonts w:ascii="Times New Roman" w:hAnsi="Times New Roman" w:cs="Times New Roman"/>
          <w:sz w:val="24"/>
          <w:szCs w:val="24"/>
        </w:rPr>
        <w:t xml:space="preserve"> e</w:t>
      </w:r>
      <w:r w:rsidRPr="00B74799">
        <w:rPr>
          <w:rFonts w:ascii="Times New Roman" w:hAnsi="Times New Roman" w:cs="Times New Roman"/>
          <w:sz w:val="24"/>
          <w:szCs w:val="24"/>
        </w:rPr>
        <w:t xml:space="preserve">ffect placement of ABI electrode. To determine the position of </w:t>
      </w:r>
      <w:r w:rsidR="00C2552E" w:rsidRPr="00B74799">
        <w:rPr>
          <w:rFonts w:ascii="Times New Roman" w:hAnsi="Times New Roman" w:cs="Times New Roman"/>
          <w:sz w:val="24"/>
          <w:szCs w:val="24"/>
        </w:rPr>
        <w:t>7</w:t>
      </w:r>
      <w:r w:rsidR="00C2552E" w:rsidRPr="00B7479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2552E" w:rsidRPr="00B74799">
        <w:rPr>
          <w:rFonts w:ascii="Times New Roman" w:hAnsi="Times New Roman" w:cs="Times New Roman"/>
          <w:sz w:val="24"/>
          <w:szCs w:val="24"/>
        </w:rPr>
        <w:t>,8</w:t>
      </w:r>
      <w:r w:rsidR="00C2552E" w:rsidRPr="00B7479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2552E" w:rsidRPr="00B74799">
        <w:rPr>
          <w:rFonts w:ascii="Times New Roman" w:hAnsi="Times New Roman" w:cs="Times New Roman"/>
          <w:sz w:val="24"/>
          <w:szCs w:val="24"/>
        </w:rPr>
        <w:t xml:space="preserve"> and lower cranial nerves with respect to taenia of fourth </w:t>
      </w:r>
      <w:r w:rsidR="0073312F" w:rsidRPr="00B74799">
        <w:rPr>
          <w:rFonts w:ascii="Times New Roman" w:hAnsi="Times New Roman" w:cs="Times New Roman"/>
          <w:sz w:val="24"/>
          <w:szCs w:val="24"/>
        </w:rPr>
        <w:t>ventricle and</w:t>
      </w:r>
      <w:r w:rsidR="00C2552E" w:rsidRPr="00B74799">
        <w:rPr>
          <w:rFonts w:ascii="Times New Roman" w:hAnsi="Times New Roman" w:cs="Times New Roman"/>
          <w:sz w:val="24"/>
          <w:szCs w:val="24"/>
        </w:rPr>
        <w:t xml:space="preserve"> presence of the </w:t>
      </w:r>
      <w:r w:rsidR="00B74799" w:rsidRPr="00B74799">
        <w:rPr>
          <w:rFonts w:ascii="Times New Roman" w:hAnsi="Times New Roman" w:cs="Times New Roman"/>
          <w:sz w:val="24"/>
          <w:szCs w:val="24"/>
        </w:rPr>
        <w:t>antero</w:t>
      </w:r>
      <w:r w:rsidR="00C2552E" w:rsidRPr="00B74799">
        <w:rPr>
          <w:rFonts w:ascii="Times New Roman" w:hAnsi="Times New Roman" w:cs="Times New Roman"/>
          <w:sz w:val="24"/>
          <w:szCs w:val="24"/>
        </w:rPr>
        <w:t xml:space="preserve">-inferior cerebellar </w:t>
      </w:r>
      <w:r w:rsidR="00F1548E" w:rsidRPr="00B74799">
        <w:rPr>
          <w:rFonts w:ascii="Times New Roman" w:hAnsi="Times New Roman" w:cs="Times New Roman"/>
          <w:sz w:val="24"/>
          <w:szCs w:val="24"/>
        </w:rPr>
        <w:t>artery.</w:t>
      </w:r>
      <w:r w:rsidR="007E1E66" w:rsidRPr="00B74799">
        <w:rPr>
          <w:rFonts w:ascii="Times New Roman" w:hAnsi="Times New Roman" w:cs="Times New Roman"/>
          <w:sz w:val="24"/>
          <w:szCs w:val="24"/>
        </w:rPr>
        <w:t xml:space="preserve"> To </w:t>
      </w:r>
      <w:r w:rsidR="00F1548E" w:rsidRPr="00B74799">
        <w:rPr>
          <w:rFonts w:ascii="Times New Roman" w:hAnsi="Times New Roman" w:cs="Times New Roman"/>
          <w:sz w:val="24"/>
          <w:szCs w:val="24"/>
        </w:rPr>
        <w:t>assess</w:t>
      </w:r>
      <w:r w:rsidR="00CA4A93">
        <w:rPr>
          <w:rFonts w:ascii="Times New Roman" w:hAnsi="Times New Roman" w:cs="Times New Roman"/>
          <w:sz w:val="24"/>
          <w:szCs w:val="24"/>
        </w:rPr>
        <w:t xml:space="preserve"> the outcomes by</w:t>
      </w:r>
      <w:r w:rsidR="007E1E66" w:rsidRPr="00B74799">
        <w:rPr>
          <w:rFonts w:ascii="Times New Roman" w:hAnsi="Times New Roman" w:cs="Times New Roman"/>
          <w:sz w:val="24"/>
          <w:szCs w:val="24"/>
        </w:rPr>
        <w:t xml:space="preserve"> CAP, SIR scores taken at 3</w:t>
      </w:r>
      <w:r w:rsidR="007E1E66" w:rsidRPr="00B7479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F1548E" w:rsidRPr="00B74799">
        <w:rPr>
          <w:rFonts w:ascii="Times New Roman" w:hAnsi="Times New Roman" w:cs="Times New Roman"/>
          <w:sz w:val="24"/>
          <w:szCs w:val="24"/>
        </w:rPr>
        <w:t>, 6</w:t>
      </w:r>
      <w:r w:rsidR="00F1548E" w:rsidRPr="00B7479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1548E" w:rsidRPr="00B74799">
        <w:rPr>
          <w:rFonts w:ascii="Times New Roman" w:hAnsi="Times New Roman" w:cs="Times New Roman"/>
          <w:sz w:val="24"/>
          <w:szCs w:val="24"/>
        </w:rPr>
        <w:t>, 9</w:t>
      </w:r>
      <w:r w:rsidR="00F1548E" w:rsidRPr="00B7479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1548E" w:rsidRPr="00B74799">
        <w:rPr>
          <w:rFonts w:ascii="Times New Roman" w:hAnsi="Times New Roman" w:cs="Times New Roman"/>
          <w:sz w:val="24"/>
          <w:szCs w:val="24"/>
        </w:rPr>
        <w:t xml:space="preserve"> and 12</w:t>
      </w:r>
      <w:r w:rsidR="00F1548E" w:rsidRPr="00B7479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A5D6E">
        <w:rPr>
          <w:rFonts w:ascii="Times New Roman" w:hAnsi="Times New Roman" w:cs="Times New Roman"/>
          <w:sz w:val="24"/>
          <w:szCs w:val="24"/>
        </w:rPr>
        <w:t xml:space="preserve"> month</w:t>
      </w:r>
      <w:r w:rsidR="0023729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23729E">
        <w:rPr>
          <w:rFonts w:ascii="Times New Roman" w:hAnsi="Times New Roman" w:cs="Times New Roman"/>
          <w:sz w:val="24"/>
          <w:szCs w:val="24"/>
        </w:rPr>
        <w:t>.</w:t>
      </w:r>
    </w:p>
    <w:p w:rsidR="00B17BF4" w:rsidRPr="00B74799" w:rsidRDefault="00B17BF4" w:rsidP="00B747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4799">
        <w:rPr>
          <w:rFonts w:ascii="Times New Roman" w:hAnsi="Times New Roman" w:cs="Times New Roman"/>
          <w:b/>
          <w:sz w:val="24"/>
          <w:szCs w:val="24"/>
        </w:rPr>
        <w:t xml:space="preserve">STUDY </w:t>
      </w:r>
      <w:r w:rsidR="001B7CCF" w:rsidRPr="00B74799">
        <w:rPr>
          <w:rFonts w:ascii="Times New Roman" w:hAnsi="Times New Roman" w:cs="Times New Roman"/>
          <w:b/>
          <w:sz w:val="24"/>
          <w:szCs w:val="24"/>
        </w:rPr>
        <w:t>DESIGN</w:t>
      </w:r>
      <w:r w:rsidR="001B7CCF" w:rsidRPr="00B74799">
        <w:rPr>
          <w:rFonts w:ascii="Times New Roman" w:hAnsi="Times New Roman" w:cs="Times New Roman"/>
          <w:sz w:val="24"/>
          <w:szCs w:val="24"/>
        </w:rPr>
        <w:t>:</w:t>
      </w:r>
      <w:r w:rsidRPr="00B74799">
        <w:rPr>
          <w:rFonts w:ascii="Times New Roman" w:hAnsi="Times New Roman" w:cs="Times New Roman"/>
          <w:sz w:val="24"/>
          <w:szCs w:val="24"/>
        </w:rPr>
        <w:t xml:space="preserve"> Retro prospective study </w:t>
      </w:r>
      <w:r w:rsidR="001B7CCF" w:rsidRPr="00B74799">
        <w:rPr>
          <w:rFonts w:ascii="Times New Roman" w:hAnsi="Times New Roman" w:cs="Times New Roman"/>
          <w:sz w:val="24"/>
          <w:szCs w:val="24"/>
        </w:rPr>
        <w:t>(From</w:t>
      </w:r>
      <w:r w:rsidRPr="00B74799">
        <w:rPr>
          <w:rFonts w:ascii="Times New Roman" w:hAnsi="Times New Roman" w:cs="Times New Roman"/>
          <w:sz w:val="24"/>
          <w:szCs w:val="24"/>
        </w:rPr>
        <w:t xml:space="preserve">- 2006 till date) at Auditory implant </w:t>
      </w:r>
      <w:r w:rsidR="001B7CCF" w:rsidRPr="00B74799">
        <w:rPr>
          <w:rFonts w:ascii="Times New Roman" w:hAnsi="Times New Roman" w:cs="Times New Roman"/>
          <w:sz w:val="24"/>
          <w:szCs w:val="24"/>
        </w:rPr>
        <w:t>centre</w:t>
      </w:r>
      <w:r w:rsidRPr="00B74799">
        <w:rPr>
          <w:rFonts w:ascii="Times New Roman" w:hAnsi="Times New Roman" w:cs="Times New Roman"/>
          <w:sz w:val="24"/>
          <w:szCs w:val="24"/>
        </w:rPr>
        <w:t xml:space="preserve"> in Madras ENT research foundation, which includes 27 children who had undergone ABI surgery and are being followed up for 1year</w:t>
      </w:r>
      <w:r w:rsidR="00A0239A" w:rsidRPr="00B74799">
        <w:rPr>
          <w:rFonts w:ascii="Times New Roman" w:hAnsi="Times New Roman" w:cs="Times New Roman"/>
          <w:sz w:val="24"/>
          <w:szCs w:val="24"/>
        </w:rPr>
        <w:t xml:space="preserve">, post </w:t>
      </w:r>
      <w:r w:rsidR="001B7CCF" w:rsidRPr="00B74799">
        <w:rPr>
          <w:rFonts w:ascii="Times New Roman" w:hAnsi="Times New Roman" w:cs="Times New Roman"/>
          <w:sz w:val="24"/>
          <w:szCs w:val="24"/>
        </w:rPr>
        <w:t>operatively.</w:t>
      </w:r>
    </w:p>
    <w:p w:rsidR="001B7CCF" w:rsidRPr="00B74799" w:rsidRDefault="001B7CCF" w:rsidP="00B747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4799">
        <w:rPr>
          <w:rFonts w:ascii="Times New Roman" w:hAnsi="Times New Roman" w:cs="Times New Roman"/>
          <w:b/>
          <w:sz w:val="24"/>
          <w:szCs w:val="24"/>
        </w:rPr>
        <w:t>COCNCLUSION</w:t>
      </w:r>
      <w:r w:rsidRPr="00B74799">
        <w:rPr>
          <w:rFonts w:ascii="Times New Roman" w:hAnsi="Times New Roman" w:cs="Times New Roman"/>
          <w:sz w:val="24"/>
          <w:szCs w:val="24"/>
        </w:rPr>
        <w:t>: ABI surgery involves frequent anatomical variations surrounding the lateral recess which makes the positioning of the auditory prosthesi</w:t>
      </w:r>
      <w:r w:rsidR="00CA4A93">
        <w:rPr>
          <w:rFonts w:ascii="Times New Roman" w:hAnsi="Times New Roman" w:cs="Times New Roman"/>
          <w:sz w:val="24"/>
          <w:szCs w:val="24"/>
        </w:rPr>
        <w:t>s difficult</w:t>
      </w:r>
      <w:r w:rsidR="0023729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B74799">
        <w:rPr>
          <w:rFonts w:ascii="Times New Roman" w:hAnsi="Times New Roman" w:cs="Times New Roman"/>
          <w:sz w:val="24"/>
          <w:szCs w:val="24"/>
        </w:rPr>
        <w:t>. Flocculus of the cerebellum can be of different grades</w:t>
      </w:r>
      <w:r w:rsidR="0023729E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B74799">
        <w:rPr>
          <w:rFonts w:ascii="Times New Roman" w:hAnsi="Times New Roman" w:cs="Times New Roman"/>
          <w:sz w:val="24"/>
          <w:szCs w:val="24"/>
        </w:rPr>
        <w:t xml:space="preserve">. Anteriorly placed AICA and higher grades of </w:t>
      </w:r>
      <w:r w:rsidRPr="00B74799">
        <w:rPr>
          <w:rFonts w:ascii="Times New Roman" w:hAnsi="Times New Roman" w:cs="Times New Roman"/>
          <w:sz w:val="24"/>
          <w:szCs w:val="24"/>
        </w:rPr>
        <w:lastRenderedPageBreak/>
        <w:t>flocculus can make the placement of ABI</w:t>
      </w:r>
      <w:r w:rsidR="00B74799" w:rsidRPr="00B74799">
        <w:rPr>
          <w:rFonts w:ascii="Times New Roman" w:hAnsi="Times New Roman" w:cs="Times New Roman"/>
          <w:sz w:val="24"/>
          <w:szCs w:val="24"/>
        </w:rPr>
        <w:t xml:space="preserve"> electrodes</w:t>
      </w:r>
      <w:r w:rsidRPr="00B74799">
        <w:rPr>
          <w:rFonts w:ascii="Times New Roman" w:hAnsi="Times New Roman" w:cs="Times New Roman"/>
          <w:sz w:val="24"/>
          <w:szCs w:val="24"/>
        </w:rPr>
        <w:t xml:space="preserve"> difficult and adversely </w:t>
      </w:r>
      <w:r w:rsidR="00B74799" w:rsidRPr="00B74799">
        <w:rPr>
          <w:rFonts w:ascii="Times New Roman" w:hAnsi="Times New Roman" w:cs="Times New Roman"/>
          <w:sz w:val="24"/>
          <w:szCs w:val="24"/>
        </w:rPr>
        <w:t>affect</w:t>
      </w:r>
      <w:r w:rsidRPr="00B74799">
        <w:rPr>
          <w:rFonts w:ascii="Times New Roman" w:hAnsi="Times New Roman" w:cs="Times New Roman"/>
          <w:sz w:val="24"/>
          <w:szCs w:val="24"/>
        </w:rPr>
        <w:t xml:space="preserve"> the </w:t>
      </w:r>
      <w:r w:rsidR="00B74799" w:rsidRPr="00B74799">
        <w:rPr>
          <w:rFonts w:ascii="Times New Roman" w:hAnsi="Times New Roman" w:cs="Times New Roman"/>
          <w:sz w:val="24"/>
          <w:szCs w:val="24"/>
        </w:rPr>
        <w:t>post-operative subjec</w:t>
      </w:r>
      <w:r w:rsidRPr="00B74799">
        <w:rPr>
          <w:rFonts w:ascii="Times New Roman" w:hAnsi="Times New Roman" w:cs="Times New Roman"/>
          <w:sz w:val="24"/>
          <w:szCs w:val="24"/>
        </w:rPr>
        <w:t xml:space="preserve">tive </w:t>
      </w:r>
      <w:r w:rsidR="00B74799" w:rsidRPr="00B74799">
        <w:rPr>
          <w:rFonts w:ascii="Times New Roman" w:hAnsi="Times New Roman" w:cs="Times New Roman"/>
          <w:sz w:val="24"/>
          <w:szCs w:val="24"/>
        </w:rPr>
        <w:t>outcomes in</w:t>
      </w:r>
      <w:r w:rsidRPr="00B74799">
        <w:rPr>
          <w:rFonts w:ascii="Times New Roman" w:hAnsi="Times New Roman" w:cs="Times New Roman"/>
          <w:sz w:val="24"/>
          <w:szCs w:val="24"/>
        </w:rPr>
        <w:t xml:space="preserve"> implantees.</w:t>
      </w:r>
    </w:p>
    <w:p w:rsidR="001B7CCF" w:rsidRDefault="001B7CCF" w:rsidP="00B747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4799">
        <w:rPr>
          <w:rFonts w:ascii="Times New Roman" w:hAnsi="Times New Roman" w:cs="Times New Roman"/>
          <w:i/>
          <w:sz w:val="24"/>
          <w:szCs w:val="24"/>
        </w:rPr>
        <w:t xml:space="preserve">Key </w:t>
      </w:r>
      <w:r w:rsidR="00B74799" w:rsidRPr="00B74799">
        <w:rPr>
          <w:rFonts w:ascii="Times New Roman" w:hAnsi="Times New Roman" w:cs="Times New Roman"/>
          <w:i/>
          <w:sz w:val="24"/>
          <w:szCs w:val="24"/>
        </w:rPr>
        <w:t>words</w:t>
      </w:r>
      <w:r w:rsidR="00B74799" w:rsidRPr="00B74799">
        <w:rPr>
          <w:rFonts w:ascii="Times New Roman" w:hAnsi="Times New Roman" w:cs="Times New Roman"/>
          <w:sz w:val="24"/>
          <w:szCs w:val="24"/>
        </w:rPr>
        <w:t>:</w:t>
      </w:r>
      <w:r w:rsidRPr="00B74799">
        <w:rPr>
          <w:rFonts w:ascii="Times New Roman" w:hAnsi="Times New Roman" w:cs="Times New Roman"/>
          <w:sz w:val="24"/>
          <w:szCs w:val="24"/>
        </w:rPr>
        <w:t xml:space="preserve"> ABI and electrodes, Cerebellar flocculus, </w:t>
      </w:r>
      <w:r w:rsidR="00B74799" w:rsidRPr="00B74799">
        <w:rPr>
          <w:rFonts w:ascii="Times New Roman" w:hAnsi="Times New Roman" w:cs="Times New Roman"/>
          <w:sz w:val="24"/>
          <w:szCs w:val="24"/>
        </w:rPr>
        <w:t>cochlear</w:t>
      </w:r>
      <w:r w:rsidRPr="00B74799">
        <w:rPr>
          <w:rFonts w:ascii="Times New Roman" w:hAnsi="Times New Roman" w:cs="Times New Roman"/>
          <w:sz w:val="24"/>
          <w:szCs w:val="24"/>
        </w:rPr>
        <w:t xml:space="preserve"> nucleus, lateral recess, CAP and SIR scores</w:t>
      </w:r>
      <w:r w:rsidR="0023729E">
        <w:rPr>
          <w:rFonts w:ascii="Times New Roman" w:hAnsi="Times New Roman" w:cs="Times New Roman"/>
          <w:sz w:val="24"/>
          <w:szCs w:val="24"/>
        </w:rPr>
        <w:t>.</w:t>
      </w:r>
    </w:p>
    <w:p w:rsidR="0023729E" w:rsidRPr="0023729E" w:rsidRDefault="0023729E" w:rsidP="0023729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501477839"/>
      <w:bookmarkStart w:id="2" w:name="_GoBack"/>
      <w:r w:rsidRPr="0023729E">
        <w:rPr>
          <w:rFonts w:ascii="Times New Roman" w:hAnsi="Times New Roman" w:cs="Times New Roman"/>
          <w:b/>
          <w:sz w:val="32"/>
          <w:szCs w:val="24"/>
        </w:rPr>
        <w:t>References</w:t>
      </w:r>
    </w:p>
    <w:bookmarkEnd w:id="1"/>
    <w:bookmarkEnd w:id="2"/>
    <w:p w:rsidR="0023729E" w:rsidRPr="009A191D" w:rsidRDefault="0023729E" w:rsidP="00237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1. </w:t>
      </w:r>
      <w:r w:rsidRPr="009A191D">
        <w:rPr>
          <w:rFonts w:ascii="Times New Roman" w:hAnsi="Times New Roman" w:cs="Times New Roman"/>
          <w:sz w:val="24"/>
          <w:szCs w:val="24"/>
          <w:lang w:val="it-IT"/>
        </w:rPr>
        <w:t xml:space="preserve">Colletti.G, Marco Mandala, Colletti. L, Colletti. V </w:t>
      </w:r>
      <w:r w:rsidRPr="009A191D">
        <w:rPr>
          <w:rFonts w:ascii="Times New Roman" w:hAnsi="Times New Roman" w:cs="Times New Roman"/>
          <w:sz w:val="24"/>
          <w:szCs w:val="24"/>
        </w:rPr>
        <w:t>Surgical Visual Reference for Auditory Brainstem Implantation in Children with Cochlear Nerve Deficiency, American academy of Otolaryngology–Head and Neck Surgery 2015, Vol. 153(6) 1071–1073</w:t>
      </w:r>
    </w:p>
    <w:p w:rsidR="0023729E" w:rsidRDefault="0023729E" w:rsidP="0023729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C5690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5C5690">
        <w:rPr>
          <w:rFonts w:ascii="Times New Roman" w:hAnsi="Times New Roman" w:cs="Times New Roman"/>
          <w:sz w:val="24"/>
          <w:szCs w:val="24"/>
          <w:lang w:val="en-US"/>
        </w:rPr>
        <w:t>Noritaka</w:t>
      </w:r>
      <w:proofErr w:type="spellEnd"/>
      <w:r w:rsidRPr="005C56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5690">
        <w:rPr>
          <w:rFonts w:ascii="Times New Roman" w:hAnsi="Times New Roman" w:cs="Times New Roman"/>
          <w:sz w:val="24"/>
          <w:szCs w:val="24"/>
          <w:lang w:val="en-US"/>
        </w:rPr>
        <w:t>Komune</w:t>
      </w:r>
      <w:proofErr w:type="spellEnd"/>
      <w:r w:rsidRPr="005C56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C5690">
        <w:rPr>
          <w:rFonts w:ascii="Times New Roman" w:hAnsi="Times New Roman" w:cs="Times New Roman"/>
          <w:sz w:val="24"/>
          <w:szCs w:val="24"/>
          <w:lang w:val="en-US"/>
        </w:rPr>
        <w:t>Kaan</w:t>
      </w:r>
      <w:proofErr w:type="spellEnd"/>
      <w:r w:rsidRPr="005C56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5690">
        <w:rPr>
          <w:rFonts w:ascii="Times New Roman" w:hAnsi="Times New Roman" w:cs="Times New Roman"/>
          <w:sz w:val="24"/>
          <w:szCs w:val="24"/>
          <w:lang w:val="en-US"/>
        </w:rPr>
        <w:t>Yagmurlu</w:t>
      </w:r>
      <w:proofErr w:type="spellEnd"/>
      <w:r w:rsidRPr="005C5690">
        <w:rPr>
          <w:rFonts w:ascii="Times New Roman" w:hAnsi="Times New Roman" w:cs="Times New Roman"/>
          <w:sz w:val="24"/>
          <w:szCs w:val="24"/>
          <w:lang w:val="en-US"/>
        </w:rPr>
        <w:t xml:space="preserve">, Satoshi Matsuo, Koichi Miki et al Auditory Brainstem Implantation: Anatomy and Approaches operative Neurosurgery volume 11 number 2:306–321, </w:t>
      </w:r>
      <w:proofErr w:type="spellStart"/>
      <w:r w:rsidRPr="005C5690">
        <w:rPr>
          <w:rFonts w:ascii="Times New Roman" w:hAnsi="Times New Roman" w:cs="Times New Roman"/>
          <w:sz w:val="24"/>
          <w:szCs w:val="24"/>
          <w:lang w:val="en-US"/>
        </w:rPr>
        <w:t>june</w:t>
      </w:r>
      <w:proofErr w:type="spellEnd"/>
      <w:r w:rsidRPr="005C5690">
        <w:rPr>
          <w:rFonts w:ascii="Times New Roman" w:hAnsi="Times New Roman" w:cs="Times New Roman"/>
          <w:sz w:val="24"/>
          <w:szCs w:val="24"/>
          <w:lang w:val="en-US"/>
        </w:rPr>
        <w:t xml:space="preserve"> 2015.</w:t>
      </w:r>
    </w:p>
    <w:p w:rsidR="0023729E" w:rsidRPr="005C5690" w:rsidRDefault="0023729E" w:rsidP="00237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56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5690">
        <w:rPr>
          <w:rFonts w:ascii="Times New Roman" w:hAnsi="Times New Roman" w:cs="Times New Roman"/>
          <w:sz w:val="24"/>
          <w:szCs w:val="24"/>
        </w:rPr>
        <w:t>Sennaroglu</w:t>
      </w:r>
      <w:proofErr w:type="spellEnd"/>
      <w:r w:rsidRPr="005C5690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Pr="005C5690">
        <w:rPr>
          <w:rFonts w:ascii="Times New Roman" w:hAnsi="Times New Roman" w:cs="Times New Roman"/>
          <w:sz w:val="24"/>
          <w:szCs w:val="24"/>
        </w:rPr>
        <w:t>Colletti</w:t>
      </w:r>
      <w:proofErr w:type="spellEnd"/>
      <w:r w:rsidRPr="005C5690">
        <w:rPr>
          <w:rFonts w:ascii="Times New Roman" w:hAnsi="Times New Roman" w:cs="Times New Roman"/>
          <w:sz w:val="24"/>
          <w:szCs w:val="24"/>
        </w:rPr>
        <w:t xml:space="preserve"> V, Manrique M, et al. Auditory brainstem implantation in children and non-neurofibromatosis type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690">
        <w:rPr>
          <w:rFonts w:ascii="Times New Roman" w:hAnsi="Times New Roman" w:cs="Times New Roman"/>
          <w:sz w:val="24"/>
          <w:szCs w:val="24"/>
        </w:rPr>
        <w:t xml:space="preserve">patients: a consensus statement. </w:t>
      </w:r>
      <w:proofErr w:type="spellStart"/>
      <w:r w:rsidRPr="005C5690">
        <w:rPr>
          <w:rFonts w:ascii="Times New Roman" w:hAnsi="Times New Roman" w:cs="Times New Roman"/>
          <w:sz w:val="24"/>
          <w:szCs w:val="24"/>
        </w:rPr>
        <w:t>Otol</w:t>
      </w:r>
      <w:proofErr w:type="spellEnd"/>
      <w:r w:rsidRPr="005C56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5690">
        <w:rPr>
          <w:rFonts w:ascii="Times New Roman" w:hAnsi="Times New Roman" w:cs="Times New Roman"/>
          <w:sz w:val="24"/>
          <w:szCs w:val="24"/>
        </w:rPr>
        <w:t>Neurotol</w:t>
      </w:r>
      <w:proofErr w:type="spellEnd"/>
      <w:r w:rsidRPr="005C5690">
        <w:rPr>
          <w:rFonts w:ascii="Times New Roman" w:hAnsi="Times New Roman" w:cs="Times New Roman"/>
          <w:sz w:val="24"/>
          <w:szCs w:val="24"/>
        </w:rPr>
        <w:t>. 2011;32:187-913.</w:t>
      </w:r>
    </w:p>
    <w:p w:rsidR="0023729E" w:rsidRDefault="0023729E" w:rsidP="00237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5C56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5690">
        <w:rPr>
          <w:rFonts w:ascii="Times New Roman" w:hAnsi="Times New Roman" w:cs="Times New Roman"/>
          <w:sz w:val="24"/>
          <w:szCs w:val="24"/>
        </w:rPr>
        <w:t>Klose</w:t>
      </w:r>
      <w:proofErr w:type="spellEnd"/>
      <w:r w:rsidRPr="005C5690">
        <w:rPr>
          <w:rFonts w:ascii="Times New Roman" w:hAnsi="Times New Roman" w:cs="Times New Roman"/>
          <w:sz w:val="24"/>
          <w:szCs w:val="24"/>
        </w:rPr>
        <w:t xml:space="preserve"> AK, </w:t>
      </w:r>
      <w:proofErr w:type="spellStart"/>
      <w:r w:rsidRPr="005C5690">
        <w:rPr>
          <w:rFonts w:ascii="Times New Roman" w:hAnsi="Times New Roman" w:cs="Times New Roman"/>
          <w:sz w:val="24"/>
          <w:szCs w:val="24"/>
        </w:rPr>
        <w:t>Sollmann</w:t>
      </w:r>
      <w:proofErr w:type="spellEnd"/>
      <w:r w:rsidRPr="005C5690">
        <w:rPr>
          <w:rFonts w:ascii="Times New Roman" w:hAnsi="Times New Roman" w:cs="Times New Roman"/>
          <w:sz w:val="24"/>
          <w:szCs w:val="24"/>
        </w:rPr>
        <w:t xml:space="preserve"> WP. Anatomical variations of landmarks for implantation at the cochlear nucleus. J </w:t>
      </w:r>
      <w:proofErr w:type="spellStart"/>
      <w:r w:rsidRPr="005C5690">
        <w:rPr>
          <w:rFonts w:ascii="Times New Roman" w:hAnsi="Times New Roman" w:cs="Times New Roman"/>
          <w:sz w:val="24"/>
          <w:szCs w:val="24"/>
        </w:rPr>
        <w:t>Laryngol</w:t>
      </w:r>
      <w:proofErr w:type="spellEnd"/>
      <w:r w:rsidRPr="005C56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5690">
        <w:rPr>
          <w:rFonts w:ascii="Times New Roman" w:hAnsi="Times New Roman" w:cs="Times New Roman"/>
          <w:sz w:val="24"/>
          <w:szCs w:val="24"/>
        </w:rPr>
        <w:t>Otol</w:t>
      </w:r>
      <w:proofErr w:type="spellEnd"/>
      <w:r w:rsidRPr="005C5690">
        <w:rPr>
          <w:rFonts w:ascii="Times New Roman" w:hAnsi="Times New Roman" w:cs="Times New Roman"/>
          <w:sz w:val="24"/>
          <w:szCs w:val="24"/>
        </w:rPr>
        <w:t xml:space="preserve"> Suppl.2000; 27:8-10.</w:t>
      </w:r>
    </w:p>
    <w:p w:rsidR="0023729E" w:rsidRPr="005C5690" w:rsidRDefault="0023729E" w:rsidP="00237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5C5690">
        <w:rPr>
          <w:rFonts w:ascii="Times New Roman" w:hAnsi="Times New Roman" w:cs="Times New Roman"/>
          <w:sz w:val="24"/>
          <w:szCs w:val="24"/>
          <w:lang w:val="en-US"/>
        </w:rPr>
        <w:t xml:space="preserve">. Sunil </w:t>
      </w:r>
      <w:proofErr w:type="spellStart"/>
      <w:r w:rsidRPr="005C5690">
        <w:rPr>
          <w:rFonts w:ascii="Times New Roman" w:hAnsi="Times New Roman" w:cs="Times New Roman"/>
          <w:sz w:val="24"/>
          <w:szCs w:val="24"/>
          <w:lang w:val="en-US"/>
        </w:rPr>
        <w:t>Goyal</w:t>
      </w:r>
      <w:proofErr w:type="spellEnd"/>
      <w:r w:rsidRPr="005C56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C5690">
        <w:rPr>
          <w:rFonts w:ascii="Times New Roman" w:hAnsi="Times New Roman" w:cs="Times New Roman"/>
          <w:sz w:val="24"/>
          <w:szCs w:val="24"/>
          <w:lang w:val="en-US"/>
        </w:rPr>
        <w:t>Shyam</w:t>
      </w:r>
      <w:proofErr w:type="spellEnd"/>
      <w:r w:rsidRPr="005C5690">
        <w:rPr>
          <w:rFonts w:ascii="Times New Roman" w:hAnsi="Times New Roman" w:cs="Times New Roman"/>
          <w:sz w:val="24"/>
          <w:szCs w:val="24"/>
          <w:lang w:val="en-US"/>
        </w:rPr>
        <w:t xml:space="preserve"> S.K, Mohan </w:t>
      </w:r>
      <w:proofErr w:type="spellStart"/>
      <w:r w:rsidRPr="005C5690">
        <w:rPr>
          <w:rFonts w:ascii="Times New Roman" w:hAnsi="Times New Roman" w:cs="Times New Roman"/>
          <w:sz w:val="24"/>
          <w:szCs w:val="24"/>
          <w:lang w:val="en-US"/>
        </w:rPr>
        <w:t>Kameswaran</w:t>
      </w:r>
      <w:proofErr w:type="spellEnd"/>
      <w:r w:rsidRPr="005C5690">
        <w:rPr>
          <w:rFonts w:ascii="Times New Roman" w:hAnsi="Times New Roman" w:cs="Times New Roman"/>
          <w:sz w:val="24"/>
          <w:szCs w:val="24"/>
          <w:lang w:val="en-US"/>
        </w:rPr>
        <w:t xml:space="preserve">, Vasudevan M.C, Ranjith, Kiran Natarajan, does cerebellar flocculus size affect subjective outcomes in pediatric auditory brainstem implantation, </w:t>
      </w:r>
      <w:r w:rsidRPr="005C5690">
        <w:rPr>
          <w:rFonts w:ascii="Times New Roman" w:hAnsi="Times New Roman" w:cs="Times New Roman"/>
          <w:sz w:val="24"/>
          <w:szCs w:val="24"/>
        </w:rPr>
        <w:t xml:space="preserve">International Journal of </w:t>
      </w:r>
      <w:proofErr w:type="spellStart"/>
      <w:r w:rsidRPr="005C5690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5C56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5690">
        <w:rPr>
          <w:rFonts w:ascii="Times New Roman" w:hAnsi="Times New Roman" w:cs="Times New Roman"/>
          <w:sz w:val="24"/>
          <w:szCs w:val="24"/>
        </w:rPr>
        <w:t>Otorhinolaryngology</w:t>
      </w:r>
      <w:proofErr w:type="spellEnd"/>
      <w:r w:rsidRPr="005C5690">
        <w:rPr>
          <w:rFonts w:ascii="Times New Roman" w:hAnsi="Times New Roman" w:cs="Times New Roman"/>
          <w:sz w:val="24"/>
          <w:szCs w:val="24"/>
        </w:rPr>
        <w:t xml:space="preserve"> 97 (2017) 30e34</w:t>
      </w:r>
    </w:p>
    <w:p w:rsidR="0023729E" w:rsidRPr="00B74799" w:rsidRDefault="0023729E" w:rsidP="00B747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3729E" w:rsidRPr="00B74799" w:rsidSect="00711C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64EB6"/>
    <w:rsid w:val="000A62FE"/>
    <w:rsid w:val="001B7CCF"/>
    <w:rsid w:val="0023729E"/>
    <w:rsid w:val="0040627B"/>
    <w:rsid w:val="004078C4"/>
    <w:rsid w:val="00425DC6"/>
    <w:rsid w:val="006E5509"/>
    <w:rsid w:val="00711C27"/>
    <w:rsid w:val="0073312F"/>
    <w:rsid w:val="007E1E66"/>
    <w:rsid w:val="008402C1"/>
    <w:rsid w:val="009103A4"/>
    <w:rsid w:val="009609F8"/>
    <w:rsid w:val="009D506D"/>
    <w:rsid w:val="00A0239A"/>
    <w:rsid w:val="00B17BF4"/>
    <w:rsid w:val="00B34573"/>
    <w:rsid w:val="00B379EF"/>
    <w:rsid w:val="00B74799"/>
    <w:rsid w:val="00BA5D6E"/>
    <w:rsid w:val="00C2552E"/>
    <w:rsid w:val="00C71276"/>
    <w:rsid w:val="00CA4A93"/>
    <w:rsid w:val="00D37AB7"/>
    <w:rsid w:val="00D54EFE"/>
    <w:rsid w:val="00E63AAD"/>
    <w:rsid w:val="00F1548E"/>
    <w:rsid w:val="00F64EB6"/>
    <w:rsid w:val="00F76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C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koka madhav</dc:creator>
  <cp:keywords/>
  <dc:description/>
  <cp:lastModifiedBy>admin</cp:lastModifiedBy>
  <cp:revision>8</cp:revision>
  <dcterms:created xsi:type="dcterms:W3CDTF">2017-12-19T14:50:00Z</dcterms:created>
  <dcterms:modified xsi:type="dcterms:W3CDTF">2017-12-20T13:46:00Z</dcterms:modified>
</cp:coreProperties>
</file>