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940E4" w14:textId="77777777" w:rsidR="00A9709E" w:rsidRPr="00A9709E" w:rsidRDefault="00A9709E" w:rsidP="00A9709E">
      <w:pPr>
        <w:jc w:val="center"/>
        <w:rPr>
          <w:b/>
          <w:color w:val="548DD4" w:themeColor="text2" w:themeTint="99"/>
          <w:sz w:val="28"/>
          <w:szCs w:val="28"/>
        </w:rPr>
      </w:pPr>
      <w:r w:rsidRPr="00A9709E">
        <w:rPr>
          <w:b/>
          <w:color w:val="548DD4" w:themeColor="text2" w:themeTint="99"/>
          <w:sz w:val="28"/>
          <w:szCs w:val="28"/>
        </w:rPr>
        <w:t>NASOPHARYNGEAL PLEOMORPHIC ADENOMA: A DIFFICULT SURGICAL PROPOSITION</w:t>
      </w:r>
    </w:p>
    <w:p w14:paraId="402B58AC" w14:textId="77777777" w:rsidR="00AE3E37" w:rsidRDefault="00A9709E">
      <w:pPr>
        <w:pStyle w:val="BodyText"/>
        <w:rPr>
          <w:rFonts w:ascii="Arial"/>
          <w:sz w:val="20"/>
        </w:rPr>
      </w:pPr>
      <w:r>
        <w:rPr>
          <w:rFonts w:ascii="Arial"/>
        </w:rPr>
        <w:t xml:space="preserve">           Dr. S</w:t>
      </w:r>
      <w:r>
        <w:rPr>
          <w:sz w:val="20"/>
          <w:szCs w:val="20"/>
        </w:rPr>
        <w:t xml:space="preserve">wati Nair, Junior Resident, Department of Otorhinolaryngology, Dr. BR </w:t>
      </w:r>
      <w:proofErr w:type="spellStart"/>
      <w:r>
        <w:rPr>
          <w:sz w:val="20"/>
          <w:szCs w:val="20"/>
        </w:rPr>
        <w:t>Ambedkar</w:t>
      </w:r>
      <w:proofErr w:type="spellEnd"/>
      <w:r>
        <w:rPr>
          <w:sz w:val="20"/>
          <w:szCs w:val="20"/>
        </w:rPr>
        <w:t xml:space="preserve"> Medical College, Bangalore</w:t>
      </w:r>
    </w:p>
    <w:p w14:paraId="59F5A343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F8526F1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233D11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A9709E">
        <w:rPr>
          <w:color w:val="BF5A14"/>
        </w:rPr>
        <w:t xml:space="preserve"> </w:t>
      </w:r>
    </w:p>
    <w:p w14:paraId="48E8CAD3" w14:textId="77777777" w:rsidR="00A9709E" w:rsidRDefault="00A9709E">
      <w:pPr>
        <w:pStyle w:val="Heading3"/>
        <w:spacing w:before="74"/>
        <w:rPr>
          <w:b w:val="0"/>
        </w:rPr>
      </w:pPr>
    </w:p>
    <w:p w14:paraId="25B9E37C" w14:textId="77777777" w:rsidR="00A9709E" w:rsidRPr="006A4935" w:rsidRDefault="00A9709E" w:rsidP="00A9709E">
      <w:pPr>
        <w:jc w:val="both"/>
        <w:rPr>
          <w:color w:val="000000" w:themeColor="text1"/>
        </w:rPr>
      </w:pPr>
      <w:r w:rsidRPr="006A4935">
        <w:rPr>
          <w:color w:val="000000" w:themeColor="text1"/>
          <w:sz w:val="20"/>
          <w:szCs w:val="20"/>
        </w:rPr>
        <w:t>Pleomorphic Adenoma or benign mixed tumor is the most common salivary tumor, accounting for up to two-thirds of all salivary gland neoplasms [1</w:t>
      </w:r>
      <w:r>
        <w:rPr>
          <w:color w:val="000000" w:themeColor="text1"/>
          <w:sz w:val="20"/>
          <w:szCs w:val="20"/>
        </w:rPr>
        <w:t>,2</w:t>
      </w:r>
      <w:r w:rsidRPr="006A4935">
        <w:rPr>
          <w:color w:val="000000" w:themeColor="text1"/>
          <w:sz w:val="20"/>
          <w:szCs w:val="20"/>
        </w:rPr>
        <w:t xml:space="preserve">]. These are benign tumors. If the minor salivary glands are involved, the most common site is palate [3,4]. The first site of origin in </w:t>
      </w:r>
      <w:proofErr w:type="spellStart"/>
      <w:r w:rsidRPr="006A4935">
        <w:rPr>
          <w:color w:val="000000" w:themeColor="text1"/>
          <w:sz w:val="20"/>
          <w:szCs w:val="20"/>
        </w:rPr>
        <w:t>nasopharynx</w:t>
      </w:r>
      <w:proofErr w:type="spellEnd"/>
      <w:r w:rsidRPr="006A4935">
        <w:rPr>
          <w:color w:val="000000" w:themeColor="text1"/>
          <w:sz w:val="20"/>
          <w:szCs w:val="20"/>
        </w:rPr>
        <w:t xml:space="preserve"> is very </w:t>
      </w:r>
      <w:proofErr w:type="gramStart"/>
      <w:r w:rsidRPr="006A4935">
        <w:rPr>
          <w:color w:val="000000" w:themeColor="text1"/>
          <w:sz w:val="20"/>
          <w:szCs w:val="20"/>
        </w:rPr>
        <w:t>rare</w:t>
      </w:r>
      <w:r>
        <w:rPr>
          <w:color w:val="000000" w:themeColor="text1"/>
          <w:sz w:val="20"/>
          <w:szCs w:val="20"/>
        </w:rPr>
        <w:t>[</w:t>
      </w:r>
      <w:proofErr w:type="gramEnd"/>
      <w:r>
        <w:rPr>
          <w:color w:val="000000" w:themeColor="text1"/>
          <w:sz w:val="20"/>
          <w:szCs w:val="20"/>
        </w:rPr>
        <w:t>5].</w:t>
      </w:r>
      <w:r w:rsidRPr="00B56F44">
        <w:rPr>
          <w:sz w:val="20"/>
          <w:szCs w:val="20"/>
        </w:rPr>
        <w:t xml:space="preserve"> </w:t>
      </w:r>
      <w:r w:rsidRPr="008E4E82">
        <w:rPr>
          <w:sz w:val="20"/>
          <w:szCs w:val="20"/>
        </w:rPr>
        <w:t xml:space="preserve">A 21-year-old female was referred to us with complaints of </w:t>
      </w:r>
      <w:r>
        <w:rPr>
          <w:sz w:val="20"/>
          <w:szCs w:val="20"/>
        </w:rPr>
        <w:t xml:space="preserve">gradually progressive, </w:t>
      </w:r>
      <w:r w:rsidRPr="008E4E82">
        <w:rPr>
          <w:sz w:val="20"/>
          <w:szCs w:val="20"/>
        </w:rPr>
        <w:t xml:space="preserve">left </w:t>
      </w:r>
      <w:proofErr w:type="gramStart"/>
      <w:r w:rsidRPr="009D4DCA">
        <w:rPr>
          <w:color w:val="000000" w:themeColor="text1"/>
          <w:sz w:val="20"/>
          <w:szCs w:val="20"/>
        </w:rPr>
        <w:t>sided  nasal</w:t>
      </w:r>
      <w:proofErr w:type="gramEnd"/>
      <w:r w:rsidRPr="009D4DCA">
        <w:rPr>
          <w:color w:val="000000" w:themeColor="text1"/>
          <w:sz w:val="20"/>
          <w:szCs w:val="20"/>
        </w:rPr>
        <w:t xml:space="preserve"> obstruction since</w:t>
      </w:r>
      <w:r w:rsidRPr="008E4E82">
        <w:rPr>
          <w:sz w:val="20"/>
          <w:szCs w:val="20"/>
        </w:rPr>
        <w:t xml:space="preserve"> 3 years. </w:t>
      </w:r>
      <w:r>
        <w:rPr>
          <w:sz w:val="20"/>
          <w:szCs w:val="20"/>
        </w:rPr>
        <w:t>P</w:t>
      </w:r>
      <w:r w:rsidRPr="008E4E82">
        <w:rPr>
          <w:sz w:val="20"/>
          <w:szCs w:val="20"/>
        </w:rPr>
        <w:t xml:space="preserve">lain and contrast- enhanced MDCT scan of the </w:t>
      </w:r>
      <w:proofErr w:type="spellStart"/>
      <w:r w:rsidRPr="008E4E82">
        <w:rPr>
          <w:sz w:val="20"/>
          <w:szCs w:val="20"/>
        </w:rPr>
        <w:t>nasopharynx</w:t>
      </w:r>
      <w:proofErr w:type="spellEnd"/>
      <w:r w:rsidRPr="008E4E82">
        <w:rPr>
          <w:sz w:val="20"/>
          <w:szCs w:val="20"/>
        </w:rPr>
        <w:t xml:space="preserve"> and the </w:t>
      </w:r>
      <w:proofErr w:type="spellStart"/>
      <w:r w:rsidRPr="008E4E82">
        <w:rPr>
          <w:sz w:val="20"/>
          <w:szCs w:val="20"/>
        </w:rPr>
        <w:t>parapharyngeal</w:t>
      </w:r>
      <w:proofErr w:type="spellEnd"/>
      <w:r w:rsidRPr="008E4E82">
        <w:rPr>
          <w:sz w:val="20"/>
          <w:szCs w:val="20"/>
        </w:rPr>
        <w:t xml:space="preserve"> space showed a fairly large ill-defined heterogeneously enhancing soft tissue lesion with internal nodular calcifications involving pharyngeal mucosal space and </w:t>
      </w:r>
      <w:proofErr w:type="spellStart"/>
      <w:r w:rsidRPr="008E4E82">
        <w:rPr>
          <w:sz w:val="20"/>
          <w:szCs w:val="20"/>
        </w:rPr>
        <w:t>parapharyngeal</w:t>
      </w:r>
      <w:proofErr w:type="spellEnd"/>
      <w:r w:rsidRPr="008E4E82">
        <w:rPr>
          <w:sz w:val="20"/>
          <w:szCs w:val="20"/>
        </w:rPr>
        <w:t xml:space="preserve"> space on the left side at the nasopharyngeal level extending onto the oropharynx </w:t>
      </w:r>
      <w:r>
        <w:rPr>
          <w:color w:val="000000" w:themeColor="text1"/>
          <w:sz w:val="20"/>
          <w:szCs w:val="20"/>
        </w:rPr>
        <w:t>(Image</w:t>
      </w:r>
      <w:r w:rsidRPr="00211C22">
        <w:rPr>
          <w:color w:val="000000" w:themeColor="text1"/>
          <w:sz w:val="20"/>
          <w:szCs w:val="20"/>
        </w:rPr>
        <w:t>). The lesion measured about 5.8X 5.1X 3.9 cm in size and caused gross narrowing of the n</w:t>
      </w:r>
      <w:r>
        <w:rPr>
          <w:color w:val="000000" w:themeColor="text1"/>
          <w:sz w:val="20"/>
          <w:szCs w:val="20"/>
        </w:rPr>
        <w:t>asopharyngeal airway</w:t>
      </w:r>
      <w:r w:rsidRPr="00211C22">
        <w:rPr>
          <w:color w:val="000000" w:themeColor="text1"/>
          <w:sz w:val="20"/>
          <w:szCs w:val="20"/>
        </w:rPr>
        <w:t xml:space="preserve">. There was obliteration of the fossa of </w:t>
      </w:r>
      <w:proofErr w:type="spellStart"/>
      <w:r w:rsidRPr="00211C22">
        <w:rPr>
          <w:color w:val="000000" w:themeColor="text1"/>
          <w:sz w:val="20"/>
          <w:szCs w:val="20"/>
        </w:rPr>
        <w:t>Rosenmuller</w:t>
      </w:r>
      <w:proofErr w:type="spellEnd"/>
      <w:r w:rsidRPr="00211C22">
        <w:rPr>
          <w:color w:val="000000" w:themeColor="text1"/>
          <w:sz w:val="20"/>
          <w:szCs w:val="20"/>
        </w:rPr>
        <w:t xml:space="preserve"> on the left side.</w:t>
      </w:r>
      <w:r w:rsidRPr="008E4E82">
        <w:rPr>
          <w:sz w:val="20"/>
          <w:szCs w:val="20"/>
        </w:rPr>
        <w:t xml:space="preserve"> The </w:t>
      </w:r>
      <w:proofErr w:type="spellStart"/>
      <w:r w:rsidRPr="008E4E82">
        <w:rPr>
          <w:sz w:val="20"/>
          <w:szCs w:val="20"/>
        </w:rPr>
        <w:t>infratemporal</w:t>
      </w:r>
      <w:proofErr w:type="spellEnd"/>
      <w:r w:rsidRPr="008E4E82">
        <w:rPr>
          <w:sz w:val="20"/>
          <w:szCs w:val="20"/>
        </w:rPr>
        <w:t xml:space="preserve"> fossa was normal and the right side appeared to be free of disease</w:t>
      </w:r>
      <w:r>
        <w:rPr>
          <w:sz w:val="20"/>
          <w:szCs w:val="20"/>
        </w:rPr>
        <w:t xml:space="preserve">. A </w:t>
      </w:r>
      <w:r w:rsidRPr="008E4E82">
        <w:rPr>
          <w:sz w:val="20"/>
          <w:szCs w:val="20"/>
        </w:rPr>
        <w:t xml:space="preserve">lateral </w:t>
      </w:r>
      <w:proofErr w:type="spellStart"/>
      <w:r w:rsidRPr="008E4E82">
        <w:rPr>
          <w:sz w:val="20"/>
          <w:szCs w:val="20"/>
        </w:rPr>
        <w:t>rhinotomy</w:t>
      </w:r>
      <w:proofErr w:type="spellEnd"/>
      <w:r w:rsidRPr="008E4E82">
        <w:rPr>
          <w:sz w:val="20"/>
          <w:szCs w:val="20"/>
        </w:rPr>
        <w:t xml:space="preserve"> and lip split was performed and the maxilla was split in the </w:t>
      </w:r>
      <w:proofErr w:type="gramStart"/>
      <w:r w:rsidRPr="008E4E82">
        <w:rPr>
          <w:sz w:val="20"/>
          <w:szCs w:val="20"/>
        </w:rPr>
        <w:t xml:space="preserve">midline </w:t>
      </w:r>
      <w:r>
        <w:rPr>
          <w:sz w:val="20"/>
          <w:szCs w:val="20"/>
        </w:rPr>
        <w:t xml:space="preserve"> and</w:t>
      </w:r>
      <w:proofErr w:type="gramEnd"/>
      <w:r>
        <w:rPr>
          <w:sz w:val="20"/>
          <w:szCs w:val="20"/>
        </w:rPr>
        <w:t xml:space="preserve"> </w:t>
      </w:r>
      <w:r w:rsidRPr="008E4E82">
        <w:rPr>
          <w:sz w:val="20"/>
          <w:szCs w:val="20"/>
        </w:rPr>
        <w:t xml:space="preserve">the tumor was exposed. On digital palpation, the tumor was noted to be extending deep into the left </w:t>
      </w:r>
      <w:proofErr w:type="spellStart"/>
      <w:r w:rsidRPr="008E4E82">
        <w:rPr>
          <w:sz w:val="20"/>
          <w:szCs w:val="20"/>
        </w:rPr>
        <w:t>parapharyngeal</w:t>
      </w:r>
      <w:proofErr w:type="spellEnd"/>
      <w:r w:rsidRPr="008E4E82">
        <w:rPr>
          <w:sz w:val="20"/>
          <w:szCs w:val="20"/>
        </w:rPr>
        <w:t xml:space="preserve"> space and was delivered by blunt dissection as it was a well-encapsulated tumor (Figure 5 &amp; 6). Complete surgical r</w:t>
      </w:r>
      <w:r>
        <w:rPr>
          <w:sz w:val="20"/>
          <w:szCs w:val="20"/>
        </w:rPr>
        <w:t>emoval of the tumor followed by</w:t>
      </w:r>
      <w:r w:rsidRPr="008E4E82">
        <w:rPr>
          <w:sz w:val="20"/>
          <w:szCs w:val="20"/>
        </w:rPr>
        <w:t xml:space="preserve"> </w:t>
      </w:r>
      <w:proofErr w:type="spellStart"/>
      <w:r w:rsidRPr="008E4E82">
        <w:rPr>
          <w:sz w:val="20"/>
          <w:szCs w:val="20"/>
        </w:rPr>
        <w:t>intermaxillary</w:t>
      </w:r>
      <w:proofErr w:type="spellEnd"/>
      <w:r w:rsidRPr="008E4E82">
        <w:rPr>
          <w:sz w:val="20"/>
          <w:szCs w:val="20"/>
        </w:rPr>
        <w:t xml:space="preserve"> wiring was </w:t>
      </w:r>
      <w:r w:rsidRPr="00184B98">
        <w:rPr>
          <w:color w:val="000000" w:themeColor="text1"/>
          <w:sz w:val="20"/>
          <w:szCs w:val="20"/>
        </w:rPr>
        <w:t xml:space="preserve">done (Figure 7). The wire was removed after 3 months. The patient reported an improvement in symptoms and the </w:t>
      </w:r>
      <w:proofErr w:type="spellStart"/>
      <w:r w:rsidRPr="00184B98">
        <w:rPr>
          <w:color w:val="000000" w:themeColor="text1"/>
          <w:sz w:val="20"/>
          <w:szCs w:val="20"/>
        </w:rPr>
        <w:t>nasopharynx</w:t>
      </w:r>
      <w:proofErr w:type="spellEnd"/>
      <w:r w:rsidRPr="00C44392">
        <w:rPr>
          <w:color w:val="C0504D"/>
          <w:sz w:val="20"/>
          <w:szCs w:val="20"/>
        </w:rPr>
        <w:t xml:space="preserve"> </w:t>
      </w:r>
      <w:r w:rsidRPr="00184B98">
        <w:rPr>
          <w:color w:val="000000" w:themeColor="text1"/>
          <w:sz w:val="20"/>
          <w:szCs w:val="20"/>
        </w:rPr>
        <w:t>was disease-free even at 6 months</w:t>
      </w:r>
      <w:r w:rsidRPr="00C44392">
        <w:rPr>
          <w:color w:val="C0504D"/>
          <w:sz w:val="20"/>
          <w:szCs w:val="20"/>
        </w:rPr>
        <w:t>.</w:t>
      </w:r>
      <w:r>
        <w:rPr>
          <w:color w:val="C0504D"/>
          <w:sz w:val="20"/>
          <w:szCs w:val="20"/>
        </w:rPr>
        <w:t xml:space="preserve"> </w:t>
      </w:r>
      <w:r w:rsidRPr="008E4E82">
        <w:rPr>
          <w:sz w:val="20"/>
          <w:szCs w:val="20"/>
        </w:rPr>
        <w:t xml:space="preserve">On </w:t>
      </w:r>
      <w:proofErr w:type="spellStart"/>
      <w:r w:rsidRPr="008E4E82">
        <w:rPr>
          <w:sz w:val="20"/>
          <w:szCs w:val="20"/>
        </w:rPr>
        <w:t>histopatho</w:t>
      </w:r>
      <w:r>
        <w:rPr>
          <w:sz w:val="20"/>
          <w:szCs w:val="20"/>
        </w:rPr>
        <w:t>logical</w:t>
      </w:r>
      <w:proofErr w:type="spellEnd"/>
      <w:r>
        <w:rPr>
          <w:sz w:val="20"/>
          <w:szCs w:val="20"/>
        </w:rPr>
        <w:t xml:space="preserve"> examination,</w:t>
      </w:r>
      <w:r w:rsidRPr="008E4E82">
        <w:rPr>
          <w:sz w:val="20"/>
          <w:szCs w:val="20"/>
        </w:rPr>
        <w:t xml:space="preserve"> the tumor was composed of epithelial and stromal ele</w:t>
      </w:r>
      <w:r>
        <w:rPr>
          <w:sz w:val="20"/>
          <w:szCs w:val="20"/>
        </w:rPr>
        <w:t>ments. The epithelial elements we</w:t>
      </w:r>
      <w:r w:rsidRPr="008E4E82">
        <w:rPr>
          <w:sz w:val="20"/>
          <w:szCs w:val="20"/>
        </w:rPr>
        <w:t>re orien</w:t>
      </w:r>
      <w:r>
        <w:rPr>
          <w:sz w:val="20"/>
          <w:szCs w:val="20"/>
        </w:rPr>
        <w:t>ted in cords, tubules and nests,</w:t>
      </w:r>
      <w:r w:rsidRPr="008E4E82">
        <w:rPr>
          <w:sz w:val="20"/>
          <w:szCs w:val="20"/>
        </w:rPr>
        <w:t xml:space="preserve"> consisting of cells with uniform round nuclei and moderate cytoplasm. The </w:t>
      </w:r>
      <w:proofErr w:type="spellStart"/>
      <w:r w:rsidRPr="008E4E82">
        <w:rPr>
          <w:sz w:val="20"/>
          <w:szCs w:val="20"/>
        </w:rPr>
        <w:t>stroma</w:t>
      </w:r>
      <w:proofErr w:type="spellEnd"/>
      <w:r w:rsidRPr="008E4E82">
        <w:rPr>
          <w:sz w:val="20"/>
          <w:szCs w:val="20"/>
        </w:rPr>
        <w:t xml:space="preserve"> is a mixture of fibrous, </w:t>
      </w:r>
      <w:proofErr w:type="spellStart"/>
      <w:r w:rsidRPr="008E4E82">
        <w:rPr>
          <w:sz w:val="20"/>
          <w:szCs w:val="20"/>
        </w:rPr>
        <w:t>myxomatous</w:t>
      </w:r>
      <w:proofErr w:type="spellEnd"/>
      <w:r w:rsidRPr="008E4E82">
        <w:rPr>
          <w:sz w:val="20"/>
          <w:szCs w:val="20"/>
        </w:rPr>
        <w:t xml:space="preserve"> and focally </w:t>
      </w:r>
      <w:proofErr w:type="spellStart"/>
      <w:r w:rsidRPr="008E4E82">
        <w:rPr>
          <w:sz w:val="20"/>
          <w:szCs w:val="20"/>
        </w:rPr>
        <w:t>chondromyxomatous</w:t>
      </w:r>
      <w:proofErr w:type="spellEnd"/>
      <w:r w:rsidRPr="008E4E82">
        <w:rPr>
          <w:sz w:val="20"/>
          <w:szCs w:val="20"/>
        </w:rPr>
        <w:t xml:space="preserve"> elements. A mild diffuse mononuclear cell infiltration was noted. No evidence of malignancy was seen. The features were suggestive of Benign Mixed Tumor or Pleomorphic Adenoma of the minor salivary gland</w:t>
      </w:r>
      <w:r>
        <w:rPr>
          <w:sz w:val="20"/>
          <w:szCs w:val="20"/>
        </w:rPr>
        <w:t>.</w:t>
      </w:r>
    </w:p>
    <w:p w14:paraId="6758D5ED" w14:textId="77777777" w:rsidR="00AE3E37" w:rsidRDefault="00A9710C">
      <w:pPr>
        <w:pStyle w:val="Heading3"/>
        <w:spacing w:before="74"/>
      </w:pPr>
      <w:r>
        <w:rPr>
          <w:color w:val="BF5A14"/>
        </w:rPr>
        <w:lastRenderedPageBreak/>
        <w:t>Image</w:t>
      </w:r>
    </w:p>
    <w:p w14:paraId="5613C2AF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328A42B" wp14:editId="692ED32B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208864" w14:textId="77777777" w:rsidR="005973B9" w:rsidRDefault="00A9709E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2E1D55D9" w14:textId="77777777" w:rsidR="00AE3E37" w:rsidRPr="00A9709E" w:rsidRDefault="005973B9" w:rsidP="00A9709E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.</w:t>
      </w:r>
    </w:p>
    <w:p w14:paraId="3673206D" w14:textId="77777777" w:rsidR="00A9709E" w:rsidRPr="008E4E82" w:rsidRDefault="008756E6" w:rsidP="00A9709E">
      <w:pPr>
        <w:pStyle w:val="ListParagraph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="0" w:after="260" w:line="240" w:lineRule="auto"/>
        <w:contextualSpacing/>
        <w:jc w:val="left"/>
        <w:rPr>
          <w:rFonts w:cs="Times"/>
          <w:sz w:val="20"/>
          <w:szCs w:val="20"/>
        </w:rPr>
      </w:pPr>
      <w:r>
        <w:t xml:space="preserve">   </w:t>
      </w:r>
      <w:proofErr w:type="spellStart"/>
      <w:r w:rsidR="00A9709E" w:rsidRPr="008E4E82">
        <w:rPr>
          <w:rFonts w:cs="Times"/>
          <w:sz w:val="20"/>
          <w:szCs w:val="20"/>
        </w:rPr>
        <w:t>Califano</w:t>
      </w:r>
      <w:proofErr w:type="spellEnd"/>
      <w:r w:rsidR="00A9709E" w:rsidRPr="008E4E82">
        <w:rPr>
          <w:rFonts w:cs="Times"/>
          <w:sz w:val="20"/>
          <w:szCs w:val="20"/>
        </w:rPr>
        <w:t xml:space="preserve"> J, </w:t>
      </w:r>
      <w:proofErr w:type="spellStart"/>
      <w:r w:rsidR="00A9709E" w:rsidRPr="008E4E82">
        <w:rPr>
          <w:rFonts w:cs="Times"/>
          <w:sz w:val="20"/>
          <w:szCs w:val="20"/>
        </w:rPr>
        <w:t>Eisele</w:t>
      </w:r>
      <w:proofErr w:type="spellEnd"/>
      <w:r w:rsidR="00A9709E" w:rsidRPr="008E4E82">
        <w:rPr>
          <w:rFonts w:cs="Times"/>
          <w:sz w:val="20"/>
          <w:szCs w:val="20"/>
        </w:rPr>
        <w:t xml:space="preserve"> DW. Benign salivary gland neo- </w:t>
      </w:r>
      <w:proofErr w:type="spellStart"/>
      <w:r w:rsidR="00A9709E" w:rsidRPr="008E4E82">
        <w:rPr>
          <w:rFonts w:cs="Times"/>
          <w:sz w:val="20"/>
          <w:szCs w:val="20"/>
        </w:rPr>
        <w:t>plasms</w:t>
      </w:r>
      <w:proofErr w:type="spellEnd"/>
      <w:r w:rsidR="00A9709E" w:rsidRPr="008E4E82">
        <w:rPr>
          <w:rFonts w:cs="Times"/>
          <w:sz w:val="20"/>
          <w:szCs w:val="20"/>
        </w:rPr>
        <w:t xml:space="preserve">. </w:t>
      </w:r>
      <w:proofErr w:type="spellStart"/>
      <w:r w:rsidR="00A9709E" w:rsidRPr="008E4E82">
        <w:rPr>
          <w:rFonts w:cs="Times"/>
          <w:sz w:val="20"/>
          <w:szCs w:val="20"/>
        </w:rPr>
        <w:t>Otolaryngol</w:t>
      </w:r>
      <w:proofErr w:type="spellEnd"/>
      <w:r w:rsidR="00A9709E" w:rsidRPr="008E4E82">
        <w:rPr>
          <w:rFonts w:cs="Times"/>
          <w:sz w:val="20"/>
          <w:szCs w:val="20"/>
        </w:rPr>
        <w:t xml:space="preserve"> </w:t>
      </w:r>
      <w:proofErr w:type="spellStart"/>
      <w:r w:rsidR="00A9709E" w:rsidRPr="008E4E82">
        <w:rPr>
          <w:rFonts w:cs="Times"/>
          <w:sz w:val="20"/>
          <w:szCs w:val="20"/>
        </w:rPr>
        <w:t>Clin</w:t>
      </w:r>
      <w:proofErr w:type="spellEnd"/>
      <w:r w:rsidR="00A9709E" w:rsidRPr="008E4E82">
        <w:rPr>
          <w:rFonts w:cs="Times"/>
          <w:sz w:val="20"/>
          <w:szCs w:val="20"/>
        </w:rPr>
        <w:t xml:space="preserve"> North Am 1999</w:t>
      </w:r>
      <w:proofErr w:type="gramStart"/>
      <w:r w:rsidR="00A9709E" w:rsidRPr="008E4E82">
        <w:rPr>
          <w:rFonts w:cs="Times"/>
          <w:sz w:val="20"/>
          <w:szCs w:val="20"/>
        </w:rPr>
        <w:t>;32</w:t>
      </w:r>
      <w:proofErr w:type="gramEnd"/>
      <w:r w:rsidR="00A9709E" w:rsidRPr="008E4E82">
        <w:rPr>
          <w:rFonts w:cs="Times"/>
          <w:sz w:val="20"/>
          <w:szCs w:val="20"/>
        </w:rPr>
        <w:t xml:space="preserve">: 861–73. </w:t>
      </w:r>
    </w:p>
    <w:p w14:paraId="79AFD115" w14:textId="77777777" w:rsidR="00A9709E" w:rsidRPr="008E4E82" w:rsidRDefault="00A9709E" w:rsidP="00A9709E">
      <w:pPr>
        <w:pStyle w:val="ListParagraph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="0" w:after="260" w:line="240" w:lineRule="auto"/>
        <w:contextualSpacing/>
        <w:jc w:val="left"/>
        <w:rPr>
          <w:rFonts w:cs="Times"/>
          <w:sz w:val="20"/>
          <w:szCs w:val="20"/>
        </w:rPr>
      </w:pPr>
      <w:r w:rsidRPr="008E4E82">
        <w:rPr>
          <w:rFonts w:cs="Times"/>
          <w:sz w:val="20"/>
          <w:szCs w:val="20"/>
        </w:rPr>
        <w:t xml:space="preserve">Luna MA. Salivary glands. In: </w:t>
      </w:r>
      <w:proofErr w:type="spellStart"/>
      <w:r w:rsidRPr="008E4E82">
        <w:rPr>
          <w:rFonts w:cs="Times"/>
          <w:sz w:val="20"/>
          <w:szCs w:val="20"/>
        </w:rPr>
        <w:t>Pilch</w:t>
      </w:r>
      <w:proofErr w:type="spellEnd"/>
      <w:r w:rsidRPr="008E4E82">
        <w:rPr>
          <w:rFonts w:cs="Times"/>
          <w:sz w:val="20"/>
          <w:szCs w:val="20"/>
        </w:rPr>
        <w:t xml:space="preserve"> BZ, editor. Head and neck surgical pathology. Philadelphia: Lippincott Williams &amp; Wilkins; 2001. p. 284–349.</w:t>
      </w:r>
    </w:p>
    <w:p w14:paraId="68F50A83" w14:textId="77777777" w:rsidR="00A9709E" w:rsidRPr="008E4E82" w:rsidRDefault="00A9709E" w:rsidP="00A9709E">
      <w:pPr>
        <w:pStyle w:val="ListParagraph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="0" w:after="260" w:line="240" w:lineRule="auto"/>
        <w:contextualSpacing/>
        <w:jc w:val="left"/>
        <w:rPr>
          <w:rFonts w:cs="Times"/>
          <w:sz w:val="20"/>
          <w:szCs w:val="20"/>
        </w:rPr>
      </w:pPr>
      <w:r w:rsidRPr="008E4E82">
        <w:rPr>
          <w:rFonts w:cs="Times"/>
          <w:sz w:val="20"/>
          <w:szCs w:val="20"/>
        </w:rPr>
        <w:t xml:space="preserve">J. L. </w:t>
      </w:r>
      <w:proofErr w:type="spellStart"/>
      <w:r w:rsidRPr="008E4E82">
        <w:rPr>
          <w:rFonts w:cs="Times"/>
          <w:sz w:val="20"/>
          <w:szCs w:val="20"/>
        </w:rPr>
        <w:t>Roh</w:t>
      </w:r>
      <w:proofErr w:type="spellEnd"/>
      <w:r w:rsidRPr="008E4E82">
        <w:rPr>
          <w:rFonts w:cs="Times"/>
          <w:sz w:val="20"/>
          <w:szCs w:val="20"/>
        </w:rPr>
        <w:t xml:space="preserve">, B.J. Jung, </w:t>
      </w:r>
      <w:proofErr w:type="spellStart"/>
      <w:r w:rsidRPr="008E4E82">
        <w:rPr>
          <w:rFonts w:cs="Times"/>
          <w:sz w:val="20"/>
          <w:szCs w:val="20"/>
        </w:rPr>
        <w:t>K.S.Rha</w:t>
      </w:r>
      <w:proofErr w:type="spellEnd"/>
      <w:r w:rsidRPr="008E4E82">
        <w:rPr>
          <w:rFonts w:cs="Times"/>
          <w:sz w:val="20"/>
          <w:szCs w:val="20"/>
        </w:rPr>
        <w:t xml:space="preserve">, and C.I. Park, “Endoscopic resection </w:t>
      </w:r>
      <w:proofErr w:type="gramStart"/>
      <w:r w:rsidRPr="008E4E82">
        <w:rPr>
          <w:rFonts w:cs="Times"/>
          <w:sz w:val="20"/>
          <w:szCs w:val="20"/>
        </w:rPr>
        <w:t>of  pleomorphic</w:t>
      </w:r>
      <w:proofErr w:type="gramEnd"/>
      <w:r w:rsidRPr="008E4E82">
        <w:rPr>
          <w:rFonts w:cs="Times"/>
          <w:sz w:val="20"/>
          <w:szCs w:val="20"/>
        </w:rPr>
        <w:t xml:space="preserve"> adenoma in the </w:t>
      </w:r>
      <w:proofErr w:type="spellStart"/>
      <w:r w:rsidRPr="008E4E82">
        <w:rPr>
          <w:rFonts w:cs="Times"/>
          <w:sz w:val="20"/>
          <w:szCs w:val="20"/>
        </w:rPr>
        <w:t>nasopharynx</w:t>
      </w:r>
      <w:proofErr w:type="spellEnd"/>
      <w:r w:rsidRPr="00CE1575">
        <w:rPr>
          <w:rFonts w:cs="Times"/>
          <w:i/>
          <w:sz w:val="20"/>
          <w:szCs w:val="20"/>
        </w:rPr>
        <w:t xml:space="preserve">”, </w:t>
      </w:r>
      <w:proofErr w:type="spellStart"/>
      <w:r w:rsidRPr="00CE1575">
        <w:rPr>
          <w:rFonts w:cs="Times"/>
          <w:i/>
          <w:sz w:val="20"/>
          <w:szCs w:val="20"/>
        </w:rPr>
        <w:t>Acta</w:t>
      </w:r>
      <w:proofErr w:type="spellEnd"/>
      <w:r w:rsidRPr="00CE1575">
        <w:rPr>
          <w:rFonts w:cs="Times"/>
          <w:i/>
          <w:sz w:val="20"/>
          <w:szCs w:val="20"/>
        </w:rPr>
        <w:t xml:space="preserve"> </w:t>
      </w:r>
      <w:proofErr w:type="spellStart"/>
      <w:r w:rsidRPr="00CE1575">
        <w:rPr>
          <w:rFonts w:cs="Times"/>
          <w:i/>
          <w:sz w:val="20"/>
          <w:szCs w:val="20"/>
        </w:rPr>
        <w:t>Oto-Laryngologica</w:t>
      </w:r>
      <w:proofErr w:type="spellEnd"/>
      <w:r w:rsidRPr="008E4E82">
        <w:rPr>
          <w:rFonts w:cs="Times"/>
          <w:sz w:val="20"/>
          <w:szCs w:val="20"/>
        </w:rPr>
        <w:t>, vol.25, no.8, pp. 910-912, 2005.</w:t>
      </w:r>
    </w:p>
    <w:p w14:paraId="1BA13569" w14:textId="77777777" w:rsidR="00A9709E" w:rsidRPr="005A1901" w:rsidRDefault="00A9709E" w:rsidP="00A9709E">
      <w:pPr>
        <w:pStyle w:val="ListParagraph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="0" w:after="260" w:line="240" w:lineRule="auto"/>
        <w:contextualSpacing/>
        <w:jc w:val="left"/>
        <w:rPr>
          <w:rFonts w:cs="Times"/>
          <w:color w:val="000000" w:themeColor="text1"/>
          <w:sz w:val="20"/>
          <w:szCs w:val="20"/>
        </w:rPr>
      </w:pPr>
      <w:r w:rsidRPr="005A1901">
        <w:rPr>
          <w:rFonts w:cs="Times"/>
          <w:color w:val="000000" w:themeColor="text1"/>
          <w:sz w:val="20"/>
          <w:szCs w:val="20"/>
        </w:rPr>
        <w:t xml:space="preserve">E. </w:t>
      </w:r>
      <w:proofErr w:type="spellStart"/>
      <w:proofErr w:type="gramStart"/>
      <w:r w:rsidRPr="005A1901">
        <w:rPr>
          <w:rFonts w:cs="Times"/>
          <w:color w:val="000000" w:themeColor="text1"/>
          <w:sz w:val="20"/>
          <w:szCs w:val="20"/>
        </w:rPr>
        <w:t>Amilibia</w:t>
      </w:r>
      <w:proofErr w:type="spellEnd"/>
      <w:r w:rsidRPr="005A1901">
        <w:rPr>
          <w:rFonts w:cs="Times"/>
          <w:color w:val="000000" w:themeColor="text1"/>
          <w:sz w:val="20"/>
          <w:szCs w:val="20"/>
        </w:rPr>
        <w:t xml:space="preserve"> ,</w:t>
      </w:r>
      <w:proofErr w:type="gramEnd"/>
      <w:r w:rsidRPr="005A1901">
        <w:rPr>
          <w:rFonts w:cs="Times"/>
          <w:color w:val="000000" w:themeColor="text1"/>
          <w:sz w:val="20"/>
          <w:szCs w:val="20"/>
        </w:rPr>
        <w:t xml:space="preserve"> </w:t>
      </w:r>
      <w:proofErr w:type="spellStart"/>
      <w:r w:rsidRPr="005A1901">
        <w:rPr>
          <w:rFonts w:cs="Times"/>
          <w:color w:val="000000" w:themeColor="text1"/>
          <w:sz w:val="20"/>
          <w:szCs w:val="20"/>
        </w:rPr>
        <w:t>J.Nogues</w:t>
      </w:r>
      <w:proofErr w:type="spellEnd"/>
      <w:r w:rsidRPr="005A1901">
        <w:rPr>
          <w:rFonts w:cs="Times"/>
          <w:color w:val="000000" w:themeColor="text1"/>
          <w:sz w:val="20"/>
          <w:szCs w:val="20"/>
        </w:rPr>
        <w:t xml:space="preserve"> , M. Sandoval M, G. Arias , and M. </w:t>
      </w:r>
      <w:proofErr w:type="spellStart"/>
      <w:r w:rsidRPr="005A1901">
        <w:rPr>
          <w:rFonts w:cs="Times"/>
          <w:color w:val="000000" w:themeColor="text1"/>
          <w:sz w:val="20"/>
          <w:szCs w:val="20"/>
        </w:rPr>
        <w:t>Dicenta</w:t>
      </w:r>
      <w:proofErr w:type="spellEnd"/>
      <w:r w:rsidRPr="005A1901">
        <w:rPr>
          <w:rFonts w:cs="Times"/>
          <w:color w:val="000000" w:themeColor="text1"/>
          <w:sz w:val="20"/>
          <w:szCs w:val="20"/>
        </w:rPr>
        <w:t xml:space="preserve"> , “Minor salivary gland tumor in </w:t>
      </w:r>
      <w:proofErr w:type="spellStart"/>
      <w:r w:rsidRPr="005A1901">
        <w:rPr>
          <w:rFonts w:cs="Times"/>
          <w:color w:val="000000" w:themeColor="text1"/>
          <w:sz w:val="20"/>
          <w:szCs w:val="20"/>
        </w:rPr>
        <w:t>nasopharynx</w:t>
      </w:r>
      <w:proofErr w:type="spellEnd"/>
      <w:r w:rsidRPr="005A1901">
        <w:rPr>
          <w:rFonts w:cs="Times"/>
          <w:color w:val="000000" w:themeColor="text1"/>
          <w:sz w:val="20"/>
          <w:szCs w:val="20"/>
        </w:rPr>
        <w:t xml:space="preserve">”, </w:t>
      </w:r>
      <w:r w:rsidRPr="005A1901">
        <w:rPr>
          <w:rFonts w:cs="Times"/>
          <w:i/>
          <w:color w:val="000000" w:themeColor="text1"/>
          <w:sz w:val="20"/>
          <w:szCs w:val="20"/>
        </w:rPr>
        <w:t xml:space="preserve">Ata </w:t>
      </w:r>
      <w:proofErr w:type="spellStart"/>
      <w:r w:rsidRPr="005A1901">
        <w:rPr>
          <w:rFonts w:cs="Times"/>
          <w:i/>
          <w:color w:val="000000" w:themeColor="text1"/>
          <w:sz w:val="20"/>
          <w:szCs w:val="20"/>
        </w:rPr>
        <w:t>Otorrinolaringologica</w:t>
      </w:r>
      <w:proofErr w:type="spellEnd"/>
      <w:r w:rsidRPr="005A1901">
        <w:rPr>
          <w:rFonts w:cs="Times"/>
          <w:i/>
          <w:color w:val="000000" w:themeColor="text1"/>
          <w:sz w:val="20"/>
          <w:szCs w:val="20"/>
        </w:rPr>
        <w:t xml:space="preserve"> Espanola</w:t>
      </w:r>
      <w:r w:rsidRPr="005A1901">
        <w:rPr>
          <w:rFonts w:cs="Times"/>
          <w:color w:val="000000" w:themeColor="text1"/>
          <w:sz w:val="20"/>
          <w:szCs w:val="20"/>
        </w:rPr>
        <w:t xml:space="preserve"> , Vol. 48, no. 8, pp. 671-673, 1997.</w:t>
      </w:r>
    </w:p>
    <w:p w14:paraId="128AAD40" w14:textId="77777777" w:rsidR="00A9709E" w:rsidRPr="005A1901" w:rsidRDefault="00A9709E" w:rsidP="00A9709E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jc w:val="left"/>
        <w:rPr>
          <w:color w:val="000000" w:themeColor="text1"/>
          <w:sz w:val="20"/>
          <w:szCs w:val="20"/>
        </w:rPr>
      </w:pPr>
      <w:r w:rsidRPr="005A1901">
        <w:rPr>
          <w:color w:val="000000" w:themeColor="text1"/>
          <w:sz w:val="20"/>
          <w:szCs w:val="20"/>
        </w:rPr>
        <w:t xml:space="preserve">Gleeson M, </w:t>
      </w:r>
      <w:proofErr w:type="spellStart"/>
      <w:r w:rsidRPr="005A1901">
        <w:rPr>
          <w:color w:val="000000" w:themeColor="text1"/>
          <w:sz w:val="20"/>
          <w:szCs w:val="20"/>
        </w:rPr>
        <w:t>Cawson</w:t>
      </w:r>
      <w:proofErr w:type="spellEnd"/>
      <w:r w:rsidRPr="005A1901">
        <w:rPr>
          <w:color w:val="000000" w:themeColor="text1"/>
          <w:sz w:val="20"/>
          <w:szCs w:val="20"/>
        </w:rPr>
        <w:t xml:space="preserve"> R, Benign salivary gland tumors, </w:t>
      </w:r>
      <w:proofErr w:type="gramStart"/>
      <w:r w:rsidRPr="005A1901">
        <w:rPr>
          <w:color w:val="000000" w:themeColor="text1"/>
          <w:sz w:val="20"/>
          <w:szCs w:val="20"/>
        </w:rPr>
        <w:t>In</w:t>
      </w:r>
      <w:proofErr w:type="gramEnd"/>
      <w:r w:rsidRPr="005A1901">
        <w:rPr>
          <w:color w:val="000000" w:themeColor="text1"/>
          <w:sz w:val="20"/>
          <w:szCs w:val="20"/>
        </w:rPr>
        <w:t>: Kerr AG, editor, Scott Brown’s Otorhinolaryngology. Edition</w:t>
      </w:r>
      <w:proofErr w:type="gramStart"/>
      <w:r w:rsidRPr="005A1901">
        <w:rPr>
          <w:color w:val="000000" w:themeColor="text1"/>
          <w:sz w:val="20"/>
          <w:szCs w:val="20"/>
        </w:rPr>
        <w:t>:7</w:t>
      </w:r>
      <w:proofErr w:type="gramEnd"/>
      <w:r w:rsidRPr="005A1901">
        <w:rPr>
          <w:color w:val="000000" w:themeColor="text1"/>
          <w:sz w:val="20"/>
          <w:szCs w:val="20"/>
        </w:rPr>
        <w:t xml:space="preserve">. </w:t>
      </w:r>
      <w:proofErr w:type="gramStart"/>
      <w:r w:rsidRPr="005A1901">
        <w:rPr>
          <w:color w:val="000000" w:themeColor="text1"/>
          <w:sz w:val="20"/>
          <w:szCs w:val="20"/>
        </w:rPr>
        <w:t>vol:2</w:t>
      </w:r>
      <w:proofErr w:type="gramEnd"/>
      <w:r w:rsidRPr="005A1901">
        <w:rPr>
          <w:color w:val="000000" w:themeColor="text1"/>
          <w:sz w:val="20"/>
          <w:szCs w:val="20"/>
        </w:rPr>
        <w:t xml:space="preserve">, Great Britain: Butterworth International Editions; 2008.  </w:t>
      </w:r>
      <w:proofErr w:type="gramStart"/>
      <w:r w:rsidRPr="005A1901">
        <w:rPr>
          <w:color w:val="000000" w:themeColor="text1"/>
          <w:sz w:val="20"/>
          <w:szCs w:val="20"/>
        </w:rPr>
        <w:t>p</w:t>
      </w:r>
      <w:proofErr w:type="gramEnd"/>
      <w:r w:rsidRPr="005A1901">
        <w:rPr>
          <w:color w:val="000000" w:themeColor="text1"/>
          <w:sz w:val="20"/>
          <w:szCs w:val="20"/>
        </w:rPr>
        <w:t>.2475</w:t>
      </w:r>
    </w:p>
    <w:p w14:paraId="6D253B40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85EFFA2" w14:textId="77777777" w:rsidR="00AE3E37" w:rsidRDefault="00AE3E37">
      <w:pPr>
        <w:pStyle w:val="BodyText"/>
        <w:rPr>
          <w:rFonts w:ascii="Calibri"/>
          <w:sz w:val="20"/>
        </w:rPr>
      </w:pPr>
    </w:p>
    <w:p w14:paraId="7F81CD9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46818C0" wp14:editId="688A487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1B89DE7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97BC5">
        <w:rPr>
          <w:noProof/>
        </w:rPr>
        <w:t xml:space="preserve"> </w:t>
      </w:r>
      <w:r w:rsidR="00C97BC5">
        <w:rPr>
          <w:rFonts w:ascii="Calibri"/>
          <w:noProof/>
          <w:sz w:val="20"/>
        </w:rPr>
        <w:drawing>
          <wp:inline distT="0" distB="0" distL="0" distR="0" wp14:anchorId="1C0A67A7" wp14:editId="56373F84">
            <wp:extent cx="703094" cy="827463"/>
            <wp:effectExtent l="0" t="0" r="8255" b="10795"/>
            <wp:docPr id="2" name="Picture 2" descr="Macintosh HD:Users:swatinair:Documents:Passport photos:swati PP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watinair:Documents:Passport photos:swati PP phot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094" cy="82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BC5">
        <w:rPr>
          <w:noProof/>
        </w:rPr>
        <w:t xml:space="preserve">     </w:t>
      </w:r>
      <w:r w:rsidR="00A9710C">
        <w:rPr>
          <w:rFonts w:ascii="Arial"/>
          <w:color w:val="BF5A14"/>
        </w:rPr>
        <w:t>Biog</w:t>
      </w:r>
      <w:bookmarkStart w:id="0" w:name="_GoBack"/>
      <w:bookmarkEnd w:id="0"/>
      <w:r w:rsidR="00A9710C">
        <w:rPr>
          <w:rFonts w:ascii="Arial"/>
          <w:color w:val="BF5A14"/>
        </w:rPr>
        <w:t>raphy</w:t>
      </w:r>
      <w:r w:rsidR="00C97BC5">
        <w:rPr>
          <w:rFonts w:ascii="Arial"/>
          <w:color w:val="BF5A14"/>
        </w:rPr>
        <w:t xml:space="preserve"> </w:t>
      </w:r>
    </w:p>
    <w:p w14:paraId="128E7991" w14:textId="77777777" w:rsidR="00A9709E" w:rsidRPr="00DB6474" w:rsidRDefault="00A9709E" w:rsidP="00A9709E">
      <w:pPr>
        <w:rPr>
          <w:sz w:val="20"/>
          <w:szCs w:val="20"/>
        </w:rPr>
      </w:pPr>
      <w:r w:rsidRPr="00DB6474">
        <w:rPr>
          <w:sz w:val="20"/>
          <w:szCs w:val="20"/>
        </w:rPr>
        <w:t xml:space="preserve">Dr. Swati Nair is a Junior Resident, in the Department of Otorhinolaryngology at the Dr. B R </w:t>
      </w:r>
      <w:proofErr w:type="spellStart"/>
      <w:r w:rsidRPr="00DB6474">
        <w:rPr>
          <w:sz w:val="20"/>
          <w:szCs w:val="20"/>
        </w:rPr>
        <w:t>Ambedkar</w:t>
      </w:r>
      <w:proofErr w:type="spellEnd"/>
      <w:r w:rsidRPr="00DB6474">
        <w:rPr>
          <w:sz w:val="20"/>
          <w:szCs w:val="20"/>
        </w:rPr>
        <w:t xml:space="preserve"> Medical College, Bangalore, India. She has published papers in acclaimed international and Indian journals.  She is </w:t>
      </w:r>
      <w:r>
        <w:rPr>
          <w:sz w:val="20"/>
          <w:szCs w:val="20"/>
        </w:rPr>
        <w:t xml:space="preserve">particularly </w:t>
      </w:r>
      <w:r w:rsidRPr="00DB6474">
        <w:rPr>
          <w:sz w:val="20"/>
          <w:szCs w:val="20"/>
        </w:rPr>
        <w:t xml:space="preserve">passionate about Head and Neck surgery and actively contributes to the research in the field. </w:t>
      </w:r>
    </w:p>
    <w:p w14:paraId="7EDA708F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A9709E">
        <w:rPr>
          <w:rFonts w:ascii="Arial"/>
          <w:sz w:val="14"/>
        </w:rPr>
        <w:t>nairswati.304@g</w:t>
      </w:r>
      <w:r w:rsidR="008756E6" w:rsidRPr="00A9709E">
        <w:rPr>
          <w:rFonts w:ascii="Arial"/>
          <w:sz w:val="14"/>
        </w:rPr>
        <w:t>mail.com</w:t>
      </w:r>
    </w:p>
    <w:p w14:paraId="1D1D29B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08CA098" wp14:editId="4DF9A17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2D53C01" w14:textId="77777777" w:rsidR="00AE3E37" w:rsidRDefault="00AE3E37">
      <w:pPr>
        <w:pStyle w:val="BodyText"/>
        <w:rPr>
          <w:rFonts w:ascii="Arial"/>
          <w:sz w:val="20"/>
        </w:rPr>
      </w:pPr>
    </w:p>
    <w:p w14:paraId="496B9787" w14:textId="77777777" w:rsidR="00AE3E37" w:rsidRDefault="00AE3E37">
      <w:pPr>
        <w:pStyle w:val="BodyText"/>
        <w:rPr>
          <w:rFonts w:ascii="Arial"/>
          <w:sz w:val="20"/>
        </w:rPr>
      </w:pPr>
    </w:p>
    <w:p w14:paraId="3FA0F37B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CA9939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08F125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BC0812D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3B323" w14:textId="77777777" w:rsidR="00A9709E" w:rsidRDefault="00A9709E">
      <w:r>
        <w:separator/>
      </w:r>
    </w:p>
  </w:endnote>
  <w:endnote w:type="continuationSeparator" w:id="0">
    <w:p w14:paraId="0E96BEA9" w14:textId="77777777" w:rsidR="00A9709E" w:rsidRDefault="00A97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3EE5A" w14:textId="77777777" w:rsidR="00A9709E" w:rsidRDefault="00A9709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AF16112" wp14:editId="0925C7F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125B80" w14:textId="77777777" w:rsidR="00A9709E" w:rsidRPr="005B3A56" w:rsidRDefault="00A9709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A4D4859" w14:textId="77777777" w:rsidR="00A9709E" w:rsidRPr="005B3A56" w:rsidRDefault="00A9709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7B125B80" w14:textId="77777777" w:rsidR="00A9709E" w:rsidRPr="005B3A56" w:rsidRDefault="00A9709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A4D4859" w14:textId="77777777" w:rsidR="00A9709E" w:rsidRPr="005B3A56" w:rsidRDefault="00A9709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974C25F" wp14:editId="5F516B1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657F8C" w14:textId="77777777" w:rsidR="00A9709E" w:rsidRPr="005B3A56" w:rsidRDefault="00A9709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FDAF6CC" w14:textId="77777777" w:rsidR="00A9709E" w:rsidRPr="005B3A56" w:rsidRDefault="00A9709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B657F8C" w14:textId="77777777" w:rsidR="00A9709E" w:rsidRPr="005B3A56" w:rsidRDefault="00A9709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FDAF6CC" w14:textId="77777777" w:rsidR="00A9709E" w:rsidRPr="005B3A56" w:rsidRDefault="00A9709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186FEA4" wp14:editId="42E3C1E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E038E0" w14:textId="77777777" w:rsidR="00A9709E" w:rsidRPr="005B3A56" w:rsidRDefault="00A9709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BF2E767" w14:textId="77777777" w:rsidR="00A9709E" w:rsidRPr="005B3A56" w:rsidRDefault="00A9709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3E038E0" w14:textId="77777777" w:rsidR="00A9709E" w:rsidRPr="005B3A56" w:rsidRDefault="00A9709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BF2E767" w14:textId="77777777" w:rsidR="00A9709E" w:rsidRPr="005B3A56" w:rsidRDefault="00A9709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324B1" w14:textId="77777777" w:rsidR="00A9709E" w:rsidRDefault="00A9709E">
      <w:r>
        <w:separator/>
      </w:r>
    </w:p>
  </w:footnote>
  <w:footnote w:type="continuationSeparator" w:id="0">
    <w:p w14:paraId="5E728366" w14:textId="77777777" w:rsidR="00A9709E" w:rsidRDefault="00A970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F7371" w14:textId="77777777" w:rsidR="00A9709E" w:rsidRDefault="00A9709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C51A682" wp14:editId="536D968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91A895" w14:textId="77777777" w:rsidR="00A9709E" w:rsidRPr="005B3A56" w:rsidRDefault="00A9709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691A895" w14:textId="77777777" w:rsidR="00A9709E" w:rsidRPr="005B3A56" w:rsidRDefault="00A9709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E358A72" wp14:editId="570D0E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4CBD2" w14:textId="77777777" w:rsidR="00A9709E" w:rsidRPr="005B3A56" w:rsidRDefault="00A9709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38C3446" w14:textId="77777777" w:rsidR="00A9709E" w:rsidRPr="005B3A56" w:rsidRDefault="00A9709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6A84CBD2" w14:textId="77777777" w:rsidR="00A9709E" w:rsidRPr="005B3A56" w:rsidRDefault="00A9709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38C3446" w14:textId="77777777" w:rsidR="00A9709E" w:rsidRPr="005B3A56" w:rsidRDefault="00A9709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BE96C4D"/>
    <w:multiLevelType w:val="hybridMultilevel"/>
    <w:tmpl w:val="6C16F390"/>
    <w:lvl w:ilvl="0" w:tplc="9F32E2B2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09E"/>
    <w:rsid w:val="00A9710C"/>
    <w:rsid w:val="00AE3E37"/>
    <w:rsid w:val="00B21A57"/>
    <w:rsid w:val="00C33602"/>
    <w:rsid w:val="00C97BC5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EC631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529</Words>
  <Characters>3017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Shruti Nair</cp:lastModifiedBy>
  <cp:revision>4</cp:revision>
  <dcterms:created xsi:type="dcterms:W3CDTF">2016-08-31T10:27:00Z</dcterms:created>
  <dcterms:modified xsi:type="dcterms:W3CDTF">2017-12-09T19:27:00Z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