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2F4DC1" w:rsidP="00494130">
      <w:pPr>
        <w:pStyle w:val="1"/>
        <w:spacing w:before="170"/>
        <w:ind w:left="0"/>
      </w:pPr>
      <w:r w:rsidRPr="00310B7B">
        <w:rPr>
          <w:b w:val="0"/>
        </w:rPr>
        <w:t>INCREASE OF DIAGNOSTICS OF PATIENTS WITH CHRONIC RECURRENT RINOSINUSITI</w:t>
      </w:r>
      <w:r>
        <w:rPr>
          <w:b w:val="0"/>
        </w:rPr>
        <w:t>S</w:t>
      </w:r>
    </w:p>
    <w:p w:rsidR="005973B9" w:rsidRDefault="002F4DC1" w:rsidP="002F4DC1">
      <w:pPr>
        <w:pStyle w:val="a3"/>
        <w:tabs>
          <w:tab w:val="left" w:pos="4536"/>
          <w:tab w:val="left" w:pos="4820"/>
        </w:tabs>
        <w:spacing w:before="73" w:line="198" w:lineRule="exact"/>
        <w:ind w:left="100" w:right="4878"/>
        <w:rPr>
          <w:rFonts w:ascii="Arial"/>
        </w:rPr>
      </w:pPr>
      <w:proofErr w:type="spellStart"/>
      <w:r>
        <w:rPr>
          <w:rFonts w:ascii="Arial"/>
        </w:rPr>
        <w:t>Ulugbek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Vokhidov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DSc</w:t>
      </w:r>
      <w:r w:rsidR="005973B9">
        <w:rPr>
          <w:rFonts w:ascii="Arial"/>
        </w:rPr>
        <w:t xml:space="preserve">, </w:t>
      </w:r>
      <w:r>
        <w:rPr>
          <w:rFonts w:ascii="Arial"/>
        </w:rPr>
        <w:t>Tashkent State Dental Institute</w:t>
      </w:r>
      <w:r w:rsidR="005973B9">
        <w:rPr>
          <w:rFonts w:ascii="Arial"/>
        </w:rPr>
        <w:t>,</w:t>
      </w:r>
      <w:r>
        <w:rPr>
          <w:rFonts w:ascii="Arial"/>
        </w:rPr>
        <w:t xml:space="preserve"> Uzbekistan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Djahongir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Shamsiev</w:t>
      </w:r>
      <w:proofErr w:type="spellEnd"/>
      <w:r>
        <w:rPr>
          <w:rFonts w:ascii="Arial"/>
        </w:rPr>
        <w:t>, D</w:t>
      </w:r>
      <w:r>
        <w:rPr>
          <w:rFonts w:ascii="Arial"/>
        </w:rPr>
        <w:t>S</w:t>
      </w:r>
      <w:r>
        <w:rPr>
          <w:rFonts w:ascii="Arial"/>
        </w:rPr>
        <w:t>c, Tashkent State Dental Institute, Uzbekistan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2F4DC1" w:rsidRPr="002F4DC1" w:rsidRDefault="002F4DC1" w:rsidP="002F4DC1">
      <w:pPr>
        <w:jc w:val="both"/>
        <w:rPr>
          <w:sz w:val="18"/>
          <w:szCs w:val="18"/>
        </w:rPr>
      </w:pPr>
      <w:r w:rsidRPr="002F4DC1">
        <w:rPr>
          <w:sz w:val="18"/>
          <w:szCs w:val="18"/>
        </w:rPr>
        <w:t>In recent years, the most urgent and discussed topic in medicine is the modernization of technological capabilities and the introduction of high-tech methods of treatment.</w:t>
      </w:r>
      <w:r>
        <w:rPr>
          <w:sz w:val="18"/>
          <w:szCs w:val="18"/>
        </w:rPr>
        <w:t xml:space="preserve"> </w:t>
      </w:r>
      <w:r w:rsidRPr="002F4DC1">
        <w:rPr>
          <w:sz w:val="18"/>
          <w:szCs w:val="18"/>
        </w:rPr>
        <w:t>The purpose of the study</w:t>
      </w:r>
      <w:r w:rsidRPr="002F4DC1">
        <w:rPr>
          <w:b/>
          <w:sz w:val="18"/>
          <w:szCs w:val="18"/>
        </w:rPr>
        <w:t xml:space="preserve"> </w:t>
      </w:r>
      <w:r w:rsidRPr="002F4DC1">
        <w:rPr>
          <w:sz w:val="18"/>
          <w:szCs w:val="18"/>
        </w:rPr>
        <w:t>was to assess the condition of the nasal cavity in patients with chronic recurrent maxillary sinusitis.</w:t>
      </w:r>
      <w:r>
        <w:rPr>
          <w:sz w:val="18"/>
          <w:szCs w:val="18"/>
        </w:rPr>
        <w:t xml:space="preserve"> Methods of research:</w:t>
      </w:r>
      <w:r w:rsidRPr="002F4DC1">
        <w:rPr>
          <w:sz w:val="18"/>
          <w:szCs w:val="18"/>
        </w:rPr>
        <w:t xml:space="preserve"> We examined 45 patients with chronic recurrent maxillary sinusitis who underwent endoscopic examination prior to surgery and intraoperatively.</w:t>
      </w:r>
      <w:r>
        <w:rPr>
          <w:sz w:val="18"/>
          <w:szCs w:val="18"/>
        </w:rPr>
        <w:t xml:space="preserve"> </w:t>
      </w:r>
      <w:r w:rsidRPr="002F4DC1">
        <w:rPr>
          <w:sz w:val="18"/>
          <w:szCs w:val="18"/>
        </w:rPr>
        <w:t>Results</w:t>
      </w:r>
      <w:r>
        <w:rPr>
          <w:sz w:val="18"/>
          <w:szCs w:val="18"/>
        </w:rPr>
        <w:t>:</w:t>
      </w:r>
      <w:r w:rsidRPr="002F4DC1">
        <w:rPr>
          <w:sz w:val="18"/>
          <w:szCs w:val="18"/>
        </w:rPr>
        <w:t xml:space="preserve"> Polyposis proliferation of the mucous membrane was found in 17 patients, and in 6 patients they completely </w:t>
      </w:r>
      <w:proofErr w:type="spellStart"/>
      <w:r w:rsidRPr="002F4DC1">
        <w:rPr>
          <w:sz w:val="18"/>
          <w:szCs w:val="18"/>
        </w:rPr>
        <w:t>obturated</w:t>
      </w:r>
      <w:proofErr w:type="spellEnd"/>
      <w:r w:rsidRPr="002F4DC1">
        <w:rPr>
          <w:sz w:val="18"/>
          <w:szCs w:val="18"/>
        </w:rPr>
        <w:t xml:space="preserve"> the nasal passages, in 12 polyps went beyond the average nasal passage. Deviation of the nasal septum was found in 18 patients. In 2 patients with an endoscopic examination, a nasal septum was found, in 31 </w:t>
      </w:r>
      <w:proofErr w:type="gramStart"/>
      <w:r w:rsidRPr="002F4DC1">
        <w:rPr>
          <w:sz w:val="18"/>
          <w:szCs w:val="18"/>
        </w:rPr>
        <w:t>patients</w:t>
      </w:r>
      <w:proofErr w:type="gramEnd"/>
      <w:r w:rsidRPr="002F4DC1">
        <w:rPr>
          <w:sz w:val="18"/>
          <w:szCs w:val="18"/>
        </w:rPr>
        <w:t xml:space="preserve"> hyperemia of the nasal mucosa was visualized. In 18 patients, hypertrophy of the inferior nasal concha was found. In 24 patients in the nasal passages a pathological discharge was found: in 8 cases, in 5 mucosal-purulent discharge, in 11 - in pus. The pathologically curved middle nasal concha was found in 2 cases, bullous hypertrophy of the central nasal concha in 3 patients.</w:t>
      </w:r>
      <w:r>
        <w:rPr>
          <w:sz w:val="18"/>
          <w:szCs w:val="18"/>
        </w:rPr>
        <w:t xml:space="preserve"> Conclusion:</w:t>
      </w:r>
      <w:r w:rsidRPr="002F4DC1">
        <w:rPr>
          <w:b/>
          <w:sz w:val="18"/>
          <w:szCs w:val="18"/>
        </w:rPr>
        <w:t xml:space="preserve"> </w:t>
      </w:r>
      <w:r w:rsidRPr="002F4DC1">
        <w:rPr>
          <w:sz w:val="18"/>
          <w:szCs w:val="18"/>
        </w:rPr>
        <w:t>The data obtained during the endoscopic examination allow us not only to determine the obstruction of the anastomosis, but also to find out the cause of this obstruction.</w:t>
      </w:r>
    </w:p>
    <w:p w:rsidR="002F4DC1" w:rsidRDefault="00A9710C" w:rsidP="002F4DC1">
      <w:pPr>
        <w:pStyle w:val="3"/>
        <w:spacing w:before="74"/>
        <w:rPr>
          <w:b w:val="0"/>
        </w:rPr>
      </w:pPr>
      <w:r>
        <w:rPr>
          <w:b w:val="0"/>
        </w:rPr>
        <w:br w:type="column"/>
      </w:r>
    </w:p>
    <w:p w:rsidR="002F4DC1" w:rsidRDefault="002F4DC1" w:rsidP="002F4DC1">
      <w:pPr>
        <w:pStyle w:val="3"/>
        <w:spacing w:before="74"/>
        <w:rPr>
          <w:b w:val="0"/>
        </w:rPr>
      </w:pPr>
    </w:p>
    <w:p w:rsidR="002F4DC1" w:rsidRDefault="002F4DC1" w:rsidP="002F4DC1">
      <w:pPr>
        <w:pStyle w:val="3"/>
        <w:spacing w:before="74"/>
        <w:rPr>
          <w:b w:val="0"/>
        </w:rPr>
      </w:pPr>
    </w:p>
    <w:p w:rsidR="002F4DC1" w:rsidRDefault="002F4DC1" w:rsidP="002F4DC1">
      <w:pPr>
        <w:pStyle w:val="3"/>
        <w:spacing w:before="74"/>
        <w:rPr>
          <w:b w:val="0"/>
        </w:rPr>
      </w:pPr>
    </w:p>
    <w:p w:rsidR="002F4DC1" w:rsidRDefault="002F4DC1" w:rsidP="002F4DC1">
      <w:pPr>
        <w:pStyle w:val="3"/>
        <w:spacing w:before="74"/>
        <w:rPr>
          <w:b w:val="0"/>
        </w:rPr>
      </w:pPr>
    </w:p>
    <w:p w:rsidR="002F4DC1" w:rsidRDefault="002F4DC1" w:rsidP="002F4DC1">
      <w:pPr>
        <w:pStyle w:val="3"/>
        <w:spacing w:before="74"/>
        <w:rPr>
          <w:b w:val="0"/>
        </w:rPr>
      </w:pPr>
    </w:p>
    <w:p w:rsidR="002F4DC1" w:rsidRDefault="002F4DC1" w:rsidP="002F4DC1">
      <w:pPr>
        <w:pStyle w:val="3"/>
        <w:spacing w:before="74"/>
        <w:rPr>
          <w:b w:val="0"/>
        </w:rPr>
      </w:pPr>
    </w:p>
    <w:p w:rsidR="002F4DC1" w:rsidRDefault="002F4DC1" w:rsidP="002F4DC1">
      <w:pPr>
        <w:pStyle w:val="3"/>
        <w:spacing w:before="74"/>
        <w:rPr>
          <w:b w:val="0"/>
        </w:rPr>
      </w:pPr>
    </w:p>
    <w:p w:rsidR="005973B9" w:rsidRDefault="005973B9" w:rsidP="002F4DC1">
      <w:pPr>
        <w:pStyle w:val="3"/>
        <w:spacing w:before="74"/>
        <w:rPr>
          <w:b w:val="0"/>
        </w:rPr>
      </w:pPr>
      <w:r>
        <w:rPr>
          <w:color w:val="BF5A14"/>
        </w:rPr>
        <w:t>Recent Publications (minimum 5)</w:t>
      </w:r>
    </w:p>
    <w:p w:rsidR="002F4DC1" w:rsidRPr="002F4DC1" w:rsidRDefault="002F4DC1" w:rsidP="002F4DC1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Style w:val="ref-vol"/>
          <w:sz w:val="18"/>
          <w:szCs w:val="18"/>
        </w:rPr>
      </w:pPr>
      <w:r w:rsidRPr="002F4DC1">
        <w:rPr>
          <w:sz w:val="18"/>
          <w:szCs w:val="18"/>
          <w:shd w:val="clear" w:color="auto" w:fill="FFFFFF"/>
        </w:rPr>
        <w:t xml:space="preserve">Bhattacharyya N. Clinical and symptom criteria for the accurate diagnosis of chronic </w:t>
      </w:r>
      <w:proofErr w:type="spellStart"/>
      <w:r w:rsidRPr="002F4DC1">
        <w:rPr>
          <w:sz w:val="18"/>
          <w:szCs w:val="18"/>
          <w:shd w:val="clear" w:color="auto" w:fill="FFFFFF"/>
        </w:rPr>
        <w:t>rhinosinusitis</w:t>
      </w:r>
      <w:proofErr w:type="spellEnd"/>
      <w:r w:rsidRPr="002F4DC1">
        <w:rPr>
          <w:sz w:val="18"/>
          <w:szCs w:val="18"/>
          <w:shd w:val="clear" w:color="auto" w:fill="FFFFFF"/>
        </w:rPr>
        <w:t xml:space="preserve">. </w:t>
      </w:r>
      <w:r w:rsidRPr="002F4DC1">
        <w:rPr>
          <w:rStyle w:val="ref-journal"/>
          <w:sz w:val="18"/>
          <w:szCs w:val="18"/>
          <w:shd w:val="clear" w:color="auto" w:fill="FFFFFF"/>
        </w:rPr>
        <w:t>Laryngoscope.</w:t>
      </w:r>
      <w:r w:rsidRPr="002F4DC1">
        <w:rPr>
          <w:rStyle w:val="apple-converted-space"/>
          <w:sz w:val="18"/>
          <w:szCs w:val="18"/>
          <w:shd w:val="clear" w:color="auto" w:fill="FFFFFF"/>
        </w:rPr>
        <w:t> </w:t>
      </w:r>
      <w:r w:rsidRPr="002F4DC1">
        <w:rPr>
          <w:sz w:val="18"/>
          <w:szCs w:val="18"/>
          <w:shd w:val="clear" w:color="auto" w:fill="FFFFFF"/>
        </w:rPr>
        <w:t xml:space="preserve">2006; </w:t>
      </w:r>
      <w:r w:rsidRPr="002F4DC1">
        <w:rPr>
          <w:rStyle w:val="ref-vol"/>
          <w:sz w:val="18"/>
          <w:szCs w:val="18"/>
          <w:shd w:val="clear" w:color="auto" w:fill="FFFFFF"/>
        </w:rPr>
        <w:t>116</w:t>
      </w:r>
    </w:p>
    <w:p w:rsidR="002F4DC1" w:rsidRPr="002F4DC1" w:rsidRDefault="002F4DC1" w:rsidP="002F4DC1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rStyle w:val="apple-converted-space"/>
          <w:sz w:val="18"/>
          <w:szCs w:val="18"/>
        </w:rPr>
      </w:pPr>
      <w:proofErr w:type="spellStart"/>
      <w:r w:rsidRPr="002F4DC1">
        <w:rPr>
          <w:rFonts w:eastAsia="MyriadPro-Light"/>
          <w:sz w:val="18"/>
          <w:szCs w:val="18"/>
        </w:rPr>
        <w:t>Fokkens</w:t>
      </w:r>
      <w:proofErr w:type="spellEnd"/>
      <w:r w:rsidRPr="002F4DC1">
        <w:rPr>
          <w:rFonts w:eastAsia="MyriadPro-Light"/>
          <w:sz w:val="18"/>
          <w:szCs w:val="18"/>
        </w:rPr>
        <w:t xml:space="preserve"> W., Lund V., </w:t>
      </w:r>
      <w:proofErr w:type="spellStart"/>
      <w:r w:rsidRPr="002F4DC1">
        <w:rPr>
          <w:rFonts w:eastAsia="MyriadPro-Light"/>
          <w:sz w:val="18"/>
          <w:szCs w:val="18"/>
        </w:rPr>
        <w:t>Mullol</w:t>
      </w:r>
      <w:proofErr w:type="spellEnd"/>
      <w:r w:rsidRPr="002F4DC1">
        <w:rPr>
          <w:rFonts w:eastAsia="MyriadPro-Light"/>
          <w:sz w:val="18"/>
          <w:szCs w:val="18"/>
        </w:rPr>
        <w:t xml:space="preserve"> J. EP3OS 2007: European position paper on </w:t>
      </w:r>
      <w:proofErr w:type="spellStart"/>
      <w:r w:rsidRPr="002F4DC1">
        <w:rPr>
          <w:rFonts w:eastAsia="MyriadPro-Light"/>
          <w:sz w:val="18"/>
          <w:szCs w:val="18"/>
        </w:rPr>
        <w:t>rhinosinusitis</w:t>
      </w:r>
      <w:proofErr w:type="spellEnd"/>
      <w:r w:rsidRPr="002F4DC1">
        <w:rPr>
          <w:rFonts w:eastAsia="MyriadPro-Light"/>
          <w:sz w:val="18"/>
          <w:szCs w:val="18"/>
        </w:rPr>
        <w:t xml:space="preserve"> and nasal polyps 2007. A summary for </w:t>
      </w:r>
      <w:proofErr w:type="spellStart"/>
      <w:r w:rsidRPr="002F4DC1">
        <w:rPr>
          <w:rFonts w:eastAsia="MyriadPro-Light"/>
          <w:sz w:val="18"/>
          <w:szCs w:val="18"/>
        </w:rPr>
        <w:t>otorhinolaryngologists</w:t>
      </w:r>
      <w:proofErr w:type="spellEnd"/>
      <w:r w:rsidRPr="002F4DC1">
        <w:rPr>
          <w:rFonts w:eastAsia="MyriadPro-Light"/>
          <w:sz w:val="18"/>
          <w:szCs w:val="18"/>
        </w:rPr>
        <w:t>. Rhinology. 2007 Jun;45(2):97-101.</w:t>
      </w:r>
    </w:p>
    <w:p w:rsidR="002F4DC1" w:rsidRPr="002F4DC1" w:rsidRDefault="002F4DC1" w:rsidP="002F4DC1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sz w:val="18"/>
          <w:szCs w:val="18"/>
        </w:rPr>
      </w:pPr>
      <w:r w:rsidRPr="002F4DC1">
        <w:rPr>
          <w:sz w:val="18"/>
          <w:szCs w:val="18"/>
        </w:rPr>
        <w:t>Hauptman G</w:t>
      </w:r>
      <w:r w:rsidRPr="002F4DC1">
        <w:rPr>
          <w:sz w:val="18"/>
          <w:szCs w:val="18"/>
          <w:lang w:val="uz-Cyrl-UZ"/>
        </w:rPr>
        <w:t>.</w:t>
      </w:r>
      <w:r w:rsidRPr="002F4DC1">
        <w:rPr>
          <w:sz w:val="18"/>
          <w:szCs w:val="18"/>
        </w:rPr>
        <w:t>, Ryan M</w:t>
      </w:r>
      <w:r w:rsidRPr="002F4DC1">
        <w:rPr>
          <w:sz w:val="18"/>
          <w:szCs w:val="18"/>
          <w:lang w:val="uz-Cyrl-UZ"/>
        </w:rPr>
        <w:t>.</w:t>
      </w:r>
      <w:r w:rsidRPr="002F4DC1">
        <w:rPr>
          <w:sz w:val="18"/>
          <w:szCs w:val="18"/>
        </w:rPr>
        <w:t>W</w:t>
      </w:r>
      <w:r w:rsidRPr="002F4DC1">
        <w:rPr>
          <w:sz w:val="18"/>
          <w:szCs w:val="18"/>
          <w:lang w:val="uz-Cyrl-UZ"/>
        </w:rPr>
        <w:t>.</w:t>
      </w:r>
      <w:r>
        <w:rPr>
          <w:sz w:val="18"/>
          <w:szCs w:val="18"/>
        </w:rPr>
        <w:t xml:space="preserve"> </w:t>
      </w:r>
      <w:r w:rsidRPr="002F4DC1">
        <w:rPr>
          <w:sz w:val="18"/>
          <w:szCs w:val="18"/>
        </w:rPr>
        <w:t>The effect of </w:t>
      </w:r>
      <w:proofErr w:type="spellStart"/>
      <w:proofErr w:type="gramStart"/>
      <w:r w:rsidRPr="002F4DC1">
        <w:rPr>
          <w:sz w:val="18"/>
          <w:szCs w:val="18"/>
        </w:rPr>
        <w:t>salinesolutions</w:t>
      </w:r>
      <w:proofErr w:type="spellEnd"/>
      <w:r w:rsidRPr="002F4DC1">
        <w:rPr>
          <w:sz w:val="18"/>
          <w:szCs w:val="18"/>
        </w:rPr>
        <w:t> </w:t>
      </w:r>
      <w:r w:rsidRPr="002F4DC1">
        <w:rPr>
          <w:sz w:val="18"/>
          <w:szCs w:val="18"/>
          <w:lang w:val="uz-Cyrl-UZ"/>
        </w:rPr>
        <w:t xml:space="preserve"> </w:t>
      </w:r>
      <w:r w:rsidRPr="002F4DC1">
        <w:rPr>
          <w:sz w:val="18"/>
          <w:szCs w:val="18"/>
        </w:rPr>
        <w:t>on</w:t>
      </w:r>
      <w:proofErr w:type="gramEnd"/>
      <w:r w:rsidRPr="002F4DC1">
        <w:rPr>
          <w:sz w:val="18"/>
          <w:szCs w:val="18"/>
        </w:rPr>
        <w:t> nasal patency and </w:t>
      </w:r>
      <w:r w:rsidRPr="002F4DC1">
        <w:rPr>
          <w:sz w:val="18"/>
          <w:szCs w:val="18"/>
          <w:lang w:val="uz-Cyrl-UZ"/>
        </w:rPr>
        <w:t xml:space="preserve"> </w:t>
      </w:r>
      <w:proofErr w:type="spellStart"/>
      <w:r w:rsidRPr="002F4DC1">
        <w:rPr>
          <w:sz w:val="18"/>
          <w:szCs w:val="18"/>
        </w:rPr>
        <w:t>mucociliary</w:t>
      </w:r>
      <w:proofErr w:type="spellEnd"/>
      <w:r w:rsidRPr="002F4DC1">
        <w:rPr>
          <w:sz w:val="18"/>
          <w:szCs w:val="18"/>
        </w:rPr>
        <w:t xml:space="preserve"> clearance  in  </w:t>
      </w:r>
      <w:proofErr w:type="spellStart"/>
      <w:r w:rsidRPr="002F4DC1">
        <w:rPr>
          <w:sz w:val="18"/>
          <w:szCs w:val="18"/>
        </w:rPr>
        <w:t>rhinosinusitis</w:t>
      </w:r>
      <w:proofErr w:type="spellEnd"/>
      <w:r w:rsidRPr="002F4DC1">
        <w:rPr>
          <w:sz w:val="18"/>
          <w:szCs w:val="18"/>
        </w:rPr>
        <w:t xml:space="preserve">  patients. </w:t>
      </w:r>
      <w:proofErr w:type="spellStart"/>
      <w:r w:rsidRPr="002F4DC1">
        <w:rPr>
          <w:sz w:val="18"/>
          <w:szCs w:val="18"/>
        </w:rPr>
        <w:t>Otolaryngol</w:t>
      </w:r>
      <w:proofErr w:type="spellEnd"/>
      <w:r w:rsidRPr="002F4DC1">
        <w:rPr>
          <w:sz w:val="18"/>
          <w:szCs w:val="18"/>
        </w:rPr>
        <w:t xml:space="preserve"> Head Neck Surg. 2007 Nov; 137(5):815-21.</w:t>
      </w:r>
    </w:p>
    <w:p w:rsidR="002F4DC1" w:rsidRPr="002F4DC1" w:rsidRDefault="002F4DC1" w:rsidP="002F4DC1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sz w:val="18"/>
          <w:szCs w:val="18"/>
        </w:rPr>
      </w:pPr>
      <w:proofErr w:type="spellStart"/>
      <w:r w:rsidRPr="002F4DC1">
        <w:rPr>
          <w:color w:val="000000"/>
          <w:sz w:val="18"/>
          <w:szCs w:val="18"/>
        </w:rPr>
        <w:t>Rajguru</w:t>
      </w:r>
      <w:proofErr w:type="spellEnd"/>
      <w:r w:rsidRPr="002F4DC1">
        <w:rPr>
          <w:color w:val="000000"/>
          <w:sz w:val="18"/>
          <w:szCs w:val="18"/>
        </w:rPr>
        <w:t xml:space="preserve"> R. </w:t>
      </w:r>
      <w:r w:rsidRPr="002F4DC1">
        <w:rPr>
          <w:bCs/>
          <w:color w:val="000000"/>
          <w:sz w:val="18"/>
          <w:szCs w:val="18"/>
        </w:rPr>
        <w:t>Nasal</w:t>
      </w:r>
      <w:r w:rsidRPr="002F4DC1">
        <w:rPr>
          <w:color w:val="642A8F"/>
          <w:sz w:val="18"/>
          <w:szCs w:val="18"/>
        </w:rPr>
        <w:t xml:space="preserve"> </w:t>
      </w:r>
      <w:r w:rsidRPr="002F4DC1">
        <w:rPr>
          <w:color w:val="000000"/>
          <w:sz w:val="18"/>
          <w:szCs w:val="18"/>
        </w:rPr>
        <w:t xml:space="preserve">polyposis: current trends // </w:t>
      </w:r>
      <w:r w:rsidRPr="002F4DC1">
        <w:rPr>
          <w:rStyle w:val="jrnl"/>
          <w:color w:val="000000"/>
          <w:sz w:val="18"/>
          <w:szCs w:val="18"/>
        </w:rPr>
        <w:t xml:space="preserve">Indian J. </w:t>
      </w:r>
      <w:proofErr w:type="spellStart"/>
      <w:r w:rsidRPr="002F4DC1">
        <w:rPr>
          <w:rStyle w:val="jrnl"/>
          <w:color w:val="000000"/>
          <w:sz w:val="18"/>
          <w:szCs w:val="18"/>
        </w:rPr>
        <w:t>Otolaryngol</w:t>
      </w:r>
      <w:proofErr w:type="spellEnd"/>
      <w:r w:rsidRPr="002F4DC1">
        <w:rPr>
          <w:rStyle w:val="jrnl"/>
          <w:color w:val="000000"/>
          <w:sz w:val="18"/>
          <w:szCs w:val="18"/>
        </w:rPr>
        <w:t>. Head Neck Surg</w:t>
      </w:r>
      <w:r w:rsidRPr="002F4DC1">
        <w:rPr>
          <w:color w:val="000000"/>
          <w:sz w:val="18"/>
          <w:szCs w:val="18"/>
        </w:rPr>
        <w:t>. – 2014. – Vol. 66 (</w:t>
      </w:r>
      <w:proofErr w:type="spellStart"/>
      <w:r w:rsidRPr="002F4DC1">
        <w:rPr>
          <w:color w:val="000000"/>
          <w:sz w:val="18"/>
          <w:szCs w:val="18"/>
        </w:rPr>
        <w:t>Suppl</w:t>
      </w:r>
      <w:proofErr w:type="spellEnd"/>
      <w:r w:rsidRPr="002F4DC1">
        <w:rPr>
          <w:color w:val="000000"/>
          <w:sz w:val="18"/>
          <w:szCs w:val="18"/>
        </w:rPr>
        <w:t xml:space="preserve"> 1). – P. 16-21.</w:t>
      </w:r>
    </w:p>
    <w:p w:rsidR="005973B9" w:rsidRPr="002F4DC1" w:rsidRDefault="002F4DC1" w:rsidP="002F4DC1">
      <w:pPr>
        <w:widowControl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567" w:hanging="567"/>
        <w:jc w:val="both"/>
        <w:rPr>
          <w:sz w:val="18"/>
          <w:szCs w:val="18"/>
        </w:rPr>
      </w:pPr>
      <w:r w:rsidRPr="002F4DC1">
        <w:rPr>
          <w:sz w:val="18"/>
          <w:szCs w:val="18"/>
        </w:rPr>
        <w:t>Tong Y</w:t>
      </w:r>
      <w:r w:rsidRPr="002F4DC1">
        <w:rPr>
          <w:sz w:val="18"/>
          <w:szCs w:val="18"/>
          <w:lang w:val="uz-Cyrl-UZ"/>
        </w:rPr>
        <w:t>.</w:t>
      </w:r>
      <w:r w:rsidRPr="002F4DC1">
        <w:rPr>
          <w:sz w:val="18"/>
          <w:szCs w:val="18"/>
        </w:rPr>
        <w:t>F</w:t>
      </w:r>
      <w:r w:rsidRPr="002F4DC1">
        <w:rPr>
          <w:sz w:val="18"/>
          <w:szCs w:val="18"/>
          <w:lang w:val="uz-Cyrl-UZ"/>
        </w:rPr>
        <w:t>.</w:t>
      </w:r>
      <w:r w:rsidRPr="002F4DC1">
        <w:rPr>
          <w:sz w:val="18"/>
          <w:szCs w:val="18"/>
        </w:rPr>
        <w:t xml:space="preserve"> Observation of maxillary mucosa restoration after the endoscopic sinus surgery operation of chronic sinusitis and nasal polyps.</w:t>
      </w:r>
      <w:r w:rsidRPr="002F4DC1">
        <w:rPr>
          <w:sz w:val="18"/>
          <w:szCs w:val="18"/>
          <w:lang w:val="uz-Cyrl-UZ"/>
        </w:rPr>
        <w:t xml:space="preserve"> </w:t>
      </w:r>
      <w:proofErr w:type="spellStart"/>
      <w:r w:rsidRPr="002F4DC1">
        <w:rPr>
          <w:sz w:val="18"/>
          <w:szCs w:val="18"/>
        </w:rPr>
        <w:t>Zhonghua</w:t>
      </w:r>
      <w:proofErr w:type="spellEnd"/>
      <w:r w:rsidRPr="002F4DC1">
        <w:rPr>
          <w:sz w:val="18"/>
          <w:szCs w:val="18"/>
        </w:rPr>
        <w:t xml:space="preserve"> </w:t>
      </w:r>
      <w:proofErr w:type="spellStart"/>
      <w:r w:rsidRPr="002F4DC1">
        <w:rPr>
          <w:sz w:val="18"/>
          <w:szCs w:val="18"/>
        </w:rPr>
        <w:t>Er</w:t>
      </w:r>
      <w:proofErr w:type="spellEnd"/>
      <w:r w:rsidRPr="002F4DC1">
        <w:rPr>
          <w:sz w:val="18"/>
          <w:szCs w:val="18"/>
        </w:rPr>
        <w:t xml:space="preserve"> Bi Yan </w:t>
      </w:r>
      <w:proofErr w:type="spellStart"/>
      <w:r w:rsidRPr="002F4DC1">
        <w:rPr>
          <w:sz w:val="18"/>
          <w:szCs w:val="18"/>
        </w:rPr>
        <w:t>Hou</w:t>
      </w:r>
      <w:proofErr w:type="spellEnd"/>
      <w:r w:rsidRPr="002F4DC1">
        <w:rPr>
          <w:sz w:val="18"/>
          <w:szCs w:val="18"/>
        </w:rPr>
        <w:t xml:space="preserve"> </w:t>
      </w:r>
      <w:proofErr w:type="spellStart"/>
      <w:r w:rsidRPr="002F4DC1">
        <w:rPr>
          <w:sz w:val="18"/>
          <w:szCs w:val="18"/>
        </w:rPr>
        <w:t>Ke</w:t>
      </w:r>
      <w:proofErr w:type="spellEnd"/>
      <w:r w:rsidRPr="002F4DC1">
        <w:rPr>
          <w:sz w:val="18"/>
          <w:szCs w:val="18"/>
        </w:rPr>
        <w:t xml:space="preserve"> </w:t>
      </w:r>
      <w:proofErr w:type="spellStart"/>
      <w:r w:rsidRPr="002F4DC1">
        <w:rPr>
          <w:sz w:val="18"/>
          <w:szCs w:val="18"/>
        </w:rPr>
        <w:t>Za</w:t>
      </w:r>
      <w:proofErr w:type="spellEnd"/>
      <w:r w:rsidRPr="002F4DC1">
        <w:rPr>
          <w:sz w:val="18"/>
          <w:szCs w:val="18"/>
        </w:rPr>
        <w:t xml:space="preserve"> </w:t>
      </w:r>
      <w:proofErr w:type="spellStart"/>
      <w:r w:rsidRPr="002F4DC1">
        <w:rPr>
          <w:sz w:val="18"/>
          <w:szCs w:val="18"/>
        </w:rPr>
        <w:t>Zhi</w:t>
      </w:r>
      <w:proofErr w:type="spellEnd"/>
      <w:r w:rsidRPr="002F4DC1">
        <w:rPr>
          <w:sz w:val="18"/>
          <w:szCs w:val="18"/>
        </w:rPr>
        <w:t>. 2004.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02437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8217B1" w:rsidRDefault="008756E6" w:rsidP="00404E5B">
      <w:pPr>
        <w:spacing w:before="92"/>
        <w:ind w:right="4234"/>
        <w:rPr>
          <w:rFonts w:asciiTheme="minorHAnsi" w:hAnsiTheme="minorHAnsi"/>
          <w:noProof/>
          <w:lang w:val="ru-RU" w:eastAsia="ru-RU"/>
        </w:rPr>
      </w:pPr>
      <w:r>
        <w:rPr>
          <w:noProof/>
        </w:rPr>
        <w:t xml:space="preserve">              </w:t>
      </w:r>
    </w:p>
    <w:p w:rsidR="00AE3E37" w:rsidRDefault="00A9710C" w:rsidP="008217B1">
      <w:pPr>
        <w:spacing w:before="92"/>
        <w:ind w:right="4234" w:firstLine="213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C66014" w:rsidP="00C6601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C66014">
        <w:rPr>
          <w:rFonts w:ascii="Arial"/>
          <w:sz w:val="14"/>
        </w:rPr>
        <w:t>U</w:t>
      </w:r>
      <w:r>
        <w:rPr>
          <w:rFonts w:ascii="Arial"/>
          <w:sz w:val="14"/>
        </w:rPr>
        <w:t>lugbek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V</w:t>
      </w:r>
      <w:r w:rsidRPr="00C66014">
        <w:rPr>
          <w:rFonts w:ascii="Arial"/>
          <w:sz w:val="14"/>
        </w:rPr>
        <w:t>o</w:t>
      </w:r>
      <w:r>
        <w:rPr>
          <w:rFonts w:ascii="Arial"/>
          <w:sz w:val="14"/>
        </w:rPr>
        <w:t>k</w:t>
      </w:r>
      <w:r w:rsidRPr="00C66014">
        <w:rPr>
          <w:rFonts w:ascii="Arial"/>
          <w:sz w:val="14"/>
        </w:rPr>
        <w:t>hidov</w:t>
      </w:r>
      <w:proofErr w:type="spellEnd"/>
      <w:r w:rsidRPr="00C66014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and </w:t>
      </w:r>
      <w:proofErr w:type="spellStart"/>
      <w:r>
        <w:rPr>
          <w:rFonts w:ascii="Arial"/>
          <w:sz w:val="14"/>
        </w:rPr>
        <w:t>Djakhangir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Shamsiev</w:t>
      </w:r>
      <w:proofErr w:type="spellEnd"/>
      <w:r>
        <w:rPr>
          <w:rFonts w:ascii="Arial"/>
          <w:sz w:val="14"/>
        </w:rPr>
        <w:t xml:space="preserve"> d</w:t>
      </w:r>
      <w:r w:rsidRPr="00C66014">
        <w:rPr>
          <w:rFonts w:ascii="Arial"/>
          <w:sz w:val="14"/>
        </w:rPr>
        <w:t xml:space="preserve">uring the work showed </w:t>
      </w:r>
      <w:proofErr w:type="spellStart"/>
      <w:r>
        <w:rPr>
          <w:rFonts w:ascii="Arial"/>
          <w:sz w:val="14"/>
        </w:rPr>
        <w:t>them</w:t>
      </w:r>
      <w:r w:rsidRPr="00C66014">
        <w:rPr>
          <w:rFonts w:ascii="Arial"/>
          <w:sz w:val="14"/>
        </w:rPr>
        <w:t>self</w:t>
      </w:r>
      <w:proofErr w:type="spellEnd"/>
      <w:r w:rsidRPr="00C66014">
        <w:rPr>
          <w:rFonts w:ascii="Arial"/>
          <w:sz w:val="14"/>
        </w:rPr>
        <w:t xml:space="preserve"> to be a qualified specialist in the field of otorhinolaryngology. </w:t>
      </w:r>
      <w:r>
        <w:rPr>
          <w:rFonts w:ascii="Arial"/>
          <w:sz w:val="14"/>
        </w:rPr>
        <w:t xml:space="preserve">They </w:t>
      </w:r>
      <w:proofErr w:type="gramStart"/>
      <w:r w:rsidRPr="00C66014">
        <w:rPr>
          <w:rFonts w:ascii="Arial"/>
          <w:sz w:val="14"/>
        </w:rPr>
        <w:t>has</w:t>
      </w:r>
      <w:proofErr w:type="gramEnd"/>
      <w:r w:rsidRPr="00C66014">
        <w:rPr>
          <w:rFonts w:ascii="Arial"/>
          <w:sz w:val="14"/>
        </w:rPr>
        <w:t xml:space="preserve"> a wide range of interests in all areas of otorhinolaryngolo</w:t>
      </w:r>
      <w:bookmarkStart w:id="0" w:name="_GoBack"/>
      <w:bookmarkEnd w:id="0"/>
      <w:r w:rsidRPr="00C66014">
        <w:rPr>
          <w:rFonts w:ascii="Arial"/>
          <w:sz w:val="14"/>
        </w:rPr>
        <w:t>gy.</w:t>
      </w:r>
      <w:r>
        <w:rPr>
          <w:rFonts w:ascii="Arial"/>
          <w:sz w:val="14"/>
        </w:rPr>
        <w:t xml:space="preserve"> </w:t>
      </w:r>
      <w:proofErr w:type="spellStart"/>
      <w:r w:rsidRPr="00C66014">
        <w:rPr>
          <w:rFonts w:ascii="Arial"/>
          <w:sz w:val="14"/>
        </w:rPr>
        <w:t>U</w:t>
      </w:r>
      <w:r>
        <w:rPr>
          <w:rFonts w:ascii="Arial"/>
          <w:sz w:val="14"/>
        </w:rPr>
        <w:t>lugbek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V</w:t>
      </w:r>
      <w:r w:rsidRPr="00C66014">
        <w:rPr>
          <w:rFonts w:ascii="Arial"/>
          <w:sz w:val="14"/>
        </w:rPr>
        <w:t>o</w:t>
      </w:r>
      <w:r>
        <w:rPr>
          <w:rFonts w:ascii="Arial"/>
          <w:sz w:val="14"/>
        </w:rPr>
        <w:t>k</w:t>
      </w:r>
      <w:r w:rsidRPr="00C66014">
        <w:rPr>
          <w:rFonts w:ascii="Arial"/>
          <w:sz w:val="14"/>
        </w:rPr>
        <w:t>hidov</w:t>
      </w:r>
      <w:proofErr w:type="spellEnd"/>
      <w:r w:rsidRPr="00C66014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and </w:t>
      </w:r>
      <w:proofErr w:type="spellStart"/>
      <w:r>
        <w:rPr>
          <w:rFonts w:ascii="Arial"/>
          <w:sz w:val="14"/>
        </w:rPr>
        <w:t>Djakhangir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Shamsiev</w:t>
      </w:r>
      <w:proofErr w:type="spellEnd"/>
      <w:r>
        <w:rPr>
          <w:rFonts w:ascii="Arial"/>
          <w:sz w:val="14"/>
        </w:rPr>
        <w:t xml:space="preserve"> </w:t>
      </w:r>
      <w:r w:rsidRPr="00C66014">
        <w:rPr>
          <w:rFonts w:ascii="Arial"/>
          <w:sz w:val="14"/>
        </w:rPr>
        <w:t xml:space="preserve">take an active part in public events of the department and institute. </w:t>
      </w:r>
      <w:r>
        <w:rPr>
          <w:rFonts w:ascii="Arial"/>
          <w:sz w:val="14"/>
        </w:rPr>
        <w:t>They</w:t>
      </w:r>
      <w:r w:rsidRPr="00C66014">
        <w:rPr>
          <w:rFonts w:ascii="Arial"/>
          <w:sz w:val="14"/>
        </w:rPr>
        <w:t xml:space="preserve"> regularly improve </w:t>
      </w:r>
      <w:r>
        <w:rPr>
          <w:rFonts w:ascii="Arial"/>
          <w:sz w:val="14"/>
        </w:rPr>
        <w:t>their</w:t>
      </w:r>
      <w:r w:rsidRPr="00C66014">
        <w:rPr>
          <w:rFonts w:ascii="Arial"/>
          <w:sz w:val="14"/>
        </w:rPr>
        <w:t xml:space="preserve"> practical and scientific-theoretical knowledge. The team is respected and honored. </w:t>
      </w:r>
      <w:r>
        <w:rPr>
          <w:rFonts w:ascii="Arial"/>
          <w:sz w:val="14"/>
        </w:rPr>
        <w:t>They are</w:t>
      </w:r>
      <w:r w:rsidRPr="00C66014">
        <w:rPr>
          <w:rFonts w:ascii="Arial"/>
          <w:sz w:val="14"/>
        </w:rPr>
        <w:t xml:space="preserve"> distinguished by purposefulness and initiative in work, responsiveness to others and kindness to others.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 w:rsidR="002F4DC1" w:rsidRPr="0000798F">
          <w:rPr>
            <w:rStyle w:val="ac"/>
            <w:rFonts w:ascii="Arial"/>
            <w:sz w:val="14"/>
          </w:rPr>
          <w:t>dr_ulugbek@list.ru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AB1A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sectPr w:rsidR="00AE3E37" w:rsidSect="00C66014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490" w:rsidRDefault="002E1490">
      <w:r>
        <w:separator/>
      </w:r>
    </w:p>
  </w:endnote>
  <w:endnote w:type="continuationSeparator" w:id="0">
    <w:p w:rsidR="002E1490" w:rsidRDefault="002E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yriadPro-Light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490" w:rsidRDefault="002E1490">
      <w:r>
        <w:separator/>
      </w:r>
    </w:p>
  </w:footnote>
  <w:footnote w:type="continuationSeparator" w:id="0">
    <w:p w:rsidR="002E1490" w:rsidRDefault="002E1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36DC1"/>
    <w:multiLevelType w:val="hybridMultilevel"/>
    <w:tmpl w:val="79ECD10E"/>
    <w:lvl w:ilvl="0" w:tplc="C86088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92ED9"/>
    <w:rsid w:val="002E1490"/>
    <w:rsid w:val="002F4DC1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217B1"/>
    <w:rsid w:val="00873DF0"/>
    <w:rsid w:val="008756E6"/>
    <w:rsid w:val="009B2D44"/>
    <w:rsid w:val="00A07E82"/>
    <w:rsid w:val="00A9710C"/>
    <w:rsid w:val="00AE3E37"/>
    <w:rsid w:val="00B21A57"/>
    <w:rsid w:val="00C33602"/>
    <w:rsid w:val="00C66014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D4820"/>
  <w15:docId w15:val="{5D239981-88AE-4B99-AA37-906694DE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ad">
    <w:name w:val="Table Grid"/>
    <w:basedOn w:val="a1"/>
    <w:uiPriority w:val="59"/>
    <w:rsid w:val="002F4DC1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2F4DC1"/>
  </w:style>
  <w:style w:type="character" w:customStyle="1" w:styleId="ref-journal">
    <w:name w:val="ref-journal"/>
    <w:basedOn w:val="a0"/>
    <w:rsid w:val="002F4DC1"/>
  </w:style>
  <w:style w:type="character" w:customStyle="1" w:styleId="ref-vol">
    <w:name w:val="ref-vol"/>
    <w:basedOn w:val="a0"/>
    <w:rsid w:val="002F4DC1"/>
  </w:style>
  <w:style w:type="character" w:customStyle="1" w:styleId="jrnl">
    <w:name w:val="jrnl"/>
    <w:rsid w:val="002F4DC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r_ulugbek@list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XTreme.ws</cp:lastModifiedBy>
  <cp:revision>3</cp:revision>
  <dcterms:created xsi:type="dcterms:W3CDTF">2017-12-07T18:45:00Z</dcterms:created>
  <dcterms:modified xsi:type="dcterms:W3CDTF">2017-12-07T18:46:00Z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