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D2B" w:rsidRPr="000049AD" w:rsidRDefault="00D61B06" w:rsidP="006414A7">
      <w:pPr>
        <w:spacing w:after="0" w:line="480" w:lineRule="auto"/>
        <w:ind w:left="1440"/>
        <w:rPr>
          <w:rFonts w:ascii="Arial" w:hAnsi="Arial" w:cs="Arial"/>
          <w:b/>
          <w:color w:val="1F497D" w:themeColor="text2"/>
          <w:sz w:val="24"/>
          <w:szCs w:val="24"/>
        </w:rPr>
      </w:pPr>
      <w:r w:rsidRPr="000049AD">
        <w:rPr>
          <w:rFonts w:ascii="Arial" w:hAnsi="Arial" w:cs="Arial"/>
          <w:b/>
          <w:color w:val="1F497D" w:themeColor="text2"/>
          <w:sz w:val="24"/>
          <w:szCs w:val="24"/>
        </w:rPr>
        <w:t xml:space="preserve">USE OF SUTURE LIGATION TO MINIMIZE RISK OF POST TONSILLECTOMY SECONDARY HEMORRHAGE IN CHILDREN….JUST A MYTH </w:t>
      </w:r>
    </w:p>
    <w:p w:rsidR="00205D2B" w:rsidRDefault="005011C9" w:rsidP="000049AD">
      <w:pPr>
        <w:spacing w:after="0" w:line="480" w:lineRule="auto"/>
        <w:ind w:left="1440"/>
        <w:rPr>
          <w:rFonts w:ascii="Arial" w:hAnsi="Arial" w:cs="Arial"/>
          <w:sz w:val="24"/>
          <w:szCs w:val="24"/>
        </w:rPr>
      </w:pPr>
      <w:proofErr w:type="spellStart"/>
      <w:r w:rsidRPr="006414A7">
        <w:rPr>
          <w:rFonts w:ascii="Arial" w:hAnsi="Arial" w:cs="Arial"/>
          <w:sz w:val="24"/>
          <w:szCs w:val="24"/>
        </w:rPr>
        <w:t>Manzoor</w:t>
      </w:r>
      <w:proofErr w:type="spellEnd"/>
      <w:r w:rsidRPr="006414A7">
        <w:rPr>
          <w:rFonts w:ascii="Arial" w:hAnsi="Arial" w:cs="Arial"/>
          <w:sz w:val="24"/>
          <w:szCs w:val="24"/>
        </w:rPr>
        <w:t xml:space="preserve"> </w:t>
      </w:r>
      <w:proofErr w:type="gramStart"/>
      <w:r w:rsidRPr="006414A7">
        <w:rPr>
          <w:rFonts w:ascii="Arial" w:hAnsi="Arial" w:cs="Arial"/>
          <w:sz w:val="24"/>
          <w:szCs w:val="24"/>
        </w:rPr>
        <w:t>Ahmad</w:t>
      </w:r>
      <w:r w:rsidR="000049AD">
        <w:rPr>
          <w:rFonts w:ascii="Arial" w:hAnsi="Arial" w:cs="Arial"/>
          <w:sz w:val="24"/>
          <w:szCs w:val="24"/>
        </w:rPr>
        <w:t xml:space="preserve">  </w:t>
      </w:r>
      <w:r w:rsidR="00205D2B" w:rsidRPr="006414A7">
        <w:rPr>
          <w:rFonts w:ascii="Arial" w:hAnsi="Arial" w:cs="Arial"/>
          <w:sz w:val="24"/>
          <w:szCs w:val="24"/>
        </w:rPr>
        <w:t>Department</w:t>
      </w:r>
      <w:proofErr w:type="gramEnd"/>
      <w:r w:rsidR="00205D2B" w:rsidRPr="006414A7">
        <w:rPr>
          <w:rFonts w:ascii="Arial" w:hAnsi="Arial" w:cs="Arial"/>
          <w:sz w:val="24"/>
          <w:szCs w:val="24"/>
        </w:rPr>
        <w:t xml:space="preserve"> of Otolaryngology, Head and Neck Surgery Combined Military Hospital </w:t>
      </w:r>
      <w:proofErr w:type="spellStart"/>
      <w:r w:rsidR="00205D2B" w:rsidRPr="006414A7">
        <w:rPr>
          <w:rFonts w:ascii="Arial" w:hAnsi="Arial" w:cs="Arial"/>
          <w:sz w:val="24"/>
          <w:szCs w:val="24"/>
        </w:rPr>
        <w:t>Khariun</w:t>
      </w:r>
      <w:proofErr w:type="spellEnd"/>
      <w:r w:rsidR="00205D2B" w:rsidRPr="006414A7">
        <w:rPr>
          <w:rFonts w:ascii="Arial" w:hAnsi="Arial" w:cs="Arial"/>
          <w:sz w:val="24"/>
          <w:szCs w:val="24"/>
        </w:rPr>
        <w:t>, Punjab, Pakistan</w:t>
      </w:r>
    </w:p>
    <w:p w:rsidR="000049AD" w:rsidRPr="006414A7" w:rsidRDefault="000049AD" w:rsidP="000049AD">
      <w:pPr>
        <w:spacing w:after="0" w:line="480" w:lineRule="auto"/>
        <w:ind w:left="1440"/>
        <w:rPr>
          <w:rFonts w:ascii="Arial" w:hAnsi="Arial" w:cs="Arial"/>
          <w:sz w:val="24"/>
          <w:szCs w:val="24"/>
        </w:rPr>
      </w:pPr>
    </w:p>
    <w:p w:rsidR="00205D2B" w:rsidRPr="000049AD" w:rsidRDefault="00205D2B" w:rsidP="006414A7">
      <w:pPr>
        <w:spacing w:after="0" w:line="480" w:lineRule="auto"/>
        <w:ind w:left="1440"/>
        <w:rPr>
          <w:rFonts w:ascii="Arial" w:hAnsi="Arial" w:cs="Arial"/>
          <w:b/>
          <w:color w:val="E36C0A" w:themeColor="accent6" w:themeShade="BF"/>
          <w:sz w:val="24"/>
          <w:szCs w:val="24"/>
        </w:rPr>
      </w:pPr>
      <w:r w:rsidRPr="000049AD">
        <w:rPr>
          <w:rFonts w:ascii="Arial" w:hAnsi="Arial" w:cs="Arial"/>
          <w:b/>
          <w:color w:val="E36C0A" w:themeColor="accent6" w:themeShade="BF"/>
          <w:sz w:val="24"/>
          <w:szCs w:val="24"/>
        </w:rPr>
        <w:t xml:space="preserve">ABSTRACT </w:t>
      </w:r>
    </w:p>
    <w:p w:rsidR="006414A7" w:rsidRPr="006414A7" w:rsidRDefault="00205D2B" w:rsidP="006414A7">
      <w:pPr>
        <w:tabs>
          <w:tab w:val="left" w:pos="4935"/>
        </w:tabs>
        <w:spacing w:after="0" w:line="480" w:lineRule="auto"/>
        <w:ind w:left="1440"/>
        <w:rPr>
          <w:rFonts w:ascii="Arial" w:hAnsi="Arial" w:cs="Arial"/>
          <w:color w:val="000000"/>
          <w:sz w:val="24"/>
          <w:szCs w:val="24"/>
          <w:shd w:val="clear" w:color="auto" w:fill="FFFFFF"/>
        </w:rPr>
      </w:pPr>
      <w:r w:rsidRPr="006414A7">
        <w:rPr>
          <w:rFonts w:ascii="Arial" w:hAnsi="Arial" w:cs="Arial"/>
          <w:sz w:val="24"/>
          <w:szCs w:val="24"/>
        </w:rPr>
        <w:t>OBJECTIVES</w:t>
      </w:r>
      <w:r w:rsidR="006414A7" w:rsidRPr="006414A7">
        <w:rPr>
          <w:rFonts w:ascii="Arial" w:hAnsi="Arial" w:cs="Arial"/>
          <w:sz w:val="24"/>
          <w:szCs w:val="24"/>
        </w:rPr>
        <w:t>:</w:t>
      </w:r>
      <w:r w:rsidR="006414A7" w:rsidRPr="006414A7">
        <w:rPr>
          <w:rFonts w:ascii="Arial" w:hAnsi="Arial" w:cs="Arial"/>
          <w:color w:val="000000"/>
          <w:sz w:val="24"/>
          <w:szCs w:val="24"/>
        </w:rPr>
        <w:t xml:space="preserve"> </w:t>
      </w:r>
      <w:r w:rsidRPr="006414A7">
        <w:rPr>
          <w:rFonts w:ascii="Arial" w:hAnsi="Arial" w:cs="Arial"/>
          <w:color w:val="000000"/>
          <w:sz w:val="24"/>
          <w:szCs w:val="24"/>
        </w:rPr>
        <w:t xml:space="preserve">To assess and compare the relative efficacy of diathermy coagulation </w:t>
      </w:r>
      <w:r w:rsidRPr="006414A7">
        <w:rPr>
          <w:rFonts w:ascii="Arial" w:hAnsi="Arial" w:cs="Arial"/>
          <w:color w:val="000000"/>
          <w:sz w:val="24"/>
          <w:szCs w:val="24"/>
          <w:lang w:val="en-GB"/>
        </w:rPr>
        <w:t>along with</w:t>
      </w:r>
      <w:r w:rsidR="00D61B06" w:rsidRPr="006414A7">
        <w:rPr>
          <w:rFonts w:ascii="Arial" w:hAnsi="Arial" w:cs="Arial"/>
          <w:color w:val="000000"/>
          <w:sz w:val="24"/>
          <w:szCs w:val="24"/>
        </w:rPr>
        <w:t xml:space="preserve"> </w:t>
      </w:r>
      <w:r w:rsidRPr="006414A7">
        <w:rPr>
          <w:rFonts w:ascii="Arial" w:hAnsi="Arial" w:cs="Arial"/>
          <w:color w:val="000000"/>
          <w:sz w:val="24"/>
          <w:szCs w:val="24"/>
        </w:rPr>
        <w:t>suture ligation, and diathermy coagulation alone in pediatric pati</w:t>
      </w:r>
      <w:r w:rsidR="00D61B06" w:rsidRPr="006414A7">
        <w:rPr>
          <w:rFonts w:ascii="Arial" w:hAnsi="Arial" w:cs="Arial"/>
          <w:color w:val="000000"/>
          <w:sz w:val="24"/>
          <w:szCs w:val="24"/>
        </w:rPr>
        <w:t>ents  for controlling</w:t>
      </w:r>
      <w:r w:rsidRPr="006414A7">
        <w:rPr>
          <w:rFonts w:ascii="Arial" w:hAnsi="Arial" w:cs="Arial"/>
          <w:color w:val="000000"/>
          <w:sz w:val="24"/>
          <w:szCs w:val="24"/>
        </w:rPr>
        <w:t xml:space="preserve"> </w:t>
      </w:r>
      <w:r w:rsidR="00D61B06" w:rsidRPr="006414A7">
        <w:rPr>
          <w:rFonts w:ascii="Arial" w:hAnsi="Arial" w:cs="Arial"/>
          <w:color w:val="000000"/>
          <w:sz w:val="24"/>
          <w:szCs w:val="24"/>
        </w:rPr>
        <w:t xml:space="preserve">post tonsillectomy secondary </w:t>
      </w:r>
      <w:r w:rsidR="006414A7" w:rsidRPr="006414A7">
        <w:rPr>
          <w:rFonts w:ascii="Arial" w:hAnsi="Arial" w:cs="Arial"/>
          <w:color w:val="000000"/>
          <w:sz w:val="24"/>
          <w:szCs w:val="24"/>
        </w:rPr>
        <w:t xml:space="preserve">hemorrhage.   </w:t>
      </w:r>
      <w:r w:rsidRPr="006414A7">
        <w:rPr>
          <w:rFonts w:ascii="Arial" w:hAnsi="Arial" w:cs="Arial"/>
          <w:color w:val="000000"/>
          <w:sz w:val="24"/>
          <w:szCs w:val="24"/>
        </w:rPr>
        <w:t xml:space="preserve">STUDY DESIGN: </w:t>
      </w:r>
      <w:r w:rsidRPr="006414A7">
        <w:rPr>
          <w:rFonts w:ascii="Arial" w:hAnsi="Arial" w:cs="Arial"/>
          <w:color w:val="000000"/>
          <w:sz w:val="24"/>
          <w:szCs w:val="24"/>
          <w:shd w:val="clear" w:color="auto" w:fill="FFFFFF"/>
        </w:rPr>
        <w:t xml:space="preserve">  </w:t>
      </w:r>
      <w:r w:rsidR="00D61B06" w:rsidRPr="006414A7">
        <w:rPr>
          <w:rFonts w:ascii="Arial" w:hAnsi="Arial" w:cs="Arial"/>
          <w:sz w:val="24"/>
          <w:szCs w:val="24"/>
        </w:rPr>
        <w:t>R</w:t>
      </w:r>
      <w:r w:rsidRPr="006414A7">
        <w:rPr>
          <w:rFonts w:ascii="Arial" w:hAnsi="Arial" w:cs="Arial"/>
          <w:sz w:val="24"/>
          <w:szCs w:val="24"/>
        </w:rPr>
        <w:t>etrospective and comparative r</w:t>
      </w:r>
      <w:r w:rsidR="00D61B06" w:rsidRPr="006414A7">
        <w:rPr>
          <w:rFonts w:ascii="Arial" w:hAnsi="Arial" w:cs="Arial"/>
          <w:sz w:val="24"/>
          <w:szCs w:val="24"/>
        </w:rPr>
        <w:t>eview of our own institute data</w:t>
      </w:r>
      <w:r w:rsidRPr="006414A7">
        <w:rPr>
          <w:rFonts w:ascii="Arial" w:hAnsi="Arial" w:cs="Arial"/>
          <w:color w:val="000000"/>
          <w:sz w:val="24"/>
          <w:szCs w:val="24"/>
        </w:rPr>
        <w:t xml:space="preserve"> SETTINGS:</w:t>
      </w:r>
      <w:r w:rsidR="006414A7" w:rsidRPr="006414A7">
        <w:rPr>
          <w:rFonts w:ascii="Arial" w:hAnsi="Arial" w:cs="Arial"/>
          <w:color w:val="000000"/>
          <w:sz w:val="24"/>
          <w:szCs w:val="24"/>
        </w:rPr>
        <w:t xml:space="preserve"> </w:t>
      </w:r>
      <w:r w:rsidR="006414A7" w:rsidRPr="006414A7">
        <w:rPr>
          <w:rFonts w:ascii="Arial" w:hAnsi="Arial" w:cs="Arial"/>
          <w:sz w:val="24"/>
          <w:szCs w:val="24"/>
        </w:rPr>
        <w:t xml:space="preserve"> </w:t>
      </w:r>
      <w:r w:rsidRPr="006414A7">
        <w:rPr>
          <w:rFonts w:ascii="Arial" w:hAnsi="Arial" w:cs="Arial"/>
          <w:sz w:val="24"/>
          <w:szCs w:val="24"/>
        </w:rPr>
        <w:t xml:space="preserve">Department of Otolaryngology, Head and Neck Surgery Combined Military Hospital </w:t>
      </w:r>
      <w:proofErr w:type="spellStart"/>
      <w:r w:rsidRPr="006414A7">
        <w:rPr>
          <w:rFonts w:ascii="Arial" w:hAnsi="Arial" w:cs="Arial"/>
          <w:sz w:val="24"/>
          <w:szCs w:val="24"/>
        </w:rPr>
        <w:t>Khariun</w:t>
      </w:r>
      <w:proofErr w:type="spellEnd"/>
      <w:r w:rsidRPr="006414A7">
        <w:rPr>
          <w:rFonts w:ascii="Arial" w:hAnsi="Arial" w:cs="Arial"/>
          <w:sz w:val="24"/>
          <w:szCs w:val="24"/>
        </w:rPr>
        <w:t>, Punjab, Pakistan</w:t>
      </w:r>
      <w:r w:rsidR="006414A7" w:rsidRPr="006414A7">
        <w:rPr>
          <w:rFonts w:ascii="Arial" w:hAnsi="Arial" w:cs="Arial"/>
          <w:sz w:val="24"/>
          <w:szCs w:val="24"/>
        </w:rPr>
        <w:t xml:space="preserve"> </w:t>
      </w:r>
      <w:r w:rsidRPr="006414A7">
        <w:rPr>
          <w:rFonts w:ascii="Arial" w:hAnsi="Arial" w:cs="Arial"/>
          <w:color w:val="000000"/>
          <w:sz w:val="24"/>
          <w:szCs w:val="24"/>
        </w:rPr>
        <w:t xml:space="preserve">DURATION: </w:t>
      </w:r>
      <w:r w:rsidRPr="006414A7">
        <w:rPr>
          <w:rFonts w:ascii="Arial" w:hAnsi="Arial" w:cs="Arial"/>
          <w:color w:val="000000"/>
          <w:sz w:val="24"/>
          <w:szCs w:val="24"/>
          <w:shd w:val="clear" w:color="auto" w:fill="FFFFFF"/>
        </w:rPr>
        <w:t>From September   2015 to September 2017</w:t>
      </w:r>
    </w:p>
    <w:p w:rsidR="00205D2B" w:rsidRPr="006414A7" w:rsidRDefault="00205D2B" w:rsidP="006414A7">
      <w:pPr>
        <w:spacing w:after="0" w:line="480" w:lineRule="auto"/>
        <w:ind w:left="1440"/>
        <w:rPr>
          <w:rFonts w:ascii="Arial" w:hAnsi="Arial" w:cs="Arial"/>
          <w:color w:val="000000"/>
          <w:sz w:val="24"/>
          <w:szCs w:val="24"/>
          <w:shd w:val="clear" w:color="auto" w:fill="FFFFFF"/>
          <w:lang w:val="en-GB"/>
        </w:rPr>
      </w:pPr>
      <w:proofErr w:type="gramStart"/>
      <w:r w:rsidRPr="006414A7">
        <w:rPr>
          <w:rFonts w:ascii="Arial" w:hAnsi="Arial" w:cs="Arial"/>
          <w:sz w:val="24"/>
          <w:szCs w:val="24"/>
        </w:rPr>
        <w:t>MATERIALS AND METHODS</w:t>
      </w:r>
      <w:r w:rsidR="006414A7">
        <w:rPr>
          <w:rFonts w:ascii="Arial" w:hAnsi="Arial" w:cs="Arial"/>
          <w:sz w:val="24"/>
          <w:szCs w:val="24"/>
        </w:rPr>
        <w:t xml:space="preserve"> </w:t>
      </w:r>
      <w:r w:rsidRPr="006414A7">
        <w:rPr>
          <w:rFonts w:ascii="Arial" w:hAnsi="Arial" w:cs="Arial"/>
          <w:color w:val="000000"/>
          <w:sz w:val="24"/>
          <w:szCs w:val="24"/>
          <w:shd w:val="clear" w:color="auto" w:fill="FFFFFF"/>
        </w:rPr>
        <w:t>R</w:t>
      </w:r>
      <w:r w:rsidR="006414A7">
        <w:rPr>
          <w:rFonts w:ascii="Arial" w:hAnsi="Arial" w:cs="Arial"/>
          <w:color w:val="000000"/>
          <w:sz w:val="24"/>
          <w:szCs w:val="24"/>
          <w:shd w:val="clear" w:color="auto" w:fill="FFFFFF"/>
        </w:rPr>
        <w:t xml:space="preserve">etrospective </w:t>
      </w:r>
      <w:r w:rsidR="00D61B06" w:rsidRPr="006414A7">
        <w:rPr>
          <w:rFonts w:ascii="Arial" w:hAnsi="Arial" w:cs="Arial"/>
          <w:color w:val="000000"/>
          <w:sz w:val="24"/>
          <w:szCs w:val="24"/>
          <w:shd w:val="clear" w:color="auto" w:fill="FFFFFF"/>
        </w:rPr>
        <w:t>review</w:t>
      </w:r>
      <w:r w:rsidRPr="006414A7">
        <w:rPr>
          <w:rFonts w:ascii="Arial" w:hAnsi="Arial" w:cs="Arial"/>
          <w:color w:val="000000"/>
          <w:sz w:val="24"/>
          <w:szCs w:val="24"/>
          <w:shd w:val="clear" w:color="auto" w:fill="FFFFFF"/>
        </w:rPr>
        <w:t xml:space="preserve"> of 100 pediatric patients</w:t>
      </w:r>
      <w:r w:rsidRPr="006414A7">
        <w:rPr>
          <w:rFonts w:ascii="Arial" w:hAnsi="Arial" w:cs="Arial"/>
          <w:color w:val="000000"/>
          <w:sz w:val="24"/>
          <w:szCs w:val="24"/>
          <w:shd w:val="clear" w:color="auto" w:fill="FFFFFF"/>
          <w:lang w:val="en-GB"/>
        </w:rPr>
        <w:t xml:space="preserve"> who underwent Tonsillectomy</w:t>
      </w:r>
      <w:r w:rsidRPr="006414A7">
        <w:rPr>
          <w:rFonts w:ascii="Arial" w:hAnsi="Arial" w:cs="Arial"/>
          <w:color w:val="000000"/>
          <w:sz w:val="24"/>
          <w:szCs w:val="24"/>
          <w:shd w:val="clear" w:color="auto" w:fill="FFFFFF"/>
        </w:rPr>
        <w:t xml:space="preserve"> </w:t>
      </w:r>
      <w:r w:rsidRPr="006414A7">
        <w:rPr>
          <w:rFonts w:ascii="Arial" w:hAnsi="Arial" w:cs="Arial"/>
          <w:color w:val="000000"/>
          <w:sz w:val="24"/>
          <w:szCs w:val="24"/>
          <w:shd w:val="clear" w:color="auto" w:fill="FFFFFF"/>
          <w:lang w:val="en-GB"/>
        </w:rPr>
        <w:t>and had</w:t>
      </w:r>
      <w:r w:rsidR="00D61B06" w:rsidRPr="006414A7">
        <w:rPr>
          <w:rFonts w:ascii="Arial" w:hAnsi="Arial" w:cs="Arial"/>
          <w:color w:val="000000"/>
          <w:sz w:val="24"/>
          <w:szCs w:val="24"/>
          <w:shd w:val="clear" w:color="auto" w:fill="FFFFFF"/>
        </w:rPr>
        <w:t xml:space="preserve"> post-operative bleeding.</w:t>
      </w:r>
      <w:proofErr w:type="gramEnd"/>
      <w:r w:rsidR="00D61B06" w:rsidRPr="006414A7">
        <w:rPr>
          <w:rFonts w:ascii="Arial" w:hAnsi="Arial" w:cs="Arial"/>
          <w:color w:val="000000"/>
          <w:sz w:val="24"/>
          <w:szCs w:val="24"/>
          <w:shd w:val="clear" w:color="auto" w:fill="FFFFFF"/>
        </w:rPr>
        <w:t xml:space="preserve"> Surgeries were performed </w:t>
      </w:r>
      <w:r w:rsidRPr="006414A7">
        <w:rPr>
          <w:rFonts w:ascii="Arial" w:hAnsi="Arial" w:cs="Arial"/>
          <w:color w:val="000000"/>
          <w:sz w:val="24"/>
          <w:szCs w:val="24"/>
          <w:shd w:val="clear" w:color="auto" w:fill="FFFFFF"/>
        </w:rPr>
        <w:t>by one of two general otolaryngologists at our institution. The surgeon used the same removal technique (cold dissection and snare), but slightly different methods of hemostasis</w:t>
      </w:r>
      <w:r w:rsidR="006414A7">
        <w:rPr>
          <w:rFonts w:ascii="Arial" w:hAnsi="Arial" w:cs="Arial"/>
          <w:color w:val="000000"/>
          <w:sz w:val="24"/>
          <w:szCs w:val="24"/>
          <w:shd w:val="clear" w:color="auto" w:fill="FFFFFF"/>
        </w:rPr>
        <w:t xml:space="preserve"> </w:t>
      </w:r>
      <w:r w:rsidRPr="006414A7">
        <w:rPr>
          <w:rFonts w:ascii="Arial" w:hAnsi="Arial" w:cs="Arial"/>
          <w:sz w:val="24"/>
          <w:szCs w:val="24"/>
        </w:rPr>
        <w:t>RESULTS</w:t>
      </w:r>
      <w:r w:rsidR="00D61B06" w:rsidRPr="006414A7">
        <w:rPr>
          <w:rFonts w:ascii="Arial" w:hAnsi="Arial" w:cs="Arial"/>
          <w:sz w:val="24"/>
          <w:szCs w:val="24"/>
        </w:rPr>
        <w:t>:</w:t>
      </w:r>
      <w:r w:rsidR="006414A7" w:rsidRPr="006414A7">
        <w:rPr>
          <w:rFonts w:ascii="Arial" w:hAnsi="Arial" w:cs="Arial"/>
          <w:sz w:val="24"/>
          <w:szCs w:val="24"/>
        </w:rPr>
        <w:t xml:space="preserve"> </w:t>
      </w:r>
      <w:r w:rsidRPr="006414A7">
        <w:rPr>
          <w:rFonts w:ascii="Arial" w:hAnsi="Arial" w:cs="Arial"/>
          <w:sz w:val="24"/>
          <w:szCs w:val="24"/>
        </w:rPr>
        <w:t>Most surgeon</w:t>
      </w:r>
      <w:r w:rsidRPr="006414A7">
        <w:rPr>
          <w:rFonts w:ascii="Arial" w:hAnsi="Arial" w:cs="Arial"/>
          <w:sz w:val="24"/>
          <w:szCs w:val="24"/>
          <w:lang w:val="en-GB"/>
        </w:rPr>
        <w:t>s</w:t>
      </w:r>
      <w:r w:rsidRPr="006414A7">
        <w:rPr>
          <w:rFonts w:ascii="Arial" w:hAnsi="Arial" w:cs="Arial"/>
          <w:sz w:val="24"/>
          <w:szCs w:val="24"/>
        </w:rPr>
        <w:t xml:space="preserve"> ligate lower pole of tonsil to control secondary hemorrhage</w:t>
      </w:r>
      <w:r w:rsidR="005011C9" w:rsidRPr="006414A7">
        <w:rPr>
          <w:rFonts w:ascii="Arial" w:hAnsi="Arial" w:cs="Arial"/>
          <w:sz w:val="24"/>
          <w:szCs w:val="24"/>
        </w:rPr>
        <w:t xml:space="preserve"> in</w:t>
      </w:r>
      <w:r w:rsidRPr="006414A7">
        <w:rPr>
          <w:rFonts w:ascii="Arial" w:hAnsi="Arial" w:cs="Arial"/>
          <w:sz w:val="24"/>
          <w:szCs w:val="24"/>
        </w:rPr>
        <w:t xml:space="preserve"> .</w:t>
      </w:r>
      <w:r w:rsidRPr="006414A7">
        <w:rPr>
          <w:rFonts w:ascii="Arial" w:hAnsi="Arial" w:cs="Arial"/>
          <w:sz w:val="24"/>
          <w:szCs w:val="24"/>
          <w:lang w:val="en-GB"/>
        </w:rPr>
        <w:t>Statistical evidence from our study supports that</w:t>
      </w:r>
      <w:r w:rsidRPr="006414A7">
        <w:rPr>
          <w:rFonts w:ascii="Arial" w:hAnsi="Arial" w:cs="Arial"/>
          <w:sz w:val="24"/>
          <w:szCs w:val="24"/>
        </w:rPr>
        <w:t xml:space="preserve"> there is no additional benefit of ligating the lower pole of tonsil in terms of controlling secondary hemorrhage in children. </w:t>
      </w:r>
      <w:r w:rsidRPr="006414A7">
        <w:rPr>
          <w:rFonts w:ascii="Arial" w:hAnsi="Arial" w:cs="Arial"/>
          <w:color w:val="000000"/>
          <w:sz w:val="24"/>
          <w:szCs w:val="24"/>
          <w:shd w:val="clear" w:color="auto" w:fill="FFFFFF"/>
        </w:rPr>
        <w:t xml:space="preserve">Routine use of </w:t>
      </w:r>
      <w:r w:rsidRPr="006414A7">
        <w:rPr>
          <w:rFonts w:ascii="Arial" w:hAnsi="Arial" w:cs="Arial"/>
          <w:color w:val="000000"/>
          <w:sz w:val="24"/>
          <w:szCs w:val="24"/>
          <w:shd w:val="clear" w:color="auto" w:fill="FFFFFF"/>
        </w:rPr>
        <w:lastRenderedPageBreak/>
        <w:t xml:space="preserve">antibiotic and expertise of operating surgeon had no bearing on </w:t>
      </w:r>
      <w:r w:rsidRPr="006414A7">
        <w:rPr>
          <w:rStyle w:val="highlight"/>
          <w:rFonts w:ascii="Arial" w:hAnsi="Arial" w:cs="Arial"/>
          <w:color w:val="000000"/>
          <w:sz w:val="24"/>
          <w:szCs w:val="24"/>
          <w:shd w:val="clear" w:color="auto" w:fill="FFFFFF"/>
        </w:rPr>
        <w:t>secondary</w:t>
      </w:r>
      <w:r w:rsidRPr="006414A7">
        <w:rPr>
          <w:rFonts w:ascii="Arial" w:hAnsi="Arial" w:cs="Arial"/>
          <w:color w:val="000000"/>
          <w:sz w:val="24"/>
          <w:szCs w:val="24"/>
          <w:shd w:val="clear" w:color="auto" w:fill="FFFFFF"/>
        </w:rPr>
        <w:t> </w:t>
      </w:r>
      <w:r w:rsidRPr="006414A7">
        <w:rPr>
          <w:rStyle w:val="highlight"/>
          <w:rFonts w:ascii="Arial" w:hAnsi="Arial" w:cs="Arial"/>
          <w:color w:val="000000"/>
          <w:sz w:val="24"/>
          <w:szCs w:val="24"/>
          <w:shd w:val="clear" w:color="auto" w:fill="FFFFFF"/>
        </w:rPr>
        <w:t>hemorrhage</w:t>
      </w:r>
      <w:r w:rsidRPr="006414A7">
        <w:rPr>
          <w:rFonts w:ascii="Arial" w:hAnsi="Arial" w:cs="Arial"/>
          <w:color w:val="000000"/>
          <w:sz w:val="24"/>
          <w:szCs w:val="24"/>
          <w:shd w:val="clear" w:color="auto" w:fill="FFFFFF"/>
        </w:rPr>
        <w:t> rate. Electrocoagulation alone rather than electrocoagulation a</w:t>
      </w:r>
      <w:r w:rsidRPr="006414A7">
        <w:rPr>
          <w:rFonts w:ascii="Arial" w:hAnsi="Arial" w:cs="Arial"/>
          <w:color w:val="000000"/>
          <w:sz w:val="24"/>
          <w:szCs w:val="24"/>
          <w:shd w:val="clear" w:color="auto" w:fill="FFFFFF"/>
          <w:lang w:val="en-GB"/>
        </w:rPr>
        <w:t>long with</w:t>
      </w:r>
      <w:r w:rsidRPr="006414A7">
        <w:rPr>
          <w:rFonts w:ascii="Arial" w:hAnsi="Arial" w:cs="Arial"/>
          <w:color w:val="000000"/>
          <w:sz w:val="24"/>
          <w:szCs w:val="24"/>
          <w:shd w:val="clear" w:color="auto" w:fill="FFFFFF"/>
        </w:rPr>
        <w:t xml:space="preserve"> suture ligation in children is safe as long as the patient is carefully selected</w:t>
      </w:r>
      <w:r w:rsidRPr="006414A7">
        <w:rPr>
          <w:rFonts w:ascii="Arial" w:hAnsi="Arial" w:cs="Arial"/>
          <w:sz w:val="24"/>
          <w:szCs w:val="24"/>
        </w:rPr>
        <w:t>.</w:t>
      </w:r>
      <w:r w:rsidR="005011C9" w:rsidRPr="006414A7">
        <w:rPr>
          <w:rFonts w:ascii="Arial" w:hAnsi="Arial" w:cs="Arial"/>
          <w:sz w:val="24"/>
          <w:szCs w:val="24"/>
          <w:lang w:val="en-GB"/>
        </w:rPr>
        <w:t>Suture ligation is</w:t>
      </w:r>
      <w:r w:rsidRPr="006414A7">
        <w:rPr>
          <w:rFonts w:ascii="Arial" w:hAnsi="Arial" w:cs="Arial"/>
          <w:sz w:val="24"/>
          <w:szCs w:val="24"/>
        </w:rPr>
        <w:t xml:space="preserve"> just an additional effort, time consuming and extra cost in terms of ligature and at times causing extra trauma to the lower pole, if not done in a meticulous way. However advantage of ligation of lower pole can’t be ruled out in adults</w:t>
      </w:r>
      <w:r w:rsidRPr="006414A7">
        <w:rPr>
          <w:rFonts w:ascii="Arial" w:hAnsi="Arial" w:cs="Arial"/>
          <w:color w:val="000000"/>
          <w:sz w:val="24"/>
          <w:szCs w:val="24"/>
          <w:shd w:val="clear" w:color="auto" w:fill="FFFFFF"/>
        </w:rPr>
        <w:t xml:space="preserve">. </w:t>
      </w:r>
      <w:r w:rsidR="006414A7" w:rsidRPr="006414A7">
        <w:rPr>
          <w:rFonts w:ascii="Arial" w:hAnsi="Arial" w:cs="Arial"/>
          <w:color w:val="000000"/>
          <w:sz w:val="24"/>
          <w:szCs w:val="24"/>
          <w:shd w:val="clear" w:color="auto" w:fill="FFFFFF"/>
        </w:rPr>
        <w:t xml:space="preserve"> </w:t>
      </w:r>
      <w:r w:rsidRPr="006414A7">
        <w:rPr>
          <w:rFonts w:ascii="Arial" w:hAnsi="Arial" w:cs="Arial"/>
          <w:color w:val="000000"/>
          <w:sz w:val="24"/>
          <w:szCs w:val="24"/>
          <w:shd w:val="clear" w:color="auto" w:fill="FFFFFF"/>
          <w:lang w:val="en-GB"/>
        </w:rPr>
        <w:t>RECOMMENDATION:</w:t>
      </w:r>
      <w:r w:rsidR="006414A7" w:rsidRPr="006414A7">
        <w:rPr>
          <w:rFonts w:ascii="Arial" w:hAnsi="Arial" w:cs="Arial"/>
          <w:color w:val="000000"/>
          <w:sz w:val="24"/>
          <w:szCs w:val="24"/>
          <w:shd w:val="clear" w:color="auto" w:fill="FFFFFF"/>
          <w:lang w:val="en-GB"/>
        </w:rPr>
        <w:t xml:space="preserve"> </w:t>
      </w:r>
      <w:r w:rsidRPr="006414A7">
        <w:rPr>
          <w:rFonts w:ascii="Arial" w:hAnsi="Arial" w:cs="Arial"/>
          <w:color w:val="000000"/>
          <w:sz w:val="24"/>
          <w:szCs w:val="24"/>
          <w:shd w:val="clear" w:color="auto" w:fill="FFFFFF"/>
          <w:lang w:val="en-GB"/>
        </w:rPr>
        <w:t>On the basis of statistical data we obtained from our study, it is recommended to prefer electrocoagulation alone for paediatric patients undergoing tonsillectomy as cost-effective, less time consuming and reliable approach for haemostasis.</w:t>
      </w:r>
    </w:p>
    <w:p w:rsidR="00205D2B" w:rsidRDefault="00205D2B" w:rsidP="006414A7">
      <w:pPr>
        <w:spacing w:after="0" w:line="480" w:lineRule="auto"/>
        <w:ind w:left="1440"/>
        <w:rPr>
          <w:rFonts w:ascii="Arial" w:hAnsi="Arial" w:cs="Arial"/>
          <w:sz w:val="24"/>
          <w:szCs w:val="24"/>
        </w:rPr>
      </w:pPr>
      <w:r w:rsidRPr="006414A7">
        <w:rPr>
          <w:rFonts w:ascii="Arial" w:hAnsi="Arial" w:cs="Arial"/>
          <w:sz w:val="24"/>
          <w:szCs w:val="24"/>
        </w:rPr>
        <w:t xml:space="preserve"> KEY WORDS</w:t>
      </w:r>
      <w:r w:rsidR="00D61B06" w:rsidRPr="006414A7">
        <w:rPr>
          <w:rFonts w:ascii="Arial" w:hAnsi="Arial" w:cs="Arial"/>
          <w:sz w:val="24"/>
          <w:szCs w:val="24"/>
        </w:rPr>
        <w:t>:</w:t>
      </w:r>
      <w:r w:rsidR="006414A7" w:rsidRPr="006414A7">
        <w:rPr>
          <w:rFonts w:ascii="Arial" w:hAnsi="Arial" w:cs="Arial"/>
          <w:sz w:val="24"/>
          <w:szCs w:val="24"/>
        </w:rPr>
        <w:t xml:space="preserve"> </w:t>
      </w:r>
      <w:r w:rsidRPr="006414A7">
        <w:rPr>
          <w:rFonts w:ascii="Arial" w:hAnsi="Arial" w:cs="Arial"/>
          <w:sz w:val="24"/>
          <w:szCs w:val="24"/>
        </w:rPr>
        <w:t xml:space="preserve">Tonsillectomy, post tonsillectomy hemorrhage, bipolar diathermy, suture </w:t>
      </w:r>
      <w:r w:rsidR="005011C9" w:rsidRPr="006414A7">
        <w:rPr>
          <w:rFonts w:ascii="Arial" w:hAnsi="Arial" w:cs="Arial"/>
          <w:sz w:val="24"/>
          <w:szCs w:val="24"/>
        </w:rPr>
        <w:t>ligation</w:t>
      </w:r>
    </w:p>
    <w:p w:rsidR="006414A7" w:rsidRDefault="006414A7" w:rsidP="006414A7">
      <w:pPr>
        <w:spacing w:after="0" w:line="480" w:lineRule="auto"/>
        <w:ind w:left="1440"/>
        <w:rPr>
          <w:rFonts w:ascii="Arial" w:hAnsi="Arial" w:cs="Arial"/>
          <w:sz w:val="24"/>
          <w:szCs w:val="24"/>
        </w:rPr>
      </w:pPr>
    </w:p>
    <w:p w:rsidR="006414A7" w:rsidRPr="000049AD" w:rsidRDefault="006414A7" w:rsidP="006414A7">
      <w:pPr>
        <w:spacing w:after="0" w:line="480" w:lineRule="auto"/>
        <w:ind w:left="1440"/>
        <w:rPr>
          <w:rFonts w:ascii="Arial" w:hAnsi="Arial" w:cs="Arial"/>
          <w:b/>
          <w:color w:val="E36C0A" w:themeColor="accent6" w:themeShade="BF"/>
          <w:sz w:val="24"/>
          <w:szCs w:val="24"/>
        </w:rPr>
      </w:pPr>
      <w:r w:rsidRPr="000049AD">
        <w:rPr>
          <w:rFonts w:ascii="Arial" w:hAnsi="Arial" w:cs="Arial"/>
          <w:b/>
          <w:color w:val="E36C0A" w:themeColor="accent6" w:themeShade="BF"/>
          <w:sz w:val="24"/>
          <w:szCs w:val="24"/>
        </w:rPr>
        <w:t>RECENT PUBLICATIONS</w:t>
      </w:r>
    </w:p>
    <w:p w:rsidR="006414A7" w:rsidRPr="00F22774" w:rsidRDefault="006414A7" w:rsidP="006414A7">
      <w:pPr>
        <w:rPr>
          <w:rFonts w:ascii="Arial" w:hAnsi="Arial" w:cs="Arial"/>
          <w:sz w:val="24"/>
          <w:szCs w:val="24"/>
        </w:rPr>
      </w:pPr>
    </w:p>
    <w:tbl>
      <w:tblPr>
        <w:tblStyle w:val="TableGrid"/>
        <w:tblW w:w="0" w:type="auto"/>
        <w:tblLook w:val="04A0" w:firstRow="1" w:lastRow="0" w:firstColumn="1" w:lastColumn="0" w:noHBand="0" w:noVBand="1"/>
      </w:tblPr>
      <w:tblGrid>
        <w:gridCol w:w="3192"/>
        <w:gridCol w:w="3192"/>
        <w:gridCol w:w="3192"/>
      </w:tblGrid>
      <w:tr w:rsidR="006414A7" w:rsidRPr="00F22774" w:rsidTr="00216A40">
        <w:tc>
          <w:tcPr>
            <w:tcW w:w="3192" w:type="dxa"/>
          </w:tcPr>
          <w:p w:rsidR="006414A7" w:rsidRPr="00F22774" w:rsidRDefault="006414A7" w:rsidP="006414A7">
            <w:pPr>
              <w:rPr>
                <w:rFonts w:ascii="Arial" w:hAnsi="Arial" w:cs="Arial"/>
                <w:sz w:val="24"/>
                <w:szCs w:val="24"/>
              </w:rPr>
            </w:pPr>
          </w:p>
        </w:tc>
        <w:tc>
          <w:tcPr>
            <w:tcW w:w="3192" w:type="dxa"/>
          </w:tcPr>
          <w:p w:rsidR="006414A7" w:rsidRPr="00F22774" w:rsidRDefault="006414A7" w:rsidP="006414A7">
            <w:pPr>
              <w:rPr>
                <w:rFonts w:ascii="Arial" w:hAnsi="Arial" w:cs="Arial"/>
                <w:sz w:val="24"/>
                <w:szCs w:val="24"/>
              </w:rPr>
            </w:pPr>
            <w:r w:rsidRPr="00F22774">
              <w:rPr>
                <w:rFonts w:ascii="Arial" w:hAnsi="Arial" w:cs="Arial"/>
                <w:sz w:val="24"/>
                <w:szCs w:val="24"/>
              </w:rPr>
              <w:t>ARTICLE</w:t>
            </w:r>
          </w:p>
        </w:tc>
        <w:tc>
          <w:tcPr>
            <w:tcW w:w="3192" w:type="dxa"/>
          </w:tcPr>
          <w:p w:rsidR="006414A7" w:rsidRPr="00F22774" w:rsidRDefault="006414A7" w:rsidP="006414A7">
            <w:pPr>
              <w:rPr>
                <w:rFonts w:ascii="Arial" w:hAnsi="Arial" w:cs="Arial"/>
                <w:sz w:val="24"/>
                <w:szCs w:val="24"/>
              </w:rPr>
            </w:pPr>
            <w:r w:rsidRPr="00F22774">
              <w:rPr>
                <w:rFonts w:ascii="Arial" w:hAnsi="Arial" w:cs="Arial"/>
                <w:sz w:val="24"/>
                <w:szCs w:val="24"/>
              </w:rPr>
              <w:t>NAME OF JOURNEL</w:t>
            </w:r>
          </w:p>
        </w:tc>
      </w:tr>
      <w:tr w:rsidR="006414A7" w:rsidRPr="00F22774" w:rsidTr="00216A40">
        <w:tc>
          <w:tcPr>
            <w:tcW w:w="3192" w:type="dxa"/>
          </w:tcPr>
          <w:p w:rsidR="006414A7" w:rsidRPr="00F22774" w:rsidRDefault="006414A7" w:rsidP="006414A7">
            <w:pPr>
              <w:rPr>
                <w:rFonts w:ascii="Arial" w:hAnsi="Arial" w:cs="Arial"/>
                <w:sz w:val="24"/>
                <w:szCs w:val="24"/>
              </w:rPr>
            </w:pPr>
            <w:r w:rsidRPr="00F22774">
              <w:rPr>
                <w:rFonts w:ascii="Arial" w:hAnsi="Arial" w:cs="Arial"/>
                <w:sz w:val="24"/>
                <w:szCs w:val="24"/>
              </w:rPr>
              <w:t>1</w:t>
            </w:r>
          </w:p>
        </w:tc>
        <w:tc>
          <w:tcPr>
            <w:tcW w:w="3192" w:type="dxa"/>
          </w:tcPr>
          <w:p w:rsidR="006414A7" w:rsidRPr="00F22774" w:rsidRDefault="006414A7" w:rsidP="006414A7">
            <w:pPr>
              <w:rPr>
                <w:rFonts w:ascii="Arial" w:hAnsi="Arial" w:cs="Arial"/>
                <w:sz w:val="24"/>
                <w:szCs w:val="24"/>
              </w:rPr>
            </w:pPr>
            <w:r w:rsidRPr="00F22774">
              <w:rPr>
                <w:rFonts w:ascii="Arial" w:hAnsi="Arial" w:cs="Arial"/>
                <w:sz w:val="24"/>
                <w:szCs w:val="24"/>
              </w:rPr>
              <w:t xml:space="preserve">Incidence of </w:t>
            </w:r>
            <w:proofErr w:type="spellStart"/>
            <w:r w:rsidRPr="00F22774">
              <w:rPr>
                <w:rFonts w:ascii="Arial" w:hAnsi="Arial" w:cs="Arial"/>
                <w:sz w:val="24"/>
                <w:szCs w:val="24"/>
              </w:rPr>
              <w:t>trachestomy</w:t>
            </w:r>
            <w:proofErr w:type="spellEnd"/>
            <w:r w:rsidRPr="00F22774">
              <w:rPr>
                <w:rFonts w:ascii="Arial" w:hAnsi="Arial" w:cs="Arial"/>
                <w:sz w:val="24"/>
                <w:szCs w:val="24"/>
              </w:rPr>
              <w:t xml:space="preserve"> in gunshot victims-a retrospective study </w:t>
            </w:r>
          </w:p>
        </w:tc>
        <w:tc>
          <w:tcPr>
            <w:tcW w:w="3192" w:type="dxa"/>
          </w:tcPr>
          <w:p w:rsidR="006414A7" w:rsidRPr="00F22774" w:rsidRDefault="006414A7" w:rsidP="006414A7">
            <w:pPr>
              <w:rPr>
                <w:rFonts w:ascii="Arial" w:hAnsi="Arial" w:cs="Arial"/>
                <w:sz w:val="24"/>
                <w:szCs w:val="24"/>
              </w:rPr>
            </w:pPr>
            <w:r w:rsidRPr="00F22774">
              <w:rPr>
                <w:rFonts w:ascii="Arial" w:hAnsi="Arial" w:cs="Arial"/>
                <w:sz w:val="24"/>
                <w:szCs w:val="24"/>
              </w:rPr>
              <w:t>PJORL</w:t>
            </w:r>
          </w:p>
        </w:tc>
      </w:tr>
      <w:tr w:rsidR="006414A7" w:rsidRPr="00F22774" w:rsidTr="00216A40">
        <w:tc>
          <w:tcPr>
            <w:tcW w:w="3192" w:type="dxa"/>
          </w:tcPr>
          <w:p w:rsidR="006414A7" w:rsidRPr="00F22774" w:rsidRDefault="006414A7" w:rsidP="006414A7">
            <w:pPr>
              <w:rPr>
                <w:rFonts w:ascii="Arial" w:hAnsi="Arial" w:cs="Arial"/>
                <w:sz w:val="24"/>
                <w:szCs w:val="24"/>
              </w:rPr>
            </w:pPr>
            <w:r w:rsidRPr="00F22774">
              <w:rPr>
                <w:rFonts w:ascii="Arial" w:hAnsi="Arial" w:cs="Arial"/>
                <w:sz w:val="24"/>
                <w:szCs w:val="24"/>
              </w:rPr>
              <w:t>2</w:t>
            </w:r>
          </w:p>
        </w:tc>
        <w:tc>
          <w:tcPr>
            <w:tcW w:w="3192" w:type="dxa"/>
          </w:tcPr>
          <w:p w:rsidR="006414A7" w:rsidRPr="00F22774" w:rsidRDefault="006414A7" w:rsidP="006414A7">
            <w:pPr>
              <w:rPr>
                <w:rFonts w:ascii="Arial" w:hAnsi="Arial" w:cs="Arial"/>
                <w:sz w:val="24"/>
                <w:szCs w:val="24"/>
              </w:rPr>
            </w:pPr>
            <w:r w:rsidRPr="00F22774">
              <w:rPr>
                <w:rFonts w:ascii="Arial" w:hAnsi="Arial" w:cs="Arial"/>
                <w:sz w:val="24"/>
                <w:szCs w:val="24"/>
              </w:rPr>
              <w:t>MONOPOLAR AND BIPOLAR DIATHERMY IN TONSILLECTOMY A COMAPRISON OF OPERATIVE TIME</w:t>
            </w:r>
          </w:p>
        </w:tc>
        <w:tc>
          <w:tcPr>
            <w:tcW w:w="3192" w:type="dxa"/>
          </w:tcPr>
          <w:p w:rsidR="006414A7" w:rsidRPr="00F22774" w:rsidRDefault="006414A7" w:rsidP="006414A7">
            <w:pPr>
              <w:rPr>
                <w:rFonts w:ascii="Arial" w:hAnsi="Arial" w:cs="Arial"/>
                <w:sz w:val="24"/>
                <w:szCs w:val="24"/>
              </w:rPr>
            </w:pPr>
            <w:r w:rsidRPr="00F22774">
              <w:rPr>
                <w:rFonts w:ascii="Arial" w:hAnsi="Arial" w:cs="Arial"/>
                <w:sz w:val="24"/>
                <w:szCs w:val="24"/>
              </w:rPr>
              <w:t>PJMHS</w:t>
            </w:r>
          </w:p>
        </w:tc>
      </w:tr>
      <w:tr w:rsidR="006414A7" w:rsidRPr="00F22774" w:rsidTr="00216A40">
        <w:tc>
          <w:tcPr>
            <w:tcW w:w="3192" w:type="dxa"/>
          </w:tcPr>
          <w:p w:rsidR="006414A7" w:rsidRPr="00F22774" w:rsidRDefault="006414A7" w:rsidP="006414A7">
            <w:pPr>
              <w:rPr>
                <w:rFonts w:ascii="Arial" w:hAnsi="Arial" w:cs="Arial"/>
                <w:sz w:val="24"/>
                <w:szCs w:val="24"/>
              </w:rPr>
            </w:pPr>
            <w:r w:rsidRPr="00F22774">
              <w:rPr>
                <w:rFonts w:ascii="Arial" w:hAnsi="Arial" w:cs="Arial"/>
                <w:sz w:val="24"/>
                <w:szCs w:val="24"/>
              </w:rPr>
              <w:t>3</w:t>
            </w:r>
          </w:p>
        </w:tc>
        <w:tc>
          <w:tcPr>
            <w:tcW w:w="3192" w:type="dxa"/>
          </w:tcPr>
          <w:p w:rsidR="006414A7" w:rsidRPr="00F22774" w:rsidRDefault="006414A7" w:rsidP="006414A7">
            <w:pPr>
              <w:rPr>
                <w:rFonts w:ascii="Arial" w:hAnsi="Arial" w:cs="Arial"/>
                <w:sz w:val="24"/>
                <w:szCs w:val="24"/>
              </w:rPr>
            </w:pPr>
            <w:r w:rsidRPr="00F22774">
              <w:rPr>
                <w:rFonts w:ascii="Arial" w:hAnsi="Arial" w:cs="Arial"/>
                <w:sz w:val="24"/>
                <w:szCs w:val="24"/>
              </w:rPr>
              <w:t>COMPARISON BETWEEN SEMONTS MANEAUVRE AND BETA HISTINE IN THE TREATMENT OF BPPPV</w:t>
            </w:r>
          </w:p>
        </w:tc>
        <w:tc>
          <w:tcPr>
            <w:tcW w:w="3192" w:type="dxa"/>
          </w:tcPr>
          <w:p w:rsidR="006414A7" w:rsidRPr="00F22774" w:rsidRDefault="006414A7" w:rsidP="006414A7">
            <w:pPr>
              <w:rPr>
                <w:rFonts w:ascii="Arial" w:hAnsi="Arial" w:cs="Arial"/>
                <w:sz w:val="24"/>
                <w:szCs w:val="24"/>
              </w:rPr>
            </w:pPr>
            <w:r w:rsidRPr="00F22774">
              <w:rPr>
                <w:rFonts w:ascii="Arial" w:hAnsi="Arial" w:cs="Arial"/>
                <w:sz w:val="24"/>
                <w:szCs w:val="24"/>
              </w:rPr>
              <w:t xml:space="preserve">INTERNATIONAL JOURNAL OF SCIENTIFIC STUDY </w:t>
            </w:r>
          </w:p>
        </w:tc>
      </w:tr>
    </w:tbl>
    <w:p w:rsidR="006414A7" w:rsidRPr="00DD76AF" w:rsidRDefault="000049AD" w:rsidP="006414A7">
      <w:pPr>
        <w:rPr>
          <w:rFonts w:ascii="Arial"/>
          <w:b/>
          <w:color w:val="E36C0A" w:themeColor="accent6" w:themeShade="BF"/>
        </w:rPr>
      </w:pPr>
      <w:r>
        <w:rPr>
          <w:noProof/>
        </w:rPr>
        <w:lastRenderedPageBreak/>
        <w:t xml:space="preserve">              </w:t>
      </w:r>
      <w:r w:rsidR="00C56791">
        <w:rPr>
          <w:rFonts w:ascii="Arial" w:hAnsi="Arial" w:cs="Arial"/>
          <w:noProof/>
          <w:sz w:val="20"/>
          <w:szCs w:val="20"/>
        </w:rPr>
        <w:drawing>
          <wp:inline distT="0" distB="0" distL="0" distR="0" wp14:anchorId="19792B0C" wp14:editId="5875243B">
            <wp:extent cx="733425" cy="619125"/>
            <wp:effectExtent l="0" t="0" r="0" b="0"/>
            <wp:docPr id="2" name="Picture 2" descr="C:\Users\Admin\Desktop\pics\Pic Manzo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pics\Pic Manzoor.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3425" cy="619125"/>
                    </a:xfrm>
                    <a:prstGeom prst="rect">
                      <a:avLst/>
                    </a:prstGeom>
                    <a:noFill/>
                    <a:ln>
                      <a:noFill/>
                    </a:ln>
                  </pic:spPr>
                </pic:pic>
              </a:graphicData>
            </a:graphic>
          </wp:inline>
        </w:drawing>
      </w:r>
      <w:r w:rsidR="00DD76AF" w:rsidRPr="00DD76AF">
        <w:rPr>
          <w:noProof/>
        </w:rPr>
        <w:t xml:space="preserve">    </w:t>
      </w:r>
      <w:r w:rsidRPr="00DD76AF">
        <w:rPr>
          <w:rFonts w:ascii="Arial"/>
          <w:b/>
          <w:color w:val="E36C0A" w:themeColor="accent6" w:themeShade="BF"/>
        </w:rPr>
        <w:t>Biography</w:t>
      </w:r>
    </w:p>
    <w:p w:rsidR="000049AD" w:rsidRDefault="000049AD" w:rsidP="006414A7">
      <w:pPr>
        <w:rPr>
          <w:rFonts w:ascii="Arial"/>
          <w:color w:val="BF5A14"/>
        </w:rPr>
      </w:pPr>
      <w:proofErr w:type="spellStart"/>
      <w:r w:rsidRPr="00DD76AF">
        <w:rPr>
          <w:rFonts w:ascii="Arial"/>
        </w:rPr>
        <w:t>Dr</w:t>
      </w:r>
      <w:proofErr w:type="spellEnd"/>
      <w:r w:rsidRPr="00DD76AF">
        <w:rPr>
          <w:rFonts w:ascii="Arial"/>
        </w:rPr>
        <w:t xml:space="preserve"> </w:t>
      </w:r>
      <w:proofErr w:type="spellStart"/>
      <w:proofErr w:type="gramStart"/>
      <w:r w:rsidRPr="00DD76AF">
        <w:rPr>
          <w:rFonts w:ascii="Arial"/>
        </w:rPr>
        <w:t>manzoor</w:t>
      </w:r>
      <w:proofErr w:type="spellEnd"/>
      <w:proofErr w:type="gramEnd"/>
      <w:r w:rsidRPr="00DD76AF">
        <w:rPr>
          <w:rFonts w:ascii="Arial"/>
        </w:rPr>
        <w:t xml:space="preserve"> </w:t>
      </w:r>
      <w:proofErr w:type="spellStart"/>
      <w:r w:rsidRPr="00DD76AF">
        <w:rPr>
          <w:rFonts w:ascii="Arial"/>
        </w:rPr>
        <w:t>ahmad</w:t>
      </w:r>
      <w:proofErr w:type="spellEnd"/>
      <w:r w:rsidRPr="00DD76AF">
        <w:rPr>
          <w:rFonts w:ascii="Arial"/>
        </w:rPr>
        <w:t xml:space="preserve"> is registrar in Ear, Nose and Throat surgery at CMH hospital </w:t>
      </w:r>
      <w:proofErr w:type="spellStart"/>
      <w:r w:rsidRPr="00DD76AF">
        <w:rPr>
          <w:rFonts w:ascii="Arial"/>
        </w:rPr>
        <w:t>Khariun</w:t>
      </w:r>
      <w:proofErr w:type="spellEnd"/>
      <w:r w:rsidRPr="00DD76AF">
        <w:rPr>
          <w:rFonts w:ascii="Arial"/>
        </w:rPr>
        <w:t xml:space="preserve">. </w:t>
      </w:r>
      <w:proofErr w:type="spellStart"/>
      <w:r w:rsidRPr="00DD76AF">
        <w:rPr>
          <w:rFonts w:ascii="Arial"/>
        </w:rPr>
        <w:t>Junjab</w:t>
      </w:r>
      <w:proofErr w:type="spellEnd"/>
      <w:r w:rsidRPr="00DD76AF">
        <w:rPr>
          <w:rFonts w:ascii="Arial"/>
        </w:rPr>
        <w:t>, Pakistan. He is one of the youngest fellows in ENT at Pakistan and has gold medal and distinctions at his credit. He has both national and international publications .He is national and international guest speaker and has participated in lot many conferences. He has special interest in research and is currently doing masters in medical education and research. Having gold medals, distinctions, certificates, national and international publications and known faculty at n</w:t>
      </w:r>
      <w:r w:rsidR="00DD76AF" w:rsidRPr="00DD76AF">
        <w:rPr>
          <w:rFonts w:ascii="Arial"/>
        </w:rPr>
        <w:t>ational and international level</w:t>
      </w:r>
      <w:r w:rsidRPr="00DD76AF">
        <w:rPr>
          <w:rFonts w:ascii="Arial"/>
        </w:rPr>
        <w:t xml:space="preserve">, at young age, </w:t>
      </w:r>
      <w:r w:rsidR="00DD76AF" w:rsidRPr="00DD76AF">
        <w:rPr>
          <w:rFonts w:ascii="Arial"/>
        </w:rPr>
        <w:t>with special interest in research, our</w:t>
      </w:r>
      <w:r w:rsidRPr="00DD76AF">
        <w:rPr>
          <w:rFonts w:ascii="Arial"/>
        </w:rPr>
        <w:t xml:space="preserve"> society has given him special consideration and relaxation to be a</w:t>
      </w:r>
      <w:r w:rsidR="00DD76AF" w:rsidRPr="00DD76AF">
        <w:rPr>
          <w:rFonts w:ascii="Arial"/>
        </w:rPr>
        <w:t xml:space="preserve"> young researcher and presenter</w:t>
      </w:r>
      <w:r w:rsidR="00DD76AF">
        <w:rPr>
          <w:rFonts w:ascii="Arial"/>
          <w:color w:val="BF5A14"/>
        </w:rPr>
        <w:t>.</w:t>
      </w:r>
    </w:p>
    <w:p w:rsidR="00DD76AF" w:rsidRPr="00DD76AF" w:rsidRDefault="00DD76AF" w:rsidP="006414A7">
      <w:pPr>
        <w:rPr>
          <w:rFonts w:ascii="Arial"/>
          <w:color w:val="BF5A14"/>
          <w:sz w:val="20"/>
          <w:szCs w:val="20"/>
        </w:rPr>
      </w:pPr>
    </w:p>
    <w:p w:rsidR="00DD76AF" w:rsidRPr="00DD76AF" w:rsidRDefault="00DD76AF" w:rsidP="00DD76AF">
      <w:pPr>
        <w:spacing w:before="62"/>
        <w:ind w:left="1440" w:right="4235"/>
        <w:rPr>
          <w:rFonts w:ascii="Arial"/>
          <w:sz w:val="20"/>
          <w:szCs w:val="20"/>
        </w:rPr>
      </w:pPr>
      <w:r>
        <w:rPr>
          <w:rFonts w:ascii="Arial"/>
          <w:sz w:val="20"/>
          <w:szCs w:val="20"/>
        </w:rPr>
        <w:t>Email:</w:t>
      </w:r>
      <w:r w:rsidRPr="00DD76AF">
        <w:rPr>
          <w:rFonts w:ascii="Arial"/>
          <w:color w:val="1F497D" w:themeColor="text2"/>
          <w:sz w:val="20"/>
          <w:szCs w:val="20"/>
        </w:rPr>
        <w:t>docmanzoorahmed@gmail.com</w:t>
      </w:r>
    </w:p>
    <w:p w:rsidR="00DD76AF" w:rsidRPr="00DD76AF" w:rsidRDefault="00DD76AF" w:rsidP="006414A7">
      <w:pPr>
        <w:rPr>
          <w:rFonts w:ascii="Arial" w:hAnsi="Arial" w:cs="Arial"/>
          <w:sz w:val="20"/>
          <w:szCs w:val="20"/>
        </w:rPr>
      </w:pPr>
    </w:p>
    <w:p w:rsidR="006414A7" w:rsidRPr="006414A7" w:rsidRDefault="006414A7" w:rsidP="006414A7">
      <w:pPr>
        <w:spacing w:after="0" w:line="480" w:lineRule="auto"/>
        <w:ind w:left="1440"/>
        <w:rPr>
          <w:rFonts w:ascii="Arial" w:hAnsi="Arial" w:cs="Arial"/>
          <w:b/>
          <w:sz w:val="24"/>
          <w:szCs w:val="24"/>
          <w:lang w:val="en-GB"/>
        </w:rPr>
      </w:pPr>
      <w:bookmarkStart w:id="0" w:name="_GoBack"/>
      <w:bookmarkEnd w:id="0"/>
    </w:p>
    <w:p w:rsidR="00205D2B" w:rsidRPr="006414A7" w:rsidRDefault="00205D2B" w:rsidP="006414A7">
      <w:pPr>
        <w:spacing w:after="0" w:line="480" w:lineRule="auto"/>
        <w:ind w:left="720"/>
        <w:rPr>
          <w:rFonts w:ascii="Arial" w:hAnsi="Arial" w:cs="Arial"/>
          <w:b/>
          <w:sz w:val="24"/>
          <w:szCs w:val="24"/>
        </w:rPr>
      </w:pPr>
      <w:r w:rsidRPr="006414A7">
        <w:rPr>
          <w:rFonts w:ascii="Arial" w:hAnsi="Arial" w:cs="Arial"/>
          <w:color w:val="000000"/>
          <w:sz w:val="24"/>
          <w:szCs w:val="24"/>
          <w:shd w:val="clear" w:color="auto" w:fill="FFFFFF"/>
        </w:rPr>
        <w:t xml:space="preserve">       </w:t>
      </w:r>
    </w:p>
    <w:p w:rsidR="00D9770C" w:rsidRPr="006414A7" w:rsidRDefault="00D9770C" w:rsidP="006414A7">
      <w:pPr>
        <w:spacing w:after="0" w:line="480" w:lineRule="auto"/>
        <w:rPr>
          <w:rFonts w:ascii="Arial" w:hAnsi="Arial" w:cs="Arial"/>
          <w:sz w:val="24"/>
          <w:szCs w:val="24"/>
        </w:rPr>
      </w:pPr>
    </w:p>
    <w:sectPr w:rsidR="00D9770C" w:rsidRPr="006414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59639F"/>
    <w:rsid w:val="000049AD"/>
    <w:rsid w:val="00205D2B"/>
    <w:rsid w:val="005011C9"/>
    <w:rsid w:val="00547B56"/>
    <w:rsid w:val="0059639F"/>
    <w:rsid w:val="006414A7"/>
    <w:rsid w:val="00C56791"/>
    <w:rsid w:val="00D61B06"/>
    <w:rsid w:val="00D9770C"/>
    <w:rsid w:val="00DD7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D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ghlight">
    <w:name w:val="highlight"/>
    <w:basedOn w:val="DefaultParagraphFont"/>
    <w:rsid w:val="00205D2B"/>
  </w:style>
  <w:style w:type="paragraph" w:customStyle="1" w:styleId="p">
    <w:name w:val="p"/>
    <w:basedOn w:val="Normal"/>
    <w:rsid w:val="00205D2B"/>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6414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049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49AD"/>
    <w:rPr>
      <w:rFonts w:ascii="Tahoma" w:hAnsi="Tahoma" w:cs="Tahoma"/>
      <w:sz w:val="16"/>
      <w:szCs w:val="16"/>
    </w:rPr>
  </w:style>
  <w:style w:type="character" w:styleId="Hyperlink">
    <w:name w:val="Hyperlink"/>
    <w:basedOn w:val="DefaultParagraphFont"/>
    <w:uiPriority w:val="99"/>
    <w:unhideWhenUsed/>
    <w:rsid w:val="00DD76A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392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497</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2017-10-16T15:47:00Z</dcterms:created>
  <dcterms:modified xsi:type="dcterms:W3CDTF">2017-10-25T19:40:00Z</dcterms:modified>
</cp:coreProperties>
</file>