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13" w:rsidRDefault="00754575">
      <w:pPr>
        <w:rPr>
          <w:b/>
          <w:sz w:val="28"/>
          <w:szCs w:val="28"/>
        </w:rPr>
      </w:pPr>
      <w:r w:rsidRPr="00754575">
        <w:rPr>
          <w:b/>
          <w:sz w:val="28"/>
          <w:szCs w:val="28"/>
        </w:rPr>
        <w:t xml:space="preserve">The effect of  Cyclamen </w:t>
      </w:r>
      <w:proofErr w:type="spellStart"/>
      <w:r w:rsidR="009F4F81" w:rsidRPr="00754575">
        <w:rPr>
          <w:b/>
          <w:sz w:val="28"/>
          <w:szCs w:val="28"/>
        </w:rPr>
        <w:t>europaeum</w:t>
      </w:r>
      <w:proofErr w:type="spellEnd"/>
      <w:r w:rsidR="009F4F81" w:rsidRPr="00754575">
        <w:rPr>
          <w:b/>
          <w:sz w:val="28"/>
          <w:szCs w:val="28"/>
        </w:rPr>
        <w:t xml:space="preserve"> (</w:t>
      </w:r>
      <w:proofErr w:type="spellStart"/>
      <w:r w:rsidRPr="00754575">
        <w:rPr>
          <w:b/>
          <w:sz w:val="28"/>
          <w:szCs w:val="28"/>
        </w:rPr>
        <w:t>Nasodren</w:t>
      </w:r>
      <w:proofErr w:type="spellEnd"/>
      <w:r w:rsidRPr="00754575">
        <w:rPr>
          <w:b/>
          <w:sz w:val="28"/>
          <w:szCs w:val="28"/>
        </w:rPr>
        <w:t>) in Treatment of Acute rhinosinusitis</w:t>
      </w:r>
    </w:p>
    <w:p w:rsidR="00754575" w:rsidRPr="00754575" w:rsidRDefault="00754575">
      <w:pPr>
        <w:rPr>
          <w:b/>
          <w:i/>
          <w:sz w:val="28"/>
          <w:szCs w:val="28"/>
        </w:rPr>
      </w:pPr>
      <w:r w:rsidRPr="00754575">
        <w:rPr>
          <w:b/>
          <w:i/>
          <w:sz w:val="28"/>
          <w:szCs w:val="28"/>
        </w:rPr>
        <w:t>Lola Zaripova, MD, Khobar, Saudi Arabia</w:t>
      </w:r>
    </w:p>
    <w:p w:rsidR="00754575" w:rsidRPr="00754575" w:rsidRDefault="00754575">
      <w:pPr>
        <w:rPr>
          <w:b/>
          <w:sz w:val="28"/>
          <w:szCs w:val="28"/>
        </w:rPr>
      </w:pPr>
    </w:p>
    <w:p w:rsidR="00754575" w:rsidRPr="009F4F81" w:rsidRDefault="00754575">
      <w:pPr>
        <w:rPr>
          <w:b/>
          <w:sz w:val="28"/>
          <w:szCs w:val="28"/>
        </w:rPr>
      </w:pPr>
      <w:r w:rsidRPr="009F4F81">
        <w:rPr>
          <w:b/>
          <w:sz w:val="28"/>
          <w:szCs w:val="28"/>
        </w:rPr>
        <w:t>Introduction</w:t>
      </w:r>
    </w:p>
    <w:p w:rsidR="00C5288E" w:rsidRDefault="00EB3841">
      <w:pPr>
        <w:rPr>
          <w:sz w:val="24"/>
          <w:szCs w:val="24"/>
        </w:rPr>
      </w:pPr>
      <w:r>
        <w:rPr>
          <w:sz w:val="24"/>
          <w:szCs w:val="24"/>
        </w:rPr>
        <w:t xml:space="preserve">Acute rhinosinusitis (ARS) is an inflammatory </w:t>
      </w:r>
      <w:r w:rsidR="009F4F81">
        <w:rPr>
          <w:sz w:val="24"/>
          <w:szCs w:val="24"/>
        </w:rPr>
        <w:t>disease, triggered</w:t>
      </w:r>
      <w:r>
        <w:rPr>
          <w:sz w:val="24"/>
          <w:szCs w:val="24"/>
        </w:rPr>
        <w:t xml:space="preserve"> by viral </w:t>
      </w:r>
      <w:r w:rsidR="009F4F81">
        <w:rPr>
          <w:sz w:val="24"/>
          <w:szCs w:val="24"/>
        </w:rPr>
        <w:t>(90</w:t>
      </w:r>
      <w:r>
        <w:rPr>
          <w:sz w:val="24"/>
          <w:szCs w:val="24"/>
        </w:rPr>
        <w:t>%</w:t>
      </w:r>
      <w:r w:rsidR="009F4F81">
        <w:rPr>
          <w:sz w:val="24"/>
          <w:szCs w:val="24"/>
        </w:rPr>
        <w:t>),</w:t>
      </w:r>
      <w:r>
        <w:rPr>
          <w:sz w:val="24"/>
          <w:szCs w:val="24"/>
        </w:rPr>
        <w:t xml:space="preserve"> </w:t>
      </w:r>
      <w:r w:rsidR="009F4F81">
        <w:rPr>
          <w:sz w:val="24"/>
          <w:szCs w:val="24"/>
        </w:rPr>
        <w:t>bacterial, or</w:t>
      </w:r>
      <w:r>
        <w:rPr>
          <w:sz w:val="24"/>
          <w:szCs w:val="24"/>
        </w:rPr>
        <w:t xml:space="preserve">    </w:t>
      </w:r>
      <w:bookmarkStart w:id="0" w:name="_GoBack"/>
      <w:bookmarkEnd w:id="0"/>
      <w:r>
        <w:rPr>
          <w:sz w:val="24"/>
          <w:szCs w:val="24"/>
        </w:rPr>
        <w:t xml:space="preserve">fungal </w:t>
      </w:r>
      <w:r w:rsidR="009F4F81">
        <w:rPr>
          <w:sz w:val="24"/>
          <w:szCs w:val="24"/>
        </w:rPr>
        <w:t>infection, causing</w:t>
      </w:r>
      <w:r>
        <w:rPr>
          <w:sz w:val="24"/>
          <w:szCs w:val="24"/>
        </w:rPr>
        <w:t xml:space="preserve"> </w:t>
      </w:r>
      <w:r w:rsidR="009F4F81">
        <w:rPr>
          <w:sz w:val="24"/>
          <w:szCs w:val="24"/>
        </w:rPr>
        <w:t>symptoms</w:t>
      </w:r>
      <w:r>
        <w:rPr>
          <w:sz w:val="24"/>
          <w:szCs w:val="24"/>
        </w:rPr>
        <w:t xml:space="preserve"> for= 12 </w:t>
      </w:r>
      <w:r w:rsidR="009F4F81">
        <w:rPr>
          <w:sz w:val="24"/>
          <w:szCs w:val="24"/>
        </w:rPr>
        <w:t>weeks.</w:t>
      </w:r>
      <w:r>
        <w:rPr>
          <w:sz w:val="24"/>
          <w:szCs w:val="24"/>
        </w:rPr>
        <w:t xml:space="preserve">    The effect of phytotherapeutic nasal spray Cyclomena europaeum </w:t>
      </w:r>
      <w:r w:rsidR="009F4F81">
        <w:rPr>
          <w:sz w:val="24"/>
          <w:szCs w:val="24"/>
        </w:rPr>
        <w:t>vs.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fluoroquinolones</w:t>
      </w:r>
      <w:proofErr w:type="spellEnd"/>
      <w:r>
        <w:rPr>
          <w:sz w:val="24"/>
          <w:szCs w:val="24"/>
        </w:rPr>
        <w:t xml:space="preserve"> (levofloxacin) and </w:t>
      </w:r>
      <w:proofErr w:type="spellStart"/>
      <w:r w:rsidR="009F4F81">
        <w:rPr>
          <w:sz w:val="24"/>
          <w:szCs w:val="24"/>
        </w:rPr>
        <w:t>fluoroquinolones</w:t>
      </w:r>
      <w:proofErr w:type="spellEnd"/>
      <w:r w:rsidR="009F4F81">
        <w:rPr>
          <w:sz w:val="24"/>
          <w:szCs w:val="24"/>
        </w:rPr>
        <w:t xml:space="preserve"> only</w:t>
      </w:r>
      <w:r>
        <w:rPr>
          <w:sz w:val="24"/>
          <w:szCs w:val="24"/>
        </w:rPr>
        <w:t xml:space="preserve"> was investigated</w:t>
      </w:r>
    </w:p>
    <w:p w:rsidR="00C5288E" w:rsidRPr="009F4F81" w:rsidRDefault="009F4F81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MATERIAL and</w:t>
      </w:r>
      <w:r w:rsidR="00F37EAF" w:rsidRPr="009F4F81">
        <w:rPr>
          <w:b/>
          <w:sz w:val="24"/>
          <w:szCs w:val="24"/>
        </w:rPr>
        <w:t xml:space="preserve"> METHODS.</w:t>
      </w:r>
    </w:p>
    <w:p w:rsidR="00C5288E" w:rsidRDefault="00C5288E">
      <w:pPr>
        <w:rPr>
          <w:sz w:val="24"/>
          <w:szCs w:val="24"/>
        </w:rPr>
      </w:pPr>
      <w:r>
        <w:rPr>
          <w:sz w:val="24"/>
          <w:szCs w:val="24"/>
        </w:rPr>
        <w:t xml:space="preserve">We performed a randomized study with 20 adults patient, aged 20-55 years old </w:t>
      </w:r>
    </w:p>
    <w:p w:rsidR="00C5288E" w:rsidRDefault="00C5288E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Pr="00C5288E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group including 10 patients ,received “Levofloxacin”</w:t>
      </w:r>
      <w:r w:rsidR="00FA67EF">
        <w:rPr>
          <w:sz w:val="24"/>
          <w:szCs w:val="24"/>
        </w:rPr>
        <w:t xml:space="preserve"> 500 mg. OD for 5</w:t>
      </w:r>
      <w:r>
        <w:rPr>
          <w:sz w:val="24"/>
          <w:szCs w:val="24"/>
        </w:rPr>
        <w:t xml:space="preserve"> days with </w:t>
      </w:r>
      <w:r w:rsidR="00AC2C61">
        <w:rPr>
          <w:sz w:val="24"/>
          <w:szCs w:val="24"/>
        </w:rPr>
        <w:t xml:space="preserve">Cylcamen europaeum (CE)” NASODREN” spray once daily for 10 days  </w:t>
      </w:r>
    </w:p>
    <w:p w:rsidR="00AC2C61" w:rsidRDefault="00FA67EF">
      <w:pPr>
        <w:rPr>
          <w:sz w:val="24"/>
          <w:szCs w:val="24"/>
        </w:rPr>
      </w:pPr>
      <w:r>
        <w:rPr>
          <w:sz w:val="24"/>
          <w:szCs w:val="24"/>
        </w:rPr>
        <w:t>Another 10 patients took</w:t>
      </w:r>
      <w:r w:rsidR="00AC2C61">
        <w:rPr>
          <w:sz w:val="24"/>
          <w:szCs w:val="24"/>
        </w:rPr>
        <w:t xml:space="preserve"> Levof</w:t>
      </w:r>
      <w:r>
        <w:rPr>
          <w:sz w:val="24"/>
          <w:szCs w:val="24"/>
        </w:rPr>
        <w:t>loxacin 500 mg. once daily for 5</w:t>
      </w:r>
      <w:r w:rsidR="00AC2C61">
        <w:rPr>
          <w:sz w:val="24"/>
          <w:szCs w:val="24"/>
        </w:rPr>
        <w:t xml:space="preserve"> </w:t>
      </w:r>
      <w:r w:rsidR="009F4F81">
        <w:rPr>
          <w:sz w:val="24"/>
          <w:szCs w:val="24"/>
        </w:rPr>
        <w:t>days.</w:t>
      </w:r>
    </w:p>
    <w:p w:rsidR="00AC2C61" w:rsidRDefault="00AC2C61">
      <w:pPr>
        <w:rPr>
          <w:sz w:val="24"/>
          <w:szCs w:val="24"/>
        </w:rPr>
      </w:pPr>
      <w:r>
        <w:rPr>
          <w:sz w:val="24"/>
          <w:szCs w:val="24"/>
        </w:rPr>
        <w:t>The efficacy of the treatment  was rely on</w:t>
      </w:r>
      <w:r w:rsidR="00CC3C40">
        <w:rPr>
          <w:sz w:val="24"/>
          <w:szCs w:val="24"/>
        </w:rPr>
        <w:t xml:space="preserve"> clinical </w:t>
      </w:r>
      <w:r w:rsidR="009F4F81">
        <w:rPr>
          <w:sz w:val="24"/>
          <w:szCs w:val="24"/>
        </w:rPr>
        <w:t>symptoms</w:t>
      </w:r>
      <w:r w:rsidR="00CC3C40">
        <w:rPr>
          <w:sz w:val="24"/>
          <w:szCs w:val="24"/>
        </w:rPr>
        <w:t xml:space="preserve">, such as rhinorrhea, nasal obstruction, postnasal drip, nasal congestion, sinus head ache, facial pain, </w:t>
      </w:r>
      <w:r w:rsidR="009F4F81">
        <w:rPr>
          <w:sz w:val="24"/>
          <w:szCs w:val="24"/>
        </w:rPr>
        <w:t>cough, and</w:t>
      </w:r>
      <w:r w:rsidR="00CC3C40">
        <w:rPr>
          <w:sz w:val="24"/>
          <w:szCs w:val="24"/>
        </w:rPr>
        <w:t xml:space="preserve"> endoscopic </w:t>
      </w:r>
      <w:r w:rsidR="009F4F81">
        <w:rPr>
          <w:sz w:val="24"/>
          <w:szCs w:val="24"/>
        </w:rPr>
        <w:t>findings</w:t>
      </w:r>
      <w:r w:rsidR="00CC3C40">
        <w:rPr>
          <w:sz w:val="24"/>
          <w:szCs w:val="24"/>
        </w:rPr>
        <w:t xml:space="preserve"> on  days 3, and 5, 7, and others. </w:t>
      </w:r>
    </w:p>
    <w:p w:rsidR="00AC2C61" w:rsidRPr="009F4F81" w:rsidRDefault="00AC2C61">
      <w:pPr>
        <w:rPr>
          <w:b/>
          <w:sz w:val="24"/>
          <w:szCs w:val="24"/>
        </w:rPr>
      </w:pPr>
      <w:r w:rsidRPr="009F4F81">
        <w:rPr>
          <w:b/>
          <w:sz w:val="24"/>
          <w:szCs w:val="24"/>
        </w:rPr>
        <w:t>RESULT</w:t>
      </w:r>
    </w:p>
    <w:p w:rsidR="00AC2C61" w:rsidRDefault="00AC2C61">
      <w:pPr>
        <w:rPr>
          <w:sz w:val="24"/>
          <w:szCs w:val="24"/>
        </w:rPr>
      </w:pPr>
      <w:r>
        <w:rPr>
          <w:sz w:val="24"/>
          <w:szCs w:val="24"/>
        </w:rPr>
        <w:t>There was no significant dif</w:t>
      </w:r>
      <w:r w:rsidR="00CC3C40">
        <w:rPr>
          <w:sz w:val="24"/>
          <w:szCs w:val="24"/>
        </w:rPr>
        <w:t xml:space="preserve">ference in most of the </w:t>
      </w:r>
      <w:r w:rsidR="009F4F81">
        <w:rPr>
          <w:sz w:val="24"/>
          <w:szCs w:val="24"/>
        </w:rPr>
        <w:t>symptoms, revealed</w:t>
      </w:r>
      <w:r>
        <w:rPr>
          <w:sz w:val="24"/>
          <w:szCs w:val="24"/>
        </w:rPr>
        <w:t xml:space="preserve"> on </w:t>
      </w:r>
      <w:r w:rsidR="00315BCF">
        <w:rPr>
          <w:sz w:val="24"/>
          <w:szCs w:val="24"/>
        </w:rPr>
        <w:t>the day 3 in both group. Nevertheless, reduction of nasal conges</w:t>
      </w:r>
      <w:r w:rsidR="004F7D91">
        <w:rPr>
          <w:sz w:val="24"/>
          <w:szCs w:val="24"/>
        </w:rPr>
        <w:t>tion and improving of nasal breathing was noted on the 5</w:t>
      </w:r>
      <w:r w:rsidR="004F7D91" w:rsidRPr="004F7D91">
        <w:rPr>
          <w:sz w:val="24"/>
          <w:szCs w:val="24"/>
          <w:vertAlign w:val="superscript"/>
        </w:rPr>
        <w:t>th</w:t>
      </w:r>
      <w:r w:rsidR="004F7D91">
        <w:rPr>
          <w:sz w:val="24"/>
          <w:szCs w:val="24"/>
        </w:rPr>
        <w:t xml:space="preserve"> day in 1</w:t>
      </w:r>
      <w:r w:rsidR="004F7D91" w:rsidRPr="004F7D91">
        <w:rPr>
          <w:sz w:val="24"/>
          <w:szCs w:val="24"/>
          <w:vertAlign w:val="superscript"/>
        </w:rPr>
        <w:t>st</w:t>
      </w:r>
      <w:r w:rsidR="004F7D91">
        <w:rPr>
          <w:sz w:val="24"/>
          <w:szCs w:val="24"/>
        </w:rPr>
        <w:t xml:space="preserve"> group </w:t>
      </w:r>
      <w:r w:rsidR="009F4F81">
        <w:rPr>
          <w:sz w:val="24"/>
          <w:szCs w:val="24"/>
        </w:rPr>
        <w:t>(CE</w:t>
      </w:r>
      <w:r w:rsidR="004F7D91">
        <w:rPr>
          <w:sz w:val="24"/>
          <w:szCs w:val="24"/>
        </w:rPr>
        <w:t xml:space="preserve"> </w:t>
      </w:r>
      <w:r w:rsidR="009F4F81">
        <w:rPr>
          <w:sz w:val="24"/>
          <w:szCs w:val="24"/>
        </w:rPr>
        <w:t>vs.</w:t>
      </w:r>
      <w:r w:rsidR="004F7D91">
        <w:rPr>
          <w:sz w:val="24"/>
          <w:szCs w:val="24"/>
        </w:rPr>
        <w:t xml:space="preserve"> antibiotic) with almost disappear of facial and orbital pain among the bettering of endoscopic findings on day 7 with the same patients.</w:t>
      </w:r>
    </w:p>
    <w:p w:rsidR="00315BCF" w:rsidRDefault="00315BCF">
      <w:pPr>
        <w:rPr>
          <w:sz w:val="24"/>
          <w:szCs w:val="24"/>
        </w:rPr>
      </w:pPr>
      <w:r>
        <w:rPr>
          <w:sz w:val="24"/>
          <w:szCs w:val="24"/>
        </w:rPr>
        <w:t>Meanwhile,</w:t>
      </w:r>
      <w:r w:rsidR="004F7D91">
        <w:rPr>
          <w:sz w:val="24"/>
          <w:szCs w:val="24"/>
        </w:rPr>
        <w:t xml:space="preserve"> in the second group</w:t>
      </w:r>
      <w:r w:rsidR="00F37EAF">
        <w:rPr>
          <w:sz w:val="24"/>
          <w:szCs w:val="24"/>
        </w:rPr>
        <w:t xml:space="preserve"> (Levofloxacin)</w:t>
      </w:r>
      <w:r w:rsidR="004F7D91">
        <w:rPr>
          <w:sz w:val="24"/>
          <w:szCs w:val="24"/>
        </w:rPr>
        <w:t xml:space="preserve">, all above mentioned </w:t>
      </w:r>
      <w:r w:rsidR="009F4F81">
        <w:rPr>
          <w:sz w:val="24"/>
          <w:szCs w:val="24"/>
        </w:rPr>
        <w:t>symptoms</w:t>
      </w:r>
      <w:r w:rsidR="004F7D91">
        <w:rPr>
          <w:sz w:val="24"/>
          <w:szCs w:val="24"/>
        </w:rPr>
        <w:t xml:space="preserve"> were practically reducing after 10 days of treatment</w:t>
      </w:r>
      <w:r w:rsidR="00C90CBF">
        <w:rPr>
          <w:sz w:val="24"/>
          <w:szCs w:val="24"/>
        </w:rPr>
        <w:t>.</w:t>
      </w:r>
    </w:p>
    <w:p w:rsidR="00C90CBF" w:rsidRPr="009F4F81" w:rsidRDefault="009F4F8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C90CBF" w:rsidRPr="009F4F81">
        <w:rPr>
          <w:b/>
          <w:sz w:val="24"/>
          <w:szCs w:val="24"/>
        </w:rPr>
        <w:t>CONCLUSION</w:t>
      </w:r>
    </w:p>
    <w:p w:rsidR="00C90CBF" w:rsidRDefault="00C90CBF">
      <w:pPr>
        <w:rPr>
          <w:sz w:val="24"/>
          <w:szCs w:val="24"/>
        </w:rPr>
      </w:pPr>
      <w:r>
        <w:rPr>
          <w:sz w:val="24"/>
          <w:szCs w:val="24"/>
        </w:rPr>
        <w:t>Cyclamen Europaeum</w:t>
      </w:r>
      <w:r w:rsidR="00FA67EF">
        <w:rPr>
          <w:sz w:val="24"/>
          <w:szCs w:val="24"/>
        </w:rPr>
        <w:t xml:space="preserve"> treatment</w:t>
      </w:r>
      <w:r>
        <w:rPr>
          <w:sz w:val="24"/>
          <w:szCs w:val="24"/>
        </w:rPr>
        <w:t xml:space="preserve"> in combination with fluoroquinolones reducing the severity of pain after 2-3 days ,as good as major </w:t>
      </w:r>
      <w:r w:rsidR="009F4F81">
        <w:rPr>
          <w:sz w:val="24"/>
          <w:szCs w:val="24"/>
        </w:rPr>
        <w:t>symptoms</w:t>
      </w:r>
      <w:r w:rsidR="00FA67EF">
        <w:rPr>
          <w:sz w:val="24"/>
          <w:szCs w:val="24"/>
        </w:rPr>
        <w:t xml:space="preserve"> after 5 days </w:t>
      </w:r>
      <w:r>
        <w:rPr>
          <w:sz w:val="24"/>
          <w:szCs w:val="24"/>
        </w:rPr>
        <w:t>in patients with moderate-to-severe ARS. The study demonstrated relatively safety</w:t>
      </w:r>
      <w:r w:rsidR="00FA67EF">
        <w:rPr>
          <w:sz w:val="24"/>
          <w:szCs w:val="24"/>
        </w:rPr>
        <w:t xml:space="preserve"> </w:t>
      </w:r>
      <w:r w:rsidR="009F4F81">
        <w:rPr>
          <w:sz w:val="24"/>
          <w:szCs w:val="24"/>
        </w:rPr>
        <w:t>of CE with</w:t>
      </w:r>
      <w:r w:rsidR="00FA67EF">
        <w:rPr>
          <w:sz w:val="24"/>
          <w:szCs w:val="24"/>
        </w:rPr>
        <w:t xml:space="preserve"> mild</w:t>
      </w:r>
      <w:r>
        <w:rPr>
          <w:sz w:val="24"/>
          <w:szCs w:val="24"/>
        </w:rPr>
        <w:t xml:space="preserve"> nasal burning</w:t>
      </w:r>
      <w:r w:rsidR="00FA67EF">
        <w:rPr>
          <w:sz w:val="24"/>
          <w:szCs w:val="24"/>
        </w:rPr>
        <w:t>.</w:t>
      </w:r>
    </w:p>
    <w:p w:rsidR="00C5288E" w:rsidRDefault="00C5288E">
      <w:pPr>
        <w:rPr>
          <w:sz w:val="24"/>
          <w:szCs w:val="24"/>
        </w:rPr>
      </w:pPr>
    </w:p>
    <w:p w:rsidR="00754575" w:rsidRPr="00754575" w:rsidRDefault="00C5288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EB3841">
        <w:rPr>
          <w:sz w:val="24"/>
          <w:szCs w:val="24"/>
        </w:rPr>
        <w:t xml:space="preserve">                                                                                                     </w:t>
      </w:r>
    </w:p>
    <w:sectPr w:rsidR="00754575" w:rsidRPr="00754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75"/>
    <w:rsid w:val="00315BCF"/>
    <w:rsid w:val="004F7D91"/>
    <w:rsid w:val="006C7458"/>
    <w:rsid w:val="00754575"/>
    <w:rsid w:val="009F4F81"/>
    <w:rsid w:val="00AC2C61"/>
    <w:rsid w:val="00C5288E"/>
    <w:rsid w:val="00C90CBF"/>
    <w:rsid w:val="00CC3C40"/>
    <w:rsid w:val="00EB3841"/>
    <w:rsid w:val="00F37EAF"/>
    <w:rsid w:val="00FA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2017-05-21T19:38:00Z</dcterms:created>
  <dcterms:modified xsi:type="dcterms:W3CDTF">2017-05-21T19:38:00Z</dcterms:modified>
</cp:coreProperties>
</file>