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F8A" w:rsidRDefault="00F75F8A" w:rsidP="00F75F8A">
      <w:pPr>
        <w:pStyle w:val="a5"/>
        <w:spacing w:line="360" w:lineRule="auto"/>
        <w:ind w:left="0" w:firstLineChars="0" w:firstLine="0"/>
        <w:rPr>
          <w:rFonts w:ascii="Times New Roman" w:hAnsi="Times New Roman" w:hint="eastAsia"/>
          <w:b/>
          <w:sz w:val="28"/>
        </w:rPr>
      </w:pPr>
      <w:r>
        <w:rPr>
          <w:rFonts w:ascii="Times New Roman" w:hAnsi="Times New Roman"/>
          <w:b/>
          <w:sz w:val="28"/>
        </w:rPr>
        <w:t>Clinopahological  analysis of sinonasal hemangiopericytoma</w:t>
      </w:r>
      <w:r>
        <w:rPr>
          <w:rFonts w:ascii="Times New Roman" w:hAnsi="Times New Roman" w:hint="eastAsia"/>
          <w:b/>
          <w:sz w:val="28"/>
        </w:rPr>
        <w:t xml:space="preserve"> and </w:t>
      </w:r>
      <w:r w:rsidRPr="00F72775">
        <w:rPr>
          <w:rFonts w:ascii="Times New Roman" w:hAnsi="Times New Roman"/>
          <w:b/>
          <w:sz w:val="28"/>
        </w:rPr>
        <w:t>review of the literature</w:t>
      </w:r>
      <w:r>
        <w:rPr>
          <w:rFonts w:ascii="Times New Roman" w:hAnsi="Times New Roman" w:hint="eastAsia"/>
          <w:b/>
          <w:sz w:val="28"/>
        </w:rPr>
        <w:t xml:space="preserve"> </w:t>
      </w:r>
    </w:p>
    <w:p w:rsidR="00F75F8A" w:rsidRDefault="00F75F8A" w:rsidP="00F75F8A">
      <w:pPr>
        <w:pStyle w:val="a5"/>
        <w:spacing w:line="360" w:lineRule="auto"/>
        <w:ind w:left="0" w:firstLineChars="0" w:firstLine="0"/>
        <w:rPr>
          <w:rFonts w:ascii="Times New Roman" w:hAnsi="Times New Roman"/>
        </w:rPr>
      </w:pPr>
      <w:r>
        <w:rPr>
          <w:rFonts w:ascii="Times New Roman" w:hAnsi="Times New Roman"/>
        </w:rPr>
        <w:t>GU Qingjia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HE Gang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FAN Jiangang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LI Jingxian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FENG Yong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SONG Linhong</w:t>
      </w:r>
      <w:r>
        <w:rPr>
          <w:rFonts w:ascii="Times New Roman" w:hAnsi="Times New Roman"/>
          <w:vertAlign w:val="superscript"/>
        </w:rPr>
        <w:t>2</w:t>
      </w:r>
    </w:p>
    <w:p w:rsidR="00F75F8A" w:rsidRDefault="00F75F8A" w:rsidP="00F75F8A">
      <w:pPr>
        <w:pStyle w:val="a5"/>
        <w:spacing w:line="360" w:lineRule="auto"/>
        <w:ind w:left="19" w:hangingChars="8" w:hanging="1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(1 Department of Otorhinolaryngology 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2 Department of Pathology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Sichuan Provincial People’s Hospital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Chengdu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Sichuan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610072</w: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China</w:t>
      </w:r>
      <w:r>
        <w:rPr>
          <w:rFonts w:ascii="Times New Roman" w:hAnsi="Times New Roman"/>
        </w:rPr>
        <w:t>）</w:t>
      </w:r>
    </w:p>
    <w:p w:rsidR="00F75F8A" w:rsidRDefault="00F75F8A" w:rsidP="00F75F8A">
      <w:pPr>
        <w:pStyle w:val="a5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Author: GU Qingjia   E-mail:63381970@qq.com</w:t>
      </w:r>
    </w:p>
    <w:p w:rsidR="00F75F8A" w:rsidRDefault="00F75F8A" w:rsidP="00F75F8A">
      <w:pPr>
        <w:pStyle w:val="a5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Corresponding author: HE Gang  E-mail:heganghegang@live.cn</w:t>
      </w:r>
    </w:p>
    <w:p w:rsidR="00F75F8A" w:rsidRDefault="00F75F8A" w:rsidP="00F75F8A">
      <w:pPr>
        <w:spacing w:line="360" w:lineRule="auto"/>
        <w:textAlignment w:val="baseline"/>
        <w:rPr>
          <w:color w:val="000000"/>
          <w:sz w:val="24"/>
        </w:rPr>
      </w:pPr>
      <w:r>
        <w:rPr>
          <w:b/>
          <w:sz w:val="24"/>
        </w:rPr>
        <w:t xml:space="preserve">ABSTRACT  OBJECTIVE </w:t>
      </w:r>
      <w:r>
        <w:rPr>
          <w:sz w:val="24"/>
        </w:rPr>
        <w:t>：</w:t>
      </w:r>
      <w:r>
        <w:rPr>
          <w:sz w:val="24"/>
        </w:rPr>
        <w:t>To  investigate the  clinopathological features , therapeutic methods and  therapeutic effects of sinonasal hemangiopericytoma.</w:t>
      </w:r>
      <w:r>
        <w:rPr>
          <w:b/>
          <w:sz w:val="24"/>
        </w:rPr>
        <w:t xml:space="preserve">METHODS </w:t>
      </w:r>
      <w:r>
        <w:rPr>
          <w:sz w:val="24"/>
        </w:rPr>
        <w:t>：</w:t>
      </w:r>
      <w:r w:rsidRPr="003A46E8">
        <w:rPr>
          <w:sz w:val="24"/>
        </w:rPr>
        <w:t>We present</w:t>
      </w:r>
      <w:r>
        <w:rPr>
          <w:rFonts w:ascii="MinionPro-Regular" w:eastAsia="MinionPro-Regular" w:cs="MinionPro-Regular" w:hint="eastAsia"/>
          <w:kern w:val="0"/>
          <w:sz w:val="18"/>
          <w:szCs w:val="18"/>
        </w:rPr>
        <w:t xml:space="preserve"> </w:t>
      </w:r>
      <w:r>
        <w:rPr>
          <w:sz w:val="24"/>
        </w:rPr>
        <w:t>6 cases</w:t>
      </w:r>
      <w:r>
        <w:rPr>
          <w:rFonts w:hint="eastAsia"/>
          <w:sz w:val="24"/>
        </w:rPr>
        <w:t xml:space="preserve"> of</w:t>
      </w:r>
      <w:r>
        <w:rPr>
          <w:sz w:val="24"/>
        </w:rPr>
        <w:t xml:space="preserve"> sinonasal hemangiopericytoma </w:t>
      </w:r>
      <w:r w:rsidRPr="003A46E8">
        <w:rPr>
          <w:sz w:val="24"/>
        </w:rPr>
        <w:t xml:space="preserve">who was successfully treated by </w:t>
      </w:r>
      <w:r>
        <w:rPr>
          <w:color w:val="000000"/>
          <w:sz w:val="24"/>
          <w:szCs w:val="24"/>
        </w:rPr>
        <w:t>minimal invasive  endoscopic  approach</w:t>
      </w:r>
      <w:r>
        <w:rPr>
          <w:sz w:val="24"/>
        </w:rPr>
        <w:t>.</w:t>
      </w:r>
      <w:r>
        <w:rPr>
          <w:rFonts w:hint="eastAsia"/>
          <w:sz w:val="24"/>
        </w:rPr>
        <w:t xml:space="preserve"> </w:t>
      </w:r>
      <w:r>
        <w:rPr>
          <w:sz w:val="24"/>
        </w:rPr>
        <w:t>All cases were proved by pathology and immmunohistochemistry.</w:t>
      </w:r>
      <w:r>
        <w:rPr>
          <w:b/>
          <w:sz w:val="24"/>
        </w:rPr>
        <w:t xml:space="preserve"> RESULTS</w:t>
      </w:r>
      <w:r>
        <w:rPr>
          <w:sz w:val="24"/>
        </w:rPr>
        <w:t xml:space="preserve"> </w:t>
      </w:r>
      <w:r>
        <w:rPr>
          <w:sz w:val="24"/>
        </w:rPr>
        <w:t>：</w:t>
      </w:r>
      <w:r>
        <w:rPr>
          <w:sz w:val="24"/>
        </w:rPr>
        <w:t xml:space="preserve"> All the patients were followed up for a period of 1 to 7 years after operation.Two cases occurred </w:t>
      </w:r>
      <w:r>
        <w:rPr>
          <w:kern w:val="0"/>
          <w:sz w:val="24"/>
        </w:rPr>
        <w:t xml:space="preserve">recurrence.Four patients lived </w:t>
      </w:r>
      <w:r>
        <w:rPr>
          <w:sz w:val="24"/>
        </w:rPr>
        <w:t xml:space="preserve">with no evidence of disease </w:t>
      </w:r>
      <w:r>
        <w:rPr>
          <w:kern w:val="0"/>
          <w:sz w:val="24"/>
        </w:rPr>
        <w:t>until the last follow-up</w:t>
      </w:r>
      <w:r>
        <w:rPr>
          <w:kern w:val="0"/>
          <w:sz w:val="24"/>
        </w:rPr>
        <w:t>，</w:t>
      </w:r>
      <w:r>
        <w:rPr>
          <w:kern w:val="0"/>
          <w:sz w:val="24"/>
        </w:rPr>
        <w:t>while two patients lived with tumor.</w:t>
      </w:r>
      <w:r>
        <w:rPr>
          <w:b/>
          <w:sz w:val="24"/>
        </w:rPr>
        <w:t>CONCLUSION</w:t>
      </w:r>
      <w:r>
        <w:rPr>
          <w:sz w:val="24"/>
        </w:rPr>
        <w:t>：</w:t>
      </w:r>
      <w:r>
        <w:rPr>
          <w:sz w:val="24"/>
        </w:rPr>
        <w:t xml:space="preserve"> Hemangiopericytoma</w:t>
      </w:r>
      <w:r>
        <w:rPr>
          <w:rFonts w:hint="eastAsia"/>
          <w:sz w:val="24"/>
        </w:rPr>
        <w:t xml:space="preserve"> is</w:t>
      </w:r>
      <w:r>
        <w:rPr>
          <w:sz w:val="24"/>
        </w:rPr>
        <w:t xml:space="preserve"> </w:t>
      </w:r>
      <w:r w:rsidRPr="008C0657">
        <w:rPr>
          <w:sz w:val="24"/>
        </w:rPr>
        <w:t xml:space="preserve">an exceedingly rare diagnosis but should be included in the differential diagnosis of </w:t>
      </w:r>
      <w:r>
        <w:rPr>
          <w:sz w:val="24"/>
        </w:rPr>
        <w:t>sinonasal</w:t>
      </w:r>
      <w:r w:rsidRPr="008C0657">
        <w:rPr>
          <w:sz w:val="24"/>
        </w:rPr>
        <w:t xml:space="preserve"> tumor.</w:t>
      </w:r>
      <w:r>
        <w:rPr>
          <w:sz w:val="24"/>
        </w:rPr>
        <w:t xml:space="preserve"> Corrent diagnosis depends on clinical characteristic and immunohistochemical examination. Corrent diagnosis depends on clinical characteristic and immunohistochemical examination.It still should be differentially diagnosed from other tumors.</w:t>
      </w:r>
      <w:r>
        <w:rPr>
          <w:color w:val="000000"/>
          <w:sz w:val="24"/>
        </w:rPr>
        <w:t xml:space="preserve">CT and </w:t>
      </w:r>
      <w:r>
        <w:rPr>
          <w:sz w:val="24"/>
        </w:rPr>
        <w:t xml:space="preserve">MRI image </w:t>
      </w:r>
      <w:r>
        <w:rPr>
          <w:color w:val="000000"/>
          <w:sz w:val="24"/>
        </w:rPr>
        <w:t xml:space="preserve">examination can provide some  helpful information to understand the extent and nature of </w:t>
      </w:r>
      <w:r>
        <w:rPr>
          <w:sz w:val="24"/>
        </w:rPr>
        <w:t>lesions.</w:t>
      </w:r>
      <w:r>
        <w:rPr>
          <w:color w:val="000000"/>
          <w:sz w:val="24"/>
        </w:rPr>
        <w:t xml:space="preserve"> Nasal endoscopic or endoscopy-assisted surgery has become a safe,viable and resonable  alternative to open resection.</w:t>
      </w:r>
      <w:r>
        <w:rPr>
          <w:sz w:val="24"/>
        </w:rPr>
        <w:t>Appropriate indication must be carefully seleceted for these lesions.</w:t>
      </w:r>
    </w:p>
    <w:p w:rsidR="00F75F8A" w:rsidRDefault="00F75F8A" w:rsidP="00F75F8A">
      <w:pPr>
        <w:pStyle w:val="a5"/>
        <w:spacing w:line="360" w:lineRule="auto"/>
        <w:ind w:left="2" w:firstLineChars="0" w:firstLine="0"/>
        <w:textAlignment w:val="baseline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</w:rPr>
        <w:t>[Key words]</w:t>
      </w:r>
      <w:r>
        <w:rPr>
          <w:rFonts w:ascii="Times New Roman" w:hAnsi="Times New Roman"/>
        </w:rPr>
        <w:t xml:space="preserve"> sinonasal tumor</w: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>hemangiopericytoma</w: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  <w:color w:val="000000"/>
        </w:rPr>
        <w:t xml:space="preserve">prognosis </w:t>
      </w:r>
    </w:p>
    <w:p w:rsidR="00880BE8" w:rsidRPr="00F75F8A" w:rsidRDefault="00880BE8"/>
    <w:sectPr w:rsidR="00880BE8" w:rsidRPr="00F75F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0BE8" w:rsidRDefault="00880BE8" w:rsidP="00F75F8A">
      <w:r>
        <w:separator/>
      </w:r>
    </w:p>
  </w:endnote>
  <w:endnote w:type="continuationSeparator" w:id="1">
    <w:p w:rsidR="00880BE8" w:rsidRDefault="00880BE8" w:rsidP="00F75F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0BE8" w:rsidRDefault="00880BE8" w:rsidP="00F75F8A">
      <w:r>
        <w:separator/>
      </w:r>
    </w:p>
  </w:footnote>
  <w:footnote w:type="continuationSeparator" w:id="1">
    <w:p w:rsidR="00880BE8" w:rsidRDefault="00880BE8" w:rsidP="00F75F8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5F8A"/>
    <w:rsid w:val="00880BE8"/>
    <w:rsid w:val="00F75F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F8A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75F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75F8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75F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75F8A"/>
    <w:rPr>
      <w:sz w:val="18"/>
      <w:szCs w:val="18"/>
    </w:rPr>
  </w:style>
  <w:style w:type="paragraph" w:styleId="a5">
    <w:name w:val="Body Text Indent"/>
    <w:basedOn w:val="a"/>
    <w:link w:val="Char1"/>
    <w:rsid w:val="00F75F8A"/>
    <w:pPr>
      <w:ind w:left="1920" w:hangingChars="800" w:hanging="1920"/>
    </w:pPr>
    <w:rPr>
      <w:rFonts w:ascii="宋体" w:hAnsi="宋体"/>
      <w:sz w:val="24"/>
    </w:rPr>
  </w:style>
  <w:style w:type="character" w:customStyle="1" w:styleId="Char1">
    <w:name w:val="正文文本缩进 Char"/>
    <w:basedOn w:val="a0"/>
    <w:link w:val="a5"/>
    <w:rsid w:val="00F75F8A"/>
    <w:rPr>
      <w:rFonts w:ascii="宋体" w:eastAsia="宋体" w:hAnsi="宋体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</dc:creator>
  <cp:keywords/>
  <dc:description/>
  <cp:lastModifiedBy>ad</cp:lastModifiedBy>
  <cp:revision>2</cp:revision>
  <dcterms:created xsi:type="dcterms:W3CDTF">2017-05-08T21:39:00Z</dcterms:created>
  <dcterms:modified xsi:type="dcterms:W3CDTF">2017-05-08T21:39:00Z</dcterms:modified>
</cp:coreProperties>
</file>