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54F74" w14:textId="77777777" w:rsidR="005E5A58" w:rsidRDefault="005E5A58" w:rsidP="005E5A58">
      <w:pPr>
        <w:rPr>
          <w:b/>
          <w:sz w:val="32"/>
        </w:rPr>
      </w:pPr>
      <w:r w:rsidRPr="00D57330">
        <w:rPr>
          <w:b/>
          <w:sz w:val="32"/>
        </w:rPr>
        <w:t>Abstract:</w:t>
      </w:r>
    </w:p>
    <w:p w14:paraId="5875EEFA" w14:textId="77777777" w:rsidR="005E5A58" w:rsidRPr="00331BDB" w:rsidRDefault="005E5A58" w:rsidP="005E5A58">
      <w:pPr>
        <w:spacing w:line="360" w:lineRule="auto"/>
        <w:jc w:val="both"/>
        <w:rPr>
          <w:sz w:val="24"/>
        </w:rPr>
      </w:pPr>
      <w:r w:rsidRPr="00331BDB">
        <w:rPr>
          <w:b/>
          <w:sz w:val="24"/>
        </w:rPr>
        <w:t>Background and objectives:</w:t>
      </w:r>
      <w:r>
        <w:rPr>
          <w:sz w:val="24"/>
        </w:rPr>
        <w:t xml:space="preserve"> Tumors of the parotid are a heterogeneous group the most common of which is benign pleomorphic adenoma. Drain is placed to evacuate fluid that has a potential to accumulate in the dead space and potentially cause infection. The aim of the study was to evaluate the factors that may predict the need for placement of neck drain.</w:t>
      </w:r>
    </w:p>
    <w:p w14:paraId="3F5DE4DB" w14:textId="77777777" w:rsidR="005E5A58" w:rsidRPr="005726AD" w:rsidRDefault="005E5A58" w:rsidP="005E5A58">
      <w:pPr>
        <w:spacing w:line="360" w:lineRule="auto"/>
        <w:jc w:val="both"/>
        <w:rPr>
          <w:sz w:val="24"/>
        </w:rPr>
      </w:pPr>
      <w:r>
        <w:rPr>
          <w:b/>
          <w:sz w:val="24"/>
        </w:rPr>
        <w:t xml:space="preserve">Methods: </w:t>
      </w:r>
      <w:r>
        <w:rPr>
          <w:sz w:val="24"/>
        </w:rPr>
        <w:t xml:space="preserve">A retrospective chart review was conducted in the section of Otolaryngology/Head and neck surgery at the Aga Khan University Hospital, Karachi from January 1994 to December 2014 on patients who have under gone parotid surgery. </w:t>
      </w:r>
    </w:p>
    <w:p w14:paraId="10217EF4" w14:textId="77777777" w:rsidR="005E5A58" w:rsidRPr="00221C76" w:rsidRDefault="005E5A58" w:rsidP="005E5A58">
      <w:pPr>
        <w:spacing w:line="360" w:lineRule="auto"/>
        <w:jc w:val="both"/>
        <w:rPr>
          <w:sz w:val="24"/>
        </w:rPr>
      </w:pPr>
      <w:r>
        <w:rPr>
          <w:b/>
          <w:sz w:val="24"/>
        </w:rPr>
        <w:t>Results:</w:t>
      </w:r>
      <w:r>
        <w:rPr>
          <w:sz w:val="24"/>
        </w:rPr>
        <w:t xml:space="preserve"> 193 patients underwent parotidectomies during this time. The mean age was 46.3 years. Males were 57%. The factors that were associated with significant drain output therefore necessitating drain placement were length of surgery, type of neck dissection, final histopathology, size of tumor and age.</w:t>
      </w:r>
    </w:p>
    <w:p w14:paraId="700FFE80" w14:textId="77777777" w:rsidR="005E5A58" w:rsidRPr="009A6A1C" w:rsidRDefault="005E5A58" w:rsidP="005E5A58">
      <w:pPr>
        <w:spacing w:line="360" w:lineRule="auto"/>
        <w:jc w:val="both"/>
        <w:rPr>
          <w:sz w:val="24"/>
        </w:rPr>
      </w:pPr>
      <w:r>
        <w:rPr>
          <w:b/>
          <w:sz w:val="24"/>
        </w:rPr>
        <w:t xml:space="preserve">Conclusion: </w:t>
      </w:r>
      <w:r>
        <w:rPr>
          <w:sz w:val="24"/>
        </w:rPr>
        <w:t>Pre-operatively drain output can be predicted on a number of factors and therefore patients can be stratified for either day care surgery or placement of drain and admitting the patients.</w:t>
      </w:r>
    </w:p>
    <w:p w14:paraId="30A3669E" w14:textId="77777777" w:rsidR="005E5A58" w:rsidRDefault="005E5A58" w:rsidP="005E5A58">
      <w:pPr>
        <w:rPr>
          <w:sz w:val="24"/>
        </w:rPr>
      </w:pPr>
    </w:p>
    <w:p w14:paraId="07A48774" w14:textId="77777777" w:rsidR="005E5A58" w:rsidRPr="00A14437" w:rsidRDefault="005E5A58" w:rsidP="005E5A58">
      <w:pPr>
        <w:rPr>
          <w:sz w:val="24"/>
        </w:rPr>
      </w:pPr>
      <w:r w:rsidRPr="00A14437">
        <w:rPr>
          <w:b/>
          <w:sz w:val="32"/>
        </w:rPr>
        <w:t>Keywords:</w:t>
      </w:r>
      <w:r>
        <w:rPr>
          <w:b/>
          <w:sz w:val="32"/>
        </w:rPr>
        <w:t xml:space="preserve"> </w:t>
      </w:r>
      <w:r>
        <w:rPr>
          <w:sz w:val="24"/>
        </w:rPr>
        <w:t>Parotid surgery, Head and neck carcinoma, Drain output, Neck drains.</w:t>
      </w:r>
    </w:p>
    <w:p w14:paraId="4DED2EA1" w14:textId="77777777" w:rsidR="00EE66C1" w:rsidRDefault="00EE66C1">
      <w:bookmarkStart w:id="0" w:name="_GoBack"/>
      <w:bookmarkEnd w:id="0"/>
    </w:p>
    <w:sectPr w:rsidR="00EE66C1" w:rsidSect="00EC2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A58"/>
    <w:rsid w:val="005E5A58"/>
    <w:rsid w:val="00EC252E"/>
    <w:rsid w:val="00EE6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B2DA9C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A58"/>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1014</Characters>
  <Application>Microsoft Macintosh Word</Application>
  <DocSecurity>0</DocSecurity>
  <Lines>8</Lines>
  <Paragraphs>2</Paragraphs>
  <ScaleCrop>false</ScaleCrop>
  <LinksUpToDate>false</LinksUpToDate>
  <CharactersWithSpaces>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haissaniftikhar@gmail.com</dc:creator>
  <cp:keywords/>
  <dc:description/>
  <cp:lastModifiedBy>haissaniftikhar@gmail.com</cp:lastModifiedBy>
  <cp:revision>1</cp:revision>
  <dcterms:created xsi:type="dcterms:W3CDTF">2017-05-02T14:27:00Z</dcterms:created>
  <dcterms:modified xsi:type="dcterms:W3CDTF">2017-05-02T14:27:00Z</dcterms:modified>
</cp:coreProperties>
</file>