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96D" w:rsidRPr="000E2A6D" w:rsidRDefault="0013396D" w:rsidP="0013396D">
      <w:pPr>
        <w:autoSpaceDE w:val="0"/>
        <w:autoSpaceDN w:val="0"/>
        <w:adjustRightInd w:val="0"/>
        <w:jc w:val="center"/>
        <w:rPr>
          <w:b/>
          <w:bCs/>
        </w:rPr>
      </w:pPr>
      <w:r w:rsidRPr="000E2A6D">
        <w:rPr>
          <w:b/>
          <w:bCs/>
          <w:sz w:val="36"/>
          <w:szCs w:val="36"/>
          <w:lang w:bidi="ar-EG"/>
        </w:rPr>
        <w:t>Clinical Outcomes after Platelet Rich Plasma (PRP)  Treatment for Knee Osteoarthritis</w:t>
      </w:r>
      <w:r w:rsidRPr="000E2A6D">
        <w:rPr>
          <w:b/>
          <w:bCs/>
        </w:rPr>
        <w:t>.</w:t>
      </w:r>
    </w:p>
    <w:p w:rsidR="0013396D" w:rsidRPr="000E2A6D" w:rsidRDefault="0013396D" w:rsidP="0013396D">
      <w:pPr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28"/>
          <w:szCs w:val="28"/>
          <w:lang w:bidi="ar-EG"/>
        </w:rPr>
      </w:pPr>
      <w:r w:rsidRPr="000E2A6D">
        <w:rPr>
          <w:rFonts w:ascii="Arial" w:hAnsi="Arial" w:cs="Arial"/>
          <w:i/>
          <w:iCs/>
          <w:sz w:val="28"/>
          <w:szCs w:val="28"/>
          <w:lang w:bidi="ar-EG"/>
        </w:rPr>
        <w:t>Emad Gaber Kamel Mohamed Elba</w:t>
      </w:r>
      <w:r w:rsidR="004911EF">
        <w:rPr>
          <w:rFonts w:ascii="Arial" w:hAnsi="Arial" w:cs="Arial"/>
          <w:i/>
          <w:iCs/>
          <w:sz w:val="28"/>
          <w:szCs w:val="28"/>
          <w:lang w:bidi="ar-EG"/>
        </w:rPr>
        <w:t>n</w:t>
      </w:r>
      <w:r w:rsidRPr="000E2A6D">
        <w:rPr>
          <w:rFonts w:ascii="Arial" w:hAnsi="Arial" w:cs="Arial"/>
          <w:i/>
          <w:iCs/>
          <w:sz w:val="28"/>
          <w:szCs w:val="28"/>
          <w:lang w:bidi="ar-EG"/>
        </w:rPr>
        <w:t>na</w:t>
      </w:r>
    </w:p>
    <w:p w:rsidR="0013396D" w:rsidRPr="000E2A6D" w:rsidRDefault="00733929" w:rsidP="0013396D">
      <w:pPr>
        <w:autoSpaceDE w:val="0"/>
        <w:autoSpaceDN w:val="0"/>
        <w:adjustRightInd w:val="0"/>
        <w:jc w:val="center"/>
        <w:rPr>
          <w:lang w:bidi="ar-EG"/>
        </w:rPr>
      </w:pPr>
      <w:r>
        <w:rPr>
          <w:lang w:bidi="ar-EG"/>
        </w:rPr>
        <w:br/>
      </w:r>
    </w:p>
    <w:p w:rsidR="0013396D" w:rsidRPr="000E2A6D" w:rsidRDefault="0013396D" w:rsidP="0013396D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3396D">
        <w:rPr>
          <w:lang w:bidi="ar-EG"/>
        </w:rPr>
        <w:t>Beni-Suef University</w:t>
      </w:r>
      <w:r>
        <w:rPr>
          <w:lang w:bidi="ar-EG"/>
        </w:rPr>
        <w:t>,Egypy</w:t>
      </w:r>
      <w:r>
        <w:rPr>
          <w:lang w:bidi="ar-EG"/>
        </w:rPr>
        <w:br/>
      </w:r>
      <w:r w:rsidR="00733929">
        <w:rPr>
          <w:lang w:bidi="ar-EG"/>
        </w:rPr>
        <w:br/>
      </w:r>
      <w:r w:rsidR="00733929">
        <w:rPr>
          <w:lang w:bidi="ar-EG"/>
        </w:rPr>
        <w:br/>
      </w:r>
      <w:r w:rsidRPr="00733929">
        <w:rPr>
          <w:b/>
          <w:bCs/>
          <w:sz w:val="28"/>
          <w:szCs w:val="28"/>
          <w:u w:val="single"/>
        </w:rPr>
        <w:t>Abstract</w:t>
      </w:r>
    </w:p>
    <w:p w:rsidR="0013396D" w:rsidRPr="0013396D" w:rsidRDefault="00733929" w:rsidP="0013396D">
      <w:pPr>
        <w:autoSpaceDE w:val="0"/>
        <w:autoSpaceDN w:val="0"/>
        <w:adjustRightInd w:val="0"/>
        <w:jc w:val="both"/>
      </w:pPr>
      <w:r>
        <w:rPr>
          <w:b/>
          <w:bCs/>
        </w:rPr>
        <w:br/>
      </w:r>
      <w:r w:rsidR="0013396D" w:rsidRPr="000E2A6D">
        <w:rPr>
          <w:b/>
          <w:bCs/>
        </w:rPr>
        <w:t>Background:</w:t>
      </w:r>
      <w:r w:rsidR="0013396D" w:rsidRPr="000E2A6D">
        <w:t xml:space="preserve"> Platelet –rich plasma (PRP) is a natural concentrate of  autologous blood growth factors experimented in different fields of medicine in order to test its potential to enhance tissue regeneration.</w:t>
      </w:r>
      <w:r w:rsidR="0013396D" w:rsidRPr="000E2A6D">
        <w:rPr>
          <w:b/>
          <w:bCs/>
        </w:rPr>
        <w:t>Patients and method:</w:t>
      </w:r>
      <w:r w:rsidR="0013396D" w:rsidRPr="000E2A6D">
        <w:t xml:space="preserve"> Thirty patients (12males- 18 females) with mild to moderate knee OA  were treated with PRP intra articular injections and evaluated by Visual Analogue</w:t>
      </w:r>
      <w:r w:rsidR="0013396D">
        <w:t xml:space="preserve"> </w:t>
      </w:r>
      <w:r w:rsidR="0013396D" w:rsidRPr="000E2A6D">
        <w:t>Score of pain (VAS) and Western Ontario</w:t>
      </w:r>
      <w:r w:rsidR="0013396D" w:rsidRPr="000E2A6D">
        <w:rPr>
          <w:lang w:bidi="ar-EG"/>
        </w:rPr>
        <w:t>and Mc Masters Universities Arthritis Index(WOMAC index).</w:t>
      </w:r>
    </w:p>
    <w:p w:rsidR="0013396D" w:rsidRPr="0013396D" w:rsidRDefault="0013396D" w:rsidP="0013396D">
      <w:pPr>
        <w:autoSpaceDE w:val="0"/>
        <w:autoSpaceDN w:val="0"/>
        <w:adjustRightInd w:val="0"/>
        <w:jc w:val="both"/>
        <w:rPr>
          <w:lang w:bidi="ar-EG"/>
        </w:rPr>
      </w:pPr>
      <w:r w:rsidRPr="000E2A6D">
        <w:rPr>
          <w:b/>
          <w:bCs/>
        </w:rPr>
        <w:t xml:space="preserve">Results: </w:t>
      </w:r>
      <w:r w:rsidRPr="000E2A6D">
        <w:t xml:space="preserve">A statistically significant improvement of </w:t>
      </w:r>
      <w:r>
        <w:t>all clinical scores was gained from start of procedure</w:t>
      </w:r>
      <w:r w:rsidRPr="000E2A6D">
        <w:t xml:space="preserve"> to six months after injection (P </w:t>
      </w:r>
      <w:r w:rsidRPr="000E2A6D">
        <w:rPr>
          <w:rtl/>
          <w:lang w:bidi="ar-EG"/>
        </w:rPr>
        <w:t>&gt;</w:t>
      </w:r>
      <w:r w:rsidRPr="000E2A6D">
        <w:rPr>
          <w:lang w:bidi="ar-EG"/>
        </w:rPr>
        <w:t>0.001).</w:t>
      </w:r>
      <w:r w:rsidRPr="000E2A6D">
        <w:rPr>
          <w:b/>
          <w:bCs/>
          <w:lang w:bidi="ar-EG"/>
        </w:rPr>
        <w:t>Conclusion:</w:t>
      </w:r>
      <w:r w:rsidRPr="000E2A6D">
        <w:rPr>
          <w:lang w:bidi="ar-EG"/>
        </w:rPr>
        <w:t xml:space="preserve"> The results indicate that the treat</w:t>
      </w:r>
      <w:r>
        <w:rPr>
          <w:lang w:bidi="ar-EG"/>
        </w:rPr>
        <w:t>ment with PRP injection is effective in pain reduction and improvement of</w:t>
      </w:r>
      <w:r w:rsidRPr="000E2A6D">
        <w:rPr>
          <w:lang w:bidi="ar-EG"/>
        </w:rPr>
        <w:t xml:space="preserve"> knee function and qua</w:t>
      </w:r>
      <w:r>
        <w:rPr>
          <w:lang w:bidi="ar-EG"/>
        </w:rPr>
        <w:t>lity of life in younger patients</w:t>
      </w:r>
      <w:r w:rsidRPr="000E2A6D">
        <w:rPr>
          <w:lang w:bidi="ar-EG"/>
        </w:rPr>
        <w:t xml:space="preserve"> with low </w:t>
      </w:r>
      <w:r>
        <w:rPr>
          <w:lang w:bidi="ar-EG"/>
        </w:rPr>
        <w:t>degree of arthritis, safe and low cost compared to other treatment modalities.</w:t>
      </w:r>
    </w:p>
    <w:p w:rsidR="0013396D" w:rsidRPr="000E2A6D" w:rsidRDefault="00733929" w:rsidP="004911EF">
      <w:pPr>
        <w:autoSpaceDE w:val="0"/>
        <w:autoSpaceDN w:val="0"/>
        <w:adjustRightInd w:val="0"/>
        <w:spacing w:line="276" w:lineRule="auto"/>
        <w:rPr>
          <w:b/>
          <w:bCs/>
          <w:lang w:bidi="ar-EG"/>
        </w:rPr>
        <w:sectPr w:rsidR="0013396D" w:rsidRPr="000E2A6D" w:rsidSect="0013396D">
          <w:pgSz w:w="11906" w:h="16838" w:code="9"/>
          <w:pgMar w:top="1134" w:right="1134" w:bottom="1134" w:left="1134" w:header="709" w:footer="709" w:gutter="0"/>
          <w:cols w:space="720"/>
          <w:docGrid w:linePitch="360"/>
        </w:sectPr>
      </w:pPr>
      <w:r>
        <w:rPr>
          <w:b/>
          <w:bCs/>
          <w:lang w:bidi="ar-EG"/>
        </w:rPr>
        <w:br/>
      </w:r>
      <w:r w:rsidR="0013396D" w:rsidRPr="000E2A6D">
        <w:rPr>
          <w:b/>
          <w:bCs/>
          <w:lang w:bidi="ar-EG"/>
        </w:rPr>
        <w:t>Keywords:</w:t>
      </w:r>
      <w:r w:rsidR="0013396D">
        <w:rPr>
          <w:b/>
          <w:bCs/>
          <w:lang w:bidi="ar-EG"/>
        </w:rPr>
        <w:t xml:space="preserve"> </w:t>
      </w:r>
      <w:r w:rsidR="0013396D">
        <w:rPr>
          <w:lang w:bidi="ar-EG"/>
        </w:rPr>
        <w:t>Intra articular injection ,</w:t>
      </w:r>
      <w:r w:rsidR="0013396D" w:rsidRPr="000E2A6D">
        <w:rPr>
          <w:lang w:bidi="ar-EG"/>
        </w:rPr>
        <w:t xml:space="preserve"> Osteoarthritis, Platelet rich plasma.</w:t>
      </w:r>
      <w:r w:rsidR="00340065">
        <w:rPr>
          <w:lang w:bidi="ar-EG"/>
        </w:rPr>
        <w:br/>
      </w:r>
      <w:r>
        <w:rPr>
          <w:lang w:bidi="ar-EG"/>
        </w:rPr>
        <w:br/>
      </w:r>
      <w:r w:rsidR="00340065">
        <w:rPr>
          <w:lang w:bidi="ar-EG"/>
        </w:rPr>
        <w:br/>
      </w:r>
      <w:r w:rsidR="00340065" w:rsidRPr="00733929">
        <w:rPr>
          <w:b/>
          <w:bCs/>
          <w:u w:val="single"/>
          <w:lang w:bidi="ar-EG"/>
        </w:rPr>
        <w:t>Professional Biogrphy :</w:t>
      </w:r>
      <w:r w:rsidR="00340065">
        <w:rPr>
          <w:b/>
          <w:bCs/>
          <w:lang w:bidi="ar-EG"/>
        </w:rPr>
        <w:br/>
      </w:r>
      <w:r w:rsidR="004911EF" w:rsidRPr="004911EF">
        <w:rPr>
          <w:rFonts w:asciiTheme="majorBidi" w:hAnsiTheme="majorBidi" w:cstheme="majorBidi"/>
          <w:lang w:bidi="ar-EG"/>
        </w:rPr>
        <w:t>Emad Gaber Kamel Mohamed Elbanna</w:t>
      </w:r>
      <w:r w:rsidR="004911EF" w:rsidRPr="00340065">
        <w:rPr>
          <w:lang w:bidi="ar-EG"/>
        </w:rPr>
        <w:t xml:space="preserve"> </w:t>
      </w:r>
      <w:r w:rsidR="00340065" w:rsidRPr="00340065">
        <w:rPr>
          <w:lang w:bidi="ar-EG"/>
        </w:rPr>
        <w:t xml:space="preserve">graduated from faculty of medicine ,Cairo University in December 1995 then  obtained Master degree in orthopaedic surgery in November 1999 </w:t>
      </w:r>
      <w:r>
        <w:rPr>
          <w:lang w:bidi="ar-EG"/>
        </w:rPr>
        <w:t>from Cairo University</w:t>
      </w:r>
      <w:r w:rsidR="004911EF">
        <w:rPr>
          <w:lang w:bidi="ar-EG"/>
        </w:rPr>
        <w:t>,</w:t>
      </w:r>
      <w:bookmarkStart w:id="0" w:name="_GoBack"/>
      <w:bookmarkEnd w:id="0"/>
      <w:r w:rsidR="004911EF">
        <w:rPr>
          <w:lang w:bidi="ar-EG"/>
        </w:rPr>
        <w:t xml:space="preserve"> Kasr El Ainy</w:t>
      </w:r>
      <w:r>
        <w:rPr>
          <w:lang w:bidi="ar-EG"/>
        </w:rPr>
        <w:t xml:space="preserve"> School of Medicine </w:t>
      </w:r>
      <w:r w:rsidR="00340065" w:rsidRPr="00340065">
        <w:rPr>
          <w:lang w:bidi="ar-EG"/>
        </w:rPr>
        <w:t xml:space="preserve">and obtained Doctorate degree in orthopaedic surgery in November 2005 from Cairo University </w:t>
      </w:r>
      <w:r w:rsidR="004911EF">
        <w:rPr>
          <w:lang w:bidi="ar-EG"/>
        </w:rPr>
        <w:t>,</w:t>
      </w:r>
      <w:r w:rsidR="004911EF">
        <w:rPr>
          <w:lang w:bidi="ar-EG"/>
        </w:rPr>
        <w:t xml:space="preserve">Kasr El Ainy </w:t>
      </w:r>
      <w:r w:rsidR="00340065" w:rsidRPr="00340065">
        <w:rPr>
          <w:lang w:bidi="ar-EG"/>
        </w:rPr>
        <w:t>School of Medicine.</w:t>
      </w:r>
      <w:r w:rsidR="00340065" w:rsidRPr="00340065">
        <w:rPr>
          <w:lang w:bidi="ar-EG"/>
        </w:rPr>
        <w:br/>
        <w:t>And now he is Professor of Orthopaedic surgery in Beni-Suef University School of Medicine</w:t>
      </w:r>
      <w:r w:rsidR="00F97082">
        <w:rPr>
          <w:lang w:bidi="ar-EG"/>
        </w:rPr>
        <w:t>.</w:t>
      </w:r>
      <w:r w:rsidR="004C4382">
        <w:rPr>
          <w:lang w:bidi="ar-EG"/>
        </w:rPr>
        <w:t>s</w:t>
      </w:r>
      <w:r w:rsidR="00340065" w:rsidRPr="00340065">
        <w:rPr>
          <w:b/>
          <w:bCs/>
          <w:lang w:bidi="ar-EG"/>
        </w:rPr>
        <w:t xml:space="preserve"> </w:t>
      </w:r>
      <w:r w:rsidR="00340065">
        <w:rPr>
          <w:b/>
          <w:bCs/>
          <w:lang w:bidi="ar-EG"/>
        </w:rPr>
        <w:t xml:space="preserve"> </w:t>
      </w:r>
      <w:r>
        <w:rPr>
          <w:b/>
          <w:bCs/>
          <w:lang w:bidi="ar-EG"/>
        </w:rPr>
        <w:br/>
      </w:r>
      <w:r>
        <w:rPr>
          <w:b/>
          <w:bCs/>
          <w:lang w:bidi="ar-EG"/>
        </w:rPr>
        <w:br/>
      </w:r>
      <w:r>
        <w:rPr>
          <w:b/>
          <w:bCs/>
          <w:lang w:bidi="ar-EG"/>
        </w:rPr>
        <w:br/>
      </w:r>
      <w:r>
        <w:rPr>
          <w:noProof/>
        </w:rPr>
        <w:drawing>
          <wp:inline distT="0" distB="0" distL="0" distR="0" wp14:anchorId="3482D8FD" wp14:editId="1ACB202E">
            <wp:extent cx="1635370" cy="1714500"/>
            <wp:effectExtent l="0" t="0" r="3175" b="0"/>
            <wp:docPr id="2" name="Picture 2" descr="C:\Users\ADMIN\AppData\Local\Microsoft\Windows\Temporary Internet Files\Content.Word\IMG-20190510-WA001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Microsoft\Windows\Temporary Internet Files\Content.Word\IMG-20190510-WA0011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146" cy="172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lang w:bidi="ar-EG"/>
        </w:rPr>
        <w:br/>
      </w:r>
      <w:r>
        <w:rPr>
          <w:sz w:val="28"/>
          <w:szCs w:val="28"/>
          <w:lang w:bidi="ar-EG"/>
        </w:rPr>
        <w:t xml:space="preserve">                                                                             </w:t>
      </w:r>
      <w:r w:rsidRPr="00733929">
        <w:rPr>
          <w:sz w:val="28"/>
          <w:szCs w:val="28"/>
          <w:lang w:bidi="ar-EG"/>
        </w:rPr>
        <w:t>Email : elbanaemad@yahoo.com</w:t>
      </w:r>
    </w:p>
    <w:p w:rsidR="00511109" w:rsidRPr="0013396D" w:rsidRDefault="004911EF" w:rsidP="0013396D">
      <w:pPr>
        <w:rPr>
          <w:lang w:bidi="ar-EG"/>
        </w:rPr>
      </w:pPr>
    </w:p>
    <w:sectPr w:rsidR="00511109" w:rsidRPr="0013396D" w:rsidSect="009E713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6D"/>
    <w:rsid w:val="0013396D"/>
    <w:rsid w:val="00340065"/>
    <w:rsid w:val="0041253D"/>
    <w:rsid w:val="004911EF"/>
    <w:rsid w:val="004C4382"/>
    <w:rsid w:val="00733929"/>
    <w:rsid w:val="009C44BA"/>
    <w:rsid w:val="009E713E"/>
    <w:rsid w:val="00F9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92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92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6D1EC-FB82-4EFB-A64D-8B2C4EDD9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2019-05-10T12:50:00Z</dcterms:created>
  <dcterms:modified xsi:type="dcterms:W3CDTF">2019-05-10T14:24:00Z</dcterms:modified>
</cp:coreProperties>
</file>