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F7D" w:rsidRPr="003A1FEF" w:rsidRDefault="003A1FEF" w:rsidP="00117F7D">
      <w:pPr>
        <w:rPr>
          <w:b/>
          <w:u w:val="single"/>
        </w:rPr>
      </w:pPr>
      <w:r w:rsidRPr="003A1FEF">
        <w:rPr>
          <w:b/>
          <w:u w:val="single"/>
        </w:rPr>
        <w:t>TITLE</w:t>
      </w:r>
    </w:p>
    <w:p w:rsidR="00117F7D" w:rsidRDefault="00117F7D" w:rsidP="00117F7D">
      <w:r w:rsidRPr="00117F7D">
        <w:t xml:space="preserve">VALUE ADDITION OF ULTRASOUND OVER SESTAMIBI SCAN </w:t>
      </w:r>
      <w:proofErr w:type="gramStart"/>
      <w:r w:rsidRPr="00117F7D">
        <w:t>IN  DIAGNOSED</w:t>
      </w:r>
      <w:proofErr w:type="gramEnd"/>
      <w:r w:rsidRPr="00117F7D">
        <w:t xml:space="preserve"> CASES OF HYPERPARTHYROIDISM.</w:t>
      </w:r>
    </w:p>
    <w:p w:rsidR="00117F7D" w:rsidRPr="003A1FEF" w:rsidRDefault="003A1FEF" w:rsidP="00117F7D">
      <w:pPr>
        <w:rPr>
          <w:b/>
          <w:u w:val="single"/>
        </w:rPr>
      </w:pPr>
      <w:r w:rsidRPr="003A1FEF">
        <w:rPr>
          <w:b/>
          <w:u w:val="single"/>
        </w:rPr>
        <w:t>AUTHORS</w:t>
      </w:r>
    </w:p>
    <w:p w:rsidR="00117F7D" w:rsidRDefault="00117F7D" w:rsidP="00117F7D">
      <w:r w:rsidRPr="00117F7D">
        <w:t xml:space="preserve">ALKA ASHMITA SINGHAL, S </w:t>
      </w:r>
      <w:proofErr w:type="spellStart"/>
      <w:r w:rsidRPr="00117F7D">
        <w:t>S</w:t>
      </w:r>
      <w:proofErr w:type="spellEnd"/>
      <w:r w:rsidRPr="00117F7D">
        <w:t xml:space="preserve"> </w:t>
      </w:r>
      <w:proofErr w:type="spellStart"/>
      <w:r w:rsidRPr="00117F7D">
        <w:t>Baijal</w:t>
      </w:r>
      <w:proofErr w:type="spellEnd"/>
      <w:r w:rsidRPr="00117F7D">
        <w:t xml:space="preserve">, </w:t>
      </w:r>
      <w:proofErr w:type="spellStart"/>
      <w:r w:rsidRPr="00117F7D">
        <w:t>Ambrish</w:t>
      </w:r>
      <w:proofErr w:type="spellEnd"/>
      <w:r w:rsidRPr="00117F7D">
        <w:t xml:space="preserve"> </w:t>
      </w:r>
      <w:proofErr w:type="spellStart"/>
      <w:r w:rsidRPr="00117F7D">
        <w:t>Mithal</w:t>
      </w:r>
      <w:proofErr w:type="spellEnd"/>
      <w:r w:rsidRPr="00117F7D">
        <w:t xml:space="preserve">, Sunil K Mishra, Deepak </w:t>
      </w:r>
      <w:proofErr w:type="spellStart"/>
      <w:r w:rsidRPr="00117F7D">
        <w:t>Sarin</w:t>
      </w:r>
      <w:proofErr w:type="spellEnd"/>
      <w:r w:rsidRPr="00117F7D">
        <w:t xml:space="preserve">, </w:t>
      </w:r>
      <w:proofErr w:type="spellStart"/>
      <w:r w:rsidRPr="00117F7D">
        <w:t>Sowrabh</w:t>
      </w:r>
      <w:proofErr w:type="spellEnd"/>
      <w:r w:rsidRPr="00117F7D">
        <w:t xml:space="preserve"> Arora,  Radiology and Nuclear Medicine, Endocrinology, Head and Neck Surgery, </w:t>
      </w:r>
      <w:proofErr w:type="spellStart"/>
      <w:r w:rsidRPr="00117F7D">
        <w:t>Medanta</w:t>
      </w:r>
      <w:proofErr w:type="spellEnd"/>
      <w:r w:rsidRPr="00117F7D">
        <w:t xml:space="preserve"> the </w:t>
      </w:r>
      <w:proofErr w:type="spellStart"/>
      <w:r w:rsidRPr="00117F7D">
        <w:t>Medicity</w:t>
      </w:r>
      <w:proofErr w:type="spellEnd"/>
      <w:r w:rsidRPr="00117F7D">
        <w:t xml:space="preserve"> Gurgaon Haryana India</w:t>
      </w:r>
    </w:p>
    <w:p w:rsidR="003A1FEF" w:rsidRPr="003A1FEF" w:rsidRDefault="003A1FEF" w:rsidP="00117F7D">
      <w:pPr>
        <w:rPr>
          <w:b/>
          <w:u w:val="single"/>
        </w:rPr>
      </w:pPr>
      <w:r w:rsidRPr="003A1FEF">
        <w:rPr>
          <w:b/>
          <w:u w:val="single"/>
        </w:rPr>
        <w:t>INSTITUTE AND HOSPITAL</w:t>
      </w:r>
    </w:p>
    <w:p w:rsidR="00117F7D" w:rsidRDefault="00117F7D" w:rsidP="00117F7D">
      <w:proofErr w:type="spellStart"/>
      <w:r w:rsidRPr="00117F7D">
        <w:t>Medanta</w:t>
      </w:r>
      <w:proofErr w:type="spellEnd"/>
      <w:r w:rsidRPr="00117F7D">
        <w:t xml:space="preserve"> the </w:t>
      </w:r>
      <w:proofErr w:type="spellStart"/>
      <w:r w:rsidRPr="00117F7D">
        <w:t>Medicity</w:t>
      </w:r>
      <w:proofErr w:type="spellEnd"/>
      <w:r w:rsidRPr="00117F7D">
        <w:t xml:space="preserve"> Hospital Gurgaon Haryana New Delhi NCR India</w:t>
      </w:r>
    </w:p>
    <w:p w:rsidR="003A1FEF" w:rsidRDefault="003A1FEF" w:rsidP="00117F7D"/>
    <w:p w:rsidR="003A1FEF" w:rsidRPr="003A1FEF" w:rsidRDefault="003A1FEF" w:rsidP="00117F7D">
      <w:pPr>
        <w:rPr>
          <w:b/>
          <w:u w:val="single"/>
        </w:rPr>
      </w:pPr>
      <w:r w:rsidRPr="003A1FEF">
        <w:rPr>
          <w:b/>
          <w:u w:val="single"/>
        </w:rPr>
        <w:t>ABSTRACT</w:t>
      </w:r>
    </w:p>
    <w:p w:rsidR="00117F7D" w:rsidRDefault="00117F7D" w:rsidP="00117F7D">
      <w:r w:rsidRPr="003A1FEF">
        <w:rPr>
          <w:b/>
          <w:u w:val="single"/>
        </w:rPr>
        <w:t>AIMS:</w:t>
      </w:r>
      <w:r>
        <w:t xml:space="preserve"> To establish the value addition of ultrasound over Sestamibi in cases of hyperparathyroidism</w:t>
      </w:r>
    </w:p>
    <w:p w:rsidR="00117F7D" w:rsidRDefault="00117F7D" w:rsidP="00117F7D">
      <w:r w:rsidRPr="003A1FEF">
        <w:rPr>
          <w:b/>
          <w:u w:val="single"/>
        </w:rPr>
        <w:t>METHODS</w:t>
      </w:r>
      <w:r>
        <w:t xml:space="preserve">: This was a retrospective study conducted at a single institution in India. Patients diagnosed with HPT from year 2013 to 2016 were included.  Biochemical (Serum Calcium, PTH, </w:t>
      </w:r>
      <w:proofErr w:type="spellStart"/>
      <w:proofErr w:type="gramStart"/>
      <w:r>
        <w:t>Vit</w:t>
      </w:r>
      <w:proofErr w:type="spellEnd"/>
      <w:proofErr w:type="gramEnd"/>
      <w:r>
        <w:t xml:space="preserve"> D Phosphates) and radiological parameters (MIBI, USG, Methionine PET) were evaluated. </w:t>
      </w:r>
    </w:p>
    <w:p w:rsidR="00117F7D" w:rsidRDefault="00117F7D" w:rsidP="00117F7D">
      <w:r>
        <w:t xml:space="preserve"> A total of 200 Patients diagnosed with Hyperparathyroidism were studied.</w:t>
      </w:r>
    </w:p>
    <w:p w:rsidR="00117F7D" w:rsidRDefault="00117F7D" w:rsidP="00117F7D">
      <w:r>
        <w:t xml:space="preserve">Among them 180 patients (90%) underwent both </w:t>
      </w:r>
      <w:proofErr w:type="spellStart"/>
      <w:r>
        <w:t>sestamibi</w:t>
      </w:r>
      <w:proofErr w:type="spellEnd"/>
      <w:r>
        <w:t xml:space="preserve"> Scan (Tc-99-sestamibi </w:t>
      </w:r>
      <w:proofErr w:type="spellStart"/>
      <w:r>
        <w:t>scintigraphy</w:t>
      </w:r>
      <w:proofErr w:type="spellEnd"/>
      <w:r>
        <w:t xml:space="preserve"> (MIBI)  scan) and ultrasound examination and 15 patients (7.5 %)  had only sestamibi  scan done, 2 patients (1%) underwent Methionine PET (C-11 methionine PET scan) and 3 Patients (1.5 %) had no Radiological imaging done.</w:t>
      </w:r>
    </w:p>
    <w:p w:rsidR="00117F7D" w:rsidRDefault="00117F7D" w:rsidP="00117F7D">
      <w:r>
        <w:t xml:space="preserve">ULTRASOUND </w:t>
      </w:r>
      <w:proofErr w:type="gramStart"/>
      <w:r>
        <w:t>EQUIPMENT :Siemens</w:t>
      </w:r>
      <w:proofErr w:type="gramEnd"/>
      <w:r>
        <w:t xml:space="preserve"> 2000 and Siemens X700. </w:t>
      </w:r>
    </w:p>
    <w:p w:rsidR="00117F7D" w:rsidRPr="003A1FEF" w:rsidRDefault="00117F7D" w:rsidP="00117F7D">
      <w:pPr>
        <w:rPr>
          <w:b/>
          <w:u w:val="single"/>
        </w:rPr>
      </w:pPr>
      <w:r w:rsidRPr="003A1FEF">
        <w:rPr>
          <w:b/>
          <w:u w:val="single"/>
        </w:rPr>
        <w:t>RESULTS:</w:t>
      </w:r>
    </w:p>
    <w:p w:rsidR="00117F7D" w:rsidRDefault="00117F7D" w:rsidP="00117F7D">
      <w:r>
        <w:t>Of the 180 patients (90%</w:t>
      </w:r>
      <w:proofErr w:type="gramStart"/>
      <w:r>
        <w:t>)  which</w:t>
      </w:r>
      <w:proofErr w:type="gramEnd"/>
      <w:r>
        <w:t xml:space="preserve"> underwent both </w:t>
      </w:r>
      <w:proofErr w:type="spellStart"/>
      <w:r>
        <w:t>sestamibi</w:t>
      </w:r>
      <w:proofErr w:type="spellEnd"/>
      <w:r>
        <w:t xml:space="preserve"> and </w:t>
      </w:r>
      <w:proofErr w:type="spellStart"/>
      <w:r>
        <w:t>USG,Sestamibi</w:t>
      </w:r>
      <w:proofErr w:type="spellEnd"/>
      <w:r>
        <w:t xml:space="preserve"> was positive in localizing  parathyroid nodule in 162 (90%) of cases, and USG was positive in localizing the nodules in 175 patients (97%) cases. </w:t>
      </w:r>
    </w:p>
    <w:p w:rsidR="00117F7D" w:rsidRDefault="00117F7D" w:rsidP="00117F7D">
      <w:r>
        <w:t xml:space="preserve">Of the localized sestamibi nodules 90 %, only 82 % were true localization, and 8% were false localization as confirmed by surgical results. </w:t>
      </w:r>
    </w:p>
    <w:p w:rsidR="00117F7D" w:rsidRDefault="00117F7D" w:rsidP="00117F7D">
      <w:r>
        <w:t>Of the localised nodules by Ultrasound (97 % cases), 99 % were true localization, and 1% were false localization as confirmed by surgery.</w:t>
      </w:r>
    </w:p>
    <w:p w:rsidR="00117F7D" w:rsidRDefault="00117F7D" w:rsidP="00117F7D">
      <w:r>
        <w:t>USG LOCALIZED THE NODULES IN SESTAMIBI NEGATIVE CASES (7 %)</w:t>
      </w:r>
    </w:p>
    <w:p w:rsidR="00117F7D" w:rsidRDefault="00117F7D" w:rsidP="00117F7D">
      <w:r>
        <w:t>ALSO WITH USG, ADDITIONAL NODULES (ONE OR MORE) (NOT SHOWN BY SESTAMIBI) WERE FOUND IN 16 % CASES.</w:t>
      </w:r>
    </w:p>
    <w:p w:rsidR="00117F7D" w:rsidRPr="003A1FEF" w:rsidRDefault="00117F7D" w:rsidP="00117F7D">
      <w:pPr>
        <w:rPr>
          <w:b/>
          <w:u w:val="single"/>
        </w:rPr>
      </w:pPr>
      <w:r w:rsidRPr="003A1FEF">
        <w:rPr>
          <w:b/>
          <w:u w:val="single"/>
        </w:rPr>
        <w:t>CONCLUSION</w:t>
      </w:r>
    </w:p>
    <w:p w:rsidR="00117F7D" w:rsidRDefault="00117F7D" w:rsidP="00117F7D">
      <w:proofErr w:type="gramStart"/>
      <w:r>
        <w:t>1  Ultrasound</w:t>
      </w:r>
      <w:proofErr w:type="gramEnd"/>
      <w:r>
        <w:t xml:space="preserve">  finds parathyroid nodules in Sestamibi negative or equivocal  cases of  hyperparathyroidism.</w:t>
      </w:r>
    </w:p>
    <w:p w:rsidR="00117F7D" w:rsidRDefault="00117F7D" w:rsidP="00117F7D">
      <w:r>
        <w:t xml:space="preserve">2 </w:t>
      </w:r>
      <w:proofErr w:type="gramStart"/>
      <w:r>
        <w:t>Ultrasound  finds</w:t>
      </w:r>
      <w:proofErr w:type="gramEnd"/>
      <w:r>
        <w:t xml:space="preserve"> additional nodules in cases where sestamibi showed only one nodule</w:t>
      </w:r>
    </w:p>
    <w:p w:rsidR="00117F7D" w:rsidRPr="003A1FEF" w:rsidRDefault="00117F7D" w:rsidP="00117F7D">
      <w:pPr>
        <w:rPr>
          <w:b/>
          <w:u w:val="single"/>
        </w:rPr>
      </w:pPr>
      <w:r w:rsidRPr="003A1FEF">
        <w:rPr>
          <w:b/>
          <w:u w:val="single"/>
        </w:rPr>
        <w:lastRenderedPageBreak/>
        <w:t>ADDITIONAL BENEFITS</w:t>
      </w:r>
    </w:p>
    <w:p w:rsidR="00117F7D" w:rsidRDefault="00117F7D" w:rsidP="00117F7D">
      <w:r>
        <w:t xml:space="preserve">USG gives precise localization of nodule and its depth level and anatomical relationship with the important landmarks in the neck. Accurate size of the nodule (s) </w:t>
      </w:r>
    </w:p>
    <w:p w:rsidR="0041568E" w:rsidRDefault="00117F7D" w:rsidP="00117F7D">
      <w:r w:rsidRPr="003A1FEF">
        <w:rPr>
          <w:b/>
          <w:u w:val="single"/>
        </w:rPr>
        <w:t>KEYWORDS</w:t>
      </w:r>
      <w:r>
        <w:t>: Hyperparathyroidism, Sestamibi, Ultrasound neck for parathyroid nodules, parathyroid adenoma.</w:t>
      </w:r>
    </w:p>
    <w:p w:rsidR="007C5261" w:rsidRPr="003A1FEF" w:rsidRDefault="007C5261" w:rsidP="007C5261">
      <w:pPr>
        <w:rPr>
          <w:b/>
          <w:u w:val="single"/>
        </w:rPr>
      </w:pPr>
      <w:r w:rsidRPr="003A1FEF">
        <w:rPr>
          <w:b/>
          <w:u w:val="single"/>
        </w:rPr>
        <w:t>PRINCIPAL AUTHOR</w:t>
      </w:r>
      <w:r>
        <w:rPr>
          <w:b/>
          <w:u w:val="single"/>
        </w:rPr>
        <w:t xml:space="preserve"> CV</w:t>
      </w:r>
    </w:p>
    <w:p w:rsidR="007C5261" w:rsidRDefault="007C5261" w:rsidP="007C5261">
      <w:r>
        <w:t xml:space="preserve">Dr </w:t>
      </w:r>
      <w:proofErr w:type="spellStart"/>
      <w:r>
        <w:t>Alka</w:t>
      </w:r>
      <w:proofErr w:type="spellEnd"/>
      <w:r>
        <w:t xml:space="preserve"> </w:t>
      </w:r>
      <w:proofErr w:type="spellStart"/>
      <w:r>
        <w:t>Ashmita</w:t>
      </w:r>
      <w:proofErr w:type="spellEnd"/>
      <w:r>
        <w:t xml:space="preserve"> </w:t>
      </w:r>
      <w:proofErr w:type="spellStart"/>
      <w:r>
        <w:t>Singhal</w:t>
      </w:r>
      <w:proofErr w:type="spellEnd"/>
      <w:r>
        <w:t xml:space="preserve"> </w:t>
      </w:r>
    </w:p>
    <w:p w:rsidR="007C5261" w:rsidRDefault="007C5261" w:rsidP="007C5261">
      <w:r>
        <w:t>Senior Consultant –</w:t>
      </w:r>
      <w:proofErr w:type="gramStart"/>
      <w:r>
        <w:t>Radiology  at</w:t>
      </w:r>
      <w:proofErr w:type="gramEnd"/>
      <w:r>
        <w:t xml:space="preserve"> </w:t>
      </w:r>
      <w:proofErr w:type="spellStart"/>
      <w:r>
        <w:t>Medanta</w:t>
      </w:r>
      <w:proofErr w:type="spellEnd"/>
      <w:r>
        <w:t xml:space="preserve"> Division of Radiology and Nuclear Medicine. She has a previous work experience from Sydney, Australia and Toronto, Canada. She is dedicated to quality, accuracy and patient satisfaction.</w:t>
      </w:r>
    </w:p>
    <w:p w:rsidR="007C5261" w:rsidRDefault="007C5261" w:rsidP="007C5261">
      <w:r>
        <w:t>She did Medical Ultrasound from ASUM, Sydney and Doppler and MSK USG Certification from ARDMS USA.</w:t>
      </w:r>
    </w:p>
    <w:p w:rsidR="007C5261" w:rsidRDefault="007C5261" w:rsidP="00117F7D">
      <w:bookmarkStart w:id="0" w:name="_GoBack"/>
      <w:bookmarkEnd w:id="0"/>
    </w:p>
    <w:sectPr w:rsidR="007C52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F7D"/>
    <w:rsid w:val="00035855"/>
    <w:rsid w:val="000D146B"/>
    <w:rsid w:val="00114D99"/>
    <w:rsid w:val="00117F7D"/>
    <w:rsid w:val="00137CA2"/>
    <w:rsid w:val="001A7EF7"/>
    <w:rsid w:val="002428B6"/>
    <w:rsid w:val="0024326A"/>
    <w:rsid w:val="0027668E"/>
    <w:rsid w:val="002A035F"/>
    <w:rsid w:val="003A1FEF"/>
    <w:rsid w:val="00405ACB"/>
    <w:rsid w:val="0041568E"/>
    <w:rsid w:val="0041762B"/>
    <w:rsid w:val="0046663F"/>
    <w:rsid w:val="004D05DC"/>
    <w:rsid w:val="00510E4A"/>
    <w:rsid w:val="005B4F5A"/>
    <w:rsid w:val="005F63E5"/>
    <w:rsid w:val="005F7B2C"/>
    <w:rsid w:val="0068516E"/>
    <w:rsid w:val="006A6194"/>
    <w:rsid w:val="006B2D34"/>
    <w:rsid w:val="00747BFC"/>
    <w:rsid w:val="0076186C"/>
    <w:rsid w:val="00791473"/>
    <w:rsid w:val="007B0703"/>
    <w:rsid w:val="007C16BB"/>
    <w:rsid w:val="007C5261"/>
    <w:rsid w:val="00A9417E"/>
    <w:rsid w:val="00AE64F0"/>
    <w:rsid w:val="00BB7F14"/>
    <w:rsid w:val="00CC20B0"/>
    <w:rsid w:val="00CF1D11"/>
    <w:rsid w:val="00D226A6"/>
    <w:rsid w:val="00DB55A3"/>
    <w:rsid w:val="00E475E7"/>
    <w:rsid w:val="00F1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EB473-F202-4B54-8A23-029EADE4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Alka Ashmita Singhal</dc:creator>
  <cp:keywords/>
  <dc:description/>
  <cp:lastModifiedBy>HP</cp:lastModifiedBy>
  <cp:revision>3</cp:revision>
  <dcterms:created xsi:type="dcterms:W3CDTF">2017-03-10T15:32:00Z</dcterms:created>
  <dcterms:modified xsi:type="dcterms:W3CDTF">2017-03-10T15:35:00Z</dcterms:modified>
</cp:coreProperties>
</file>