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EDA53" w14:textId="77777777" w:rsidR="00F70781" w:rsidRPr="005431AC" w:rsidRDefault="00F70781" w:rsidP="00F70781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5431AC">
        <w:rPr>
          <w:rStyle w:val="Strong"/>
          <w:rFonts w:ascii="Arial" w:hAnsi="Arial" w:cs="Arial"/>
          <w:color w:val="222222"/>
        </w:rPr>
        <w:t xml:space="preserve">Revision </w:t>
      </w:r>
      <w:proofErr w:type="gramStart"/>
      <w:r w:rsidRPr="005431AC">
        <w:rPr>
          <w:rStyle w:val="Strong"/>
          <w:rFonts w:ascii="Arial" w:hAnsi="Arial" w:cs="Arial"/>
          <w:color w:val="222222"/>
        </w:rPr>
        <w:t>Of</w:t>
      </w:r>
      <w:proofErr w:type="gramEnd"/>
      <w:r w:rsidRPr="005431AC">
        <w:rPr>
          <w:rStyle w:val="Strong"/>
          <w:rFonts w:ascii="Arial" w:hAnsi="Arial" w:cs="Arial"/>
          <w:color w:val="222222"/>
        </w:rPr>
        <w:t xml:space="preserve"> </w:t>
      </w:r>
      <w:proofErr w:type="spellStart"/>
      <w:r w:rsidRPr="005431AC">
        <w:rPr>
          <w:rStyle w:val="Strong"/>
          <w:rFonts w:ascii="Arial" w:hAnsi="Arial" w:cs="Arial"/>
          <w:color w:val="222222"/>
        </w:rPr>
        <w:t>Unicompartmental</w:t>
      </w:r>
      <w:proofErr w:type="spellEnd"/>
      <w:r w:rsidRPr="005431AC">
        <w:rPr>
          <w:rStyle w:val="Strong"/>
          <w:rFonts w:ascii="Arial" w:hAnsi="Arial" w:cs="Arial"/>
          <w:color w:val="222222"/>
        </w:rPr>
        <w:t xml:space="preserve"> To Total Knee Arthroplasty Using Robotic Technology.</w:t>
      </w:r>
    </w:p>
    <w:p w14:paraId="1EA57E60" w14:textId="1E25EE66" w:rsidR="0078738A" w:rsidRPr="00F70781" w:rsidRDefault="00F70781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F70781">
        <w:rPr>
          <w:rFonts w:ascii="Arial" w:hAnsi="Arial" w:cs="Arial"/>
        </w:rPr>
        <w:t>Dr. Charles Wallace,</w:t>
      </w:r>
      <w:r w:rsidR="005973B9" w:rsidRPr="00F70781">
        <w:rPr>
          <w:rFonts w:ascii="Arial" w:hAnsi="Arial" w:cs="Arial"/>
        </w:rPr>
        <w:t xml:space="preserve"> </w:t>
      </w:r>
      <w:r w:rsidRPr="00F70781">
        <w:rPr>
          <w:rFonts w:ascii="Arial" w:hAnsi="Arial" w:cs="Arial"/>
        </w:rPr>
        <w:t>MRCS, University College Hospital London</w:t>
      </w:r>
      <w:r w:rsidR="005973B9" w:rsidRPr="00F70781">
        <w:rPr>
          <w:rFonts w:ascii="Arial" w:hAnsi="Arial" w:cs="Arial"/>
        </w:rPr>
        <w:t xml:space="preserve"> </w:t>
      </w:r>
    </w:p>
    <w:p w14:paraId="4DEDDCBA" w14:textId="2F9C2483" w:rsidR="005973B9" w:rsidRPr="00F70781" w:rsidRDefault="00F70781" w:rsidP="00F70781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F70781">
        <w:rPr>
          <w:rFonts w:ascii="Arial" w:hAnsi="Arial" w:cs="Arial"/>
        </w:rPr>
        <w:t xml:space="preserve">Dr. Peter Moriarty, MRCS, University College Hospital London </w:t>
      </w:r>
    </w:p>
    <w:p w14:paraId="16A46A60" w14:textId="77777777" w:rsidR="00AE3E37" w:rsidRPr="00F70781" w:rsidRDefault="00AE3E37">
      <w:pPr>
        <w:rPr>
          <w:rFonts w:ascii="Arial" w:hAnsi="Arial" w:cs="Arial"/>
          <w:sz w:val="18"/>
          <w:szCs w:val="18"/>
        </w:rPr>
        <w:sectPr w:rsidR="00AE3E37" w:rsidRPr="00F7078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C919F18" w14:textId="77777777" w:rsidR="00AE3E37" w:rsidRPr="00F70781" w:rsidRDefault="00A9710C">
      <w:pPr>
        <w:pStyle w:val="Heading3"/>
        <w:spacing w:before="147"/>
        <w:jc w:val="both"/>
        <w:rPr>
          <w:sz w:val="18"/>
          <w:szCs w:val="18"/>
        </w:rPr>
      </w:pPr>
      <w:r w:rsidRPr="00F70781">
        <w:rPr>
          <w:color w:val="BF5A14"/>
          <w:sz w:val="18"/>
          <w:szCs w:val="18"/>
        </w:rPr>
        <w:t>Abstract</w:t>
      </w:r>
      <w:r w:rsidR="00404E5B" w:rsidRPr="00F70781">
        <w:rPr>
          <w:color w:val="BF5A14"/>
          <w:sz w:val="18"/>
          <w:szCs w:val="18"/>
        </w:rPr>
        <w:t xml:space="preserve"> (</w:t>
      </w:r>
      <w:proofErr w:type="gramStart"/>
      <w:r w:rsidR="00404E5B" w:rsidRPr="00F70781">
        <w:rPr>
          <w:color w:val="BF5A14"/>
          <w:sz w:val="18"/>
          <w:szCs w:val="18"/>
        </w:rPr>
        <w:t>300 word</w:t>
      </w:r>
      <w:proofErr w:type="gramEnd"/>
      <w:r w:rsidR="00404E5B" w:rsidRPr="00F70781">
        <w:rPr>
          <w:color w:val="BF5A14"/>
          <w:sz w:val="18"/>
          <w:szCs w:val="18"/>
        </w:rPr>
        <w:t xml:space="preserve"> limit)</w:t>
      </w:r>
    </w:p>
    <w:p w14:paraId="7C856393" w14:textId="77777777" w:rsidR="005431AC" w:rsidRPr="006112D5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112D5">
        <w:rPr>
          <w:rFonts w:ascii="Times New Roman" w:hAnsi="Times New Roman" w:cs="Times New Roman"/>
          <w:b/>
          <w:color w:val="000000"/>
          <w:sz w:val="20"/>
          <w:szCs w:val="20"/>
        </w:rPr>
        <w:t>Purpose:</w:t>
      </w:r>
    </w:p>
    <w:p w14:paraId="2449FC35" w14:textId="77777777" w:rsidR="005431AC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>The aim of th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is</w:t>
      </w:r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study was to describe a novel technique using robotic assisted technology to perform a revision of a </w:t>
      </w:r>
      <w:proofErr w:type="spellStart"/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>unicompartmental</w:t>
      </w:r>
      <w:proofErr w:type="spellEnd"/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knee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arthroplasty (UKA)</w:t>
      </w:r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to a total knee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arthroplasty (TKA)</w:t>
      </w:r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. This technique hasn’t been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reported on</w:t>
      </w:r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in literature to date. </w:t>
      </w:r>
    </w:p>
    <w:p w14:paraId="455D5632" w14:textId="77777777" w:rsidR="005431AC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Method</w:t>
      </w:r>
      <w:r w:rsidRPr="006112D5">
        <w:rPr>
          <w:rFonts w:ascii="Times New Roman" w:hAnsi="Times New Roman" w:cs="Times New Roman"/>
          <w:b/>
          <w:color w:val="000000"/>
          <w:sz w:val="20"/>
          <w:szCs w:val="20"/>
        </w:rPr>
        <w:t>:</w:t>
      </w:r>
    </w:p>
    <w:p w14:paraId="28C086F2" w14:textId="77777777" w:rsidR="005431AC" w:rsidRPr="006112D5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62CE1">
        <w:rPr>
          <w:rFonts w:ascii="Times New Roman" w:hAnsi="Times New Roman" w:cs="Times New Roman"/>
          <w:sz w:val="20"/>
          <w:szCs w:val="20"/>
        </w:rPr>
        <w:t xml:space="preserve">The robotic arm computer application allows the </w:t>
      </w:r>
      <w:r>
        <w:rPr>
          <w:rFonts w:ascii="Times New Roman" w:hAnsi="Times New Roman" w:cs="Times New Roman"/>
          <w:sz w:val="20"/>
          <w:szCs w:val="20"/>
        </w:rPr>
        <w:t>surgeon</w:t>
      </w:r>
      <w:r w:rsidRPr="00962CE1">
        <w:rPr>
          <w:rFonts w:ascii="Times New Roman" w:hAnsi="Times New Roman" w:cs="Times New Roman"/>
          <w:sz w:val="20"/>
          <w:szCs w:val="20"/>
        </w:rPr>
        <w:t xml:space="preserve"> to preoperatively plan intra-operative cuts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62CE1">
        <w:rPr>
          <w:rFonts w:ascii="Times New Roman" w:hAnsi="Times New Roman" w:cs="Times New Roman"/>
          <w:sz w:val="20"/>
          <w:szCs w:val="20"/>
        </w:rPr>
        <w:t xml:space="preserve"> implant positioning</w:t>
      </w:r>
      <w:r>
        <w:rPr>
          <w:rFonts w:ascii="Times New Roman" w:hAnsi="Times New Roman" w:cs="Times New Roman"/>
          <w:sz w:val="20"/>
          <w:szCs w:val="20"/>
        </w:rPr>
        <w:t>, and implant sizes</w:t>
      </w:r>
      <w:r w:rsidRPr="00962CE1">
        <w:rPr>
          <w:rFonts w:ascii="Times New Roman" w:hAnsi="Times New Roman" w:cs="Times New Roman"/>
          <w:sz w:val="20"/>
          <w:szCs w:val="20"/>
        </w:rPr>
        <w:t xml:space="preserve"> based on the CT scan</w:t>
      </w:r>
      <w:r>
        <w:rPr>
          <w:rFonts w:ascii="Times New Roman" w:hAnsi="Times New Roman" w:cs="Times New Roman"/>
          <w:sz w:val="20"/>
          <w:szCs w:val="20"/>
        </w:rPr>
        <w:t xml:space="preserve"> which was done pre-operatively. A standard medial parapatellar approach is performed. Two 4.0 mm pins for the computer arrays are placed in the tibia and two into the femur. </w:t>
      </w:r>
      <w:r w:rsidRPr="00962CE1">
        <w:rPr>
          <w:rFonts w:ascii="Times New Roman" w:hAnsi="Times New Roman" w:cs="Times New Roman"/>
          <w:sz w:val="20"/>
          <w:szCs w:val="20"/>
        </w:rPr>
        <w:t xml:space="preserve">Intra-operative bone registration is performed </w:t>
      </w:r>
      <w:r>
        <w:rPr>
          <w:rFonts w:ascii="Times New Roman" w:hAnsi="Times New Roman" w:cs="Times New Roman"/>
          <w:sz w:val="20"/>
          <w:szCs w:val="20"/>
        </w:rPr>
        <w:t xml:space="preserve">for both the femur and tibia. The previous UKA components are carefully removed, followed by the tibial and femoral bone cuts which are performed using the robotic-assisted arm. The components are then </w:t>
      </w:r>
      <w:proofErr w:type="spellStart"/>
      <w:r>
        <w:rPr>
          <w:rFonts w:ascii="Times New Roman" w:hAnsi="Times New Roman" w:cs="Times New Roman"/>
          <w:sz w:val="20"/>
          <w:szCs w:val="20"/>
        </w:rPr>
        <w:t>trialled</w:t>
      </w:r>
      <w:proofErr w:type="spellEnd"/>
      <w:r>
        <w:rPr>
          <w:rFonts w:ascii="Times New Roman" w:hAnsi="Times New Roman" w:cs="Times New Roman"/>
          <w:sz w:val="20"/>
          <w:szCs w:val="20"/>
        </w:rPr>
        <w:t>, followed-by the definitive components cemented in a standard fashion and final measurements are recorded.</w:t>
      </w:r>
    </w:p>
    <w:p w14:paraId="7D05B007" w14:textId="77777777" w:rsidR="005431AC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Results</w:t>
      </w:r>
      <w:r w:rsidRPr="006112D5">
        <w:rPr>
          <w:rFonts w:ascii="Times New Roman" w:hAnsi="Times New Roman" w:cs="Times New Roman"/>
          <w:b/>
          <w:color w:val="000000"/>
          <w:sz w:val="20"/>
          <w:szCs w:val="20"/>
        </w:rPr>
        <w:t>:</w:t>
      </w:r>
    </w:p>
    <w:p w14:paraId="5E3EECA2" w14:textId="77777777" w:rsidR="005431AC" w:rsidRPr="006112D5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Surgical data from the first six patients undergoing revision UKA to TKA using robotic-arm assisted technology has been recorded. All patients were corrected to within 3 degrees of neutral mechanical alignment. Medial and lateral gaps were recorded in both flexion and extension to demonstrate a well-balanced knee. The amount of bone resection was also recorded to highlight the advantage of bone preservation using robotic technology.</w:t>
      </w:r>
    </w:p>
    <w:p w14:paraId="2F08F8DD" w14:textId="77777777" w:rsidR="005431AC" w:rsidRPr="006112D5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112D5">
        <w:rPr>
          <w:rFonts w:ascii="Times New Roman" w:hAnsi="Times New Roman" w:cs="Times New Roman"/>
          <w:b/>
          <w:color w:val="000000"/>
          <w:sz w:val="20"/>
          <w:szCs w:val="20"/>
        </w:rPr>
        <w:t>Conclusion:</w:t>
      </w:r>
    </w:p>
    <w:p w14:paraId="0640135A" w14:textId="77777777" w:rsidR="005431AC" w:rsidRDefault="005431AC" w:rsidP="005431AC">
      <w:pPr>
        <w:spacing w:after="160" w:line="259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203353">
        <w:rPr>
          <w:rFonts w:ascii="Times New Roman" w:hAnsi="Times New Roman" w:cs="Times New Roman"/>
          <w:bCs/>
          <w:color w:val="000000"/>
          <w:sz w:val="20"/>
          <w:szCs w:val="20"/>
        </w:rPr>
        <w:t>The study shows how r</w:t>
      </w:r>
      <w:r w:rsidRPr="00203353">
        <w:rPr>
          <w:rFonts w:ascii="Times New Roman" w:hAnsi="Times New Roman" w:cs="Times New Roman"/>
          <w:bCs/>
          <w:sz w:val="20"/>
          <w:szCs w:val="20"/>
        </w:rPr>
        <w:t xml:space="preserve">obotic technology allows surgeons to confidently perform accurate and reproducible revision knee surgery. </w:t>
      </w:r>
      <w:r>
        <w:rPr>
          <w:rFonts w:ascii="Times New Roman" w:hAnsi="Times New Roman" w:cs="Times New Roman"/>
          <w:sz w:val="20"/>
          <w:szCs w:val="20"/>
        </w:rPr>
        <w:t xml:space="preserve">There is optimism that the use of robotic technology will subsequently result in improved functional outcomes and improved overall survivorship for patients undergoing revision UKA to TKA. </w:t>
      </w:r>
    </w:p>
    <w:p w14:paraId="1386D7B3" w14:textId="2CD668CC" w:rsidR="00AE3E37" w:rsidRDefault="00A9710C">
      <w:pPr>
        <w:pStyle w:val="Heading3"/>
        <w:spacing w:before="74"/>
        <w:rPr>
          <w:color w:val="BF5A14"/>
          <w:sz w:val="18"/>
          <w:szCs w:val="18"/>
        </w:rPr>
      </w:pPr>
      <w:r w:rsidRPr="00F70781">
        <w:rPr>
          <w:b w:val="0"/>
          <w:sz w:val="18"/>
          <w:szCs w:val="18"/>
        </w:rPr>
        <w:br w:type="column"/>
      </w:r>
      <w:r w:rsidRPr="00F70781">
        <w:rPr>
          <w:color w:val="BF5A14"/>
          <w:sz w:val="18"/>
          <w:szCs w:val="18"/>
        </w:rPr>
        <w:t>Image</w:t>
      </w:r>
    </w:p>
    <w:p w14:paraId="387F2410" w14:textId="4AFA4B33" w:rsidR="00F70781" w:rsidRPr="00F70781" w:rsidRDefault="00F70781">
      <w:pPr>
        <w:pStyle w:val="Heading3"/>
        <w:spacing w:before="74"/>
        <w:rPr>
          <w:sz w:val="18"/>
          <w:szCs w:val="18"/>
        </w:rPr>
      </w:pPr>
    </w:p>
    <w:p w14:paraId="370DB79C" w14:textId="28D19571" w:rsidR="00AE3E37" w:rsidRDefault="00F70781">
      <w:pPr>
        <w:pStyle w:val="BodyText"/>
        <w:spacing w:before="2"/>
        <w:rPr>
          <w:rFonts w:ascii="Arial" w:hAnsi="Arial" w:cs="Arial"/>
          <w:b/>
        </w:rPr>
      </w:pPr>
      <w:r>
        <w:rPr>
          <w:noProof/>
          <w:lang w:eastAsia="en-GB"/>
        </w:rPr>
        <w:drawing>
          <wp:inline distT="0" distB="0" distL="0" distR="0" wp14:anchorId="5061F15F" wp14:editId="4D391131">
            <wp:extent cx="3165475" cy="2254634"/>
            <wp:effectExtent l="0" t="0" r="0" b="0"/>
            <wp:docPr id="3" name="Picture 3" descr="010_Implant_Planning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0_Implant_Planning1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63" b="-620"/>
                    <a:stretch/>
                  </pic:blipFill>
                  <pic:spPr bwMode="auto">
                    <a:xfrm>
                      <a:off x="0" y="0"/>
                      <a:ext cx="3165475" cy="225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98A45" w14:textId="7F23C348" w:rsidR="00F70781" w:rsidRPr="00F70781" w:rsidRDefault="00F70781">
      <w:pPr>
        <w:pStyle w:val="BodyText"/>
        <w:spacing w:before="2"/>
        <w:rPr>
          <w:rFonts w:ascii="Arial" w:hAnsi="Arial" w:cs="Arial"/>
          <w:b/>
        </w:rPr>
      </w:pPr>
    </w:p>
    <w:p w14:paraId="24499D63" w14:textId="77777777" w:rsidR="005973B9" w:rsidRPr="00F70781" w:rsidRDefault="005973B9" w:rsidP="005973B9">
      <w:pPr>
        <w:spacing w:line="204" w:lineRule="exact"/>
        <w:rPr>
          <w:rFonts w:ascii="Arial" w:hAnsi="Arial" w:cs="Arial"/>
          <w:b/>
          <w:sz w:val="18"/>
          <w:szCs w:val="18"/>
        </w:rPr>
      </w:pPr>
      <w:r w:rsidRPr="00F70781">
        <w:rPr>
          <w:rFonts w:ascii="Arial" w:hAnsi="Arial" w:cs="Arial"/>
          <w:b/>
          <w:color w:val="BF5A14"/>
          <w:sz w:val="18"/>
          <w:szCs w:val="18"/>
        </w:rPr>
        <w:br/>
        <w:t>Recent Publications (minimum 5)</w:t>
      </w:r>
    </w:p>
    <w:p w14:paraId="66A8FDB7" w14:textId="6F8CFC1B" w:rsidR="00443D70" w:rsidRPr="00443D70" w:rsidRDefault="005431AC" w:rsidP="00443D7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Arial" w:hAnsi="Arial" w:cs="Arial"/>
          <w:sz w:val="18"/>
          <w:szCs w:val="18"/>
        </w:rPr>
      </w:pPr>
      <w:hyperlink r:id="rId11" w:tooltip="Babar Kayani" w:history="1">
        <w:r w:rsidR="00443D70"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Babar </w:t>
        </w:r>
        <w:r w:rsidR="00443D70" w:rsidRPr="00443D70">
          <w:rPr>
            <w:rStyle w:val="singlehighlightclass"/>
            <w:rFonts w:ascii="Arial" w:hAnsi="Arial" w:cs="Arial"/>
            <w:sz w:val="18"/>
            <w:szCs w:val="18"/>
            <w:shd w:val="clear" w:color="auto" w:fill="D7D7D7"/>
          </w:rPr>
          <w:t>Kayani</w:t>
        </w:r>
      </w:hyperlink>
      <w:r w:rsidR="00443D70" w:rsidRPr="00443D70">
        <w:rPr>
          <w:rStyle w:val="hlfld-contribauthor"/>
          <w:rFonts w:ascii="Arial" w:hAnsi="Arial" w:cs="Arial"/>
          <w:sz w:val="18"/>
          <w:szCs w:val="18"/>
        </w:rPr>
        <w:t xml:space="preserve"> et. al (2019), </w:t>
      </w:r>
      <w:hyperlink r:id="rId12" w:history="1">
        <w:r w:rsidR="00443D70"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Posterior cruciate ligament resection in total knee arthroplasty: the effect on flexion-extension gaps, mediolateral laxity, and fixed flexion deformity</w:t>
        </w:r>
      </w:hyperlink>
      <w:r w:rsidR="00443D70" w:rsidRPr="00443D70">
        <w:rPr>
          <w:rFonts w:ascii="Arial" w:hAnsi="Arial" w:cs="Arial"/>
          <w:sz w:val="18"/>
          <w:szCs w:val="18"/>
        </w:rPr>
        <w:t xml:space="preserve">, </w:t>
      </w:r>
      <w:hyperlink r:id="rId13" w:history="1">
        <w:r w:rsidR="00443D70"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  <w:shd w:val="clear" w:color="auto" w:fill="FFFFFF"/>
          </w:rPr>
          <w:t>The Bone &amp; Joint Journal</w:t>
        </w:r>
      </w:hyperlink>
    </w:p>
    <w:p w14:paraId="3A2730AA" w14:textId="77777777" w:rsidR="00443D70" w:rsidRPr="00443D70" w:rsidRDefault="005431AC" w:rsidP="00443D7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Arial" w:hAnsi="Arial" w:cs="Arial"/>
          <w:sz w:val="18"/>
          <w:szCs w:val="18"/>
        </w:rPr>
      </w:pPr>
      <w:hyperlink r:id="rId14" w:tooltip="Babar Kayani" w:history="1">
        <w:r w:rsidR="00443D70"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S.</w:t>
        </w:r>
      </w:hyperlink>
      <w:r w:rsidR="00443D70" w:rsidRPr="00443D70">
        <w:rPr>
          <w:rStyle w:val="hlfld-contribauthor"/>
          <w:rFonts w:ascii="Arial" w:hAnsi="Arial" w:cs="Arial"/>
          <w:sz w:val="18"/>
          <w:szCs w:val="18"/>
        </w:rPr>
        <w:t xml:space="preserve"> Konan et. al (2018), </w:t>
      </w:r>
      <w:hyperlink r:id="rId15" w:history="1">
        <w:r w:rsidR="00443D70"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Robotic-arm assisted total knee arthroplasty is associated with improved early functional recovery and reduced time to hospital discharge compared with conventional jig-based total knee arthroplasty: a prospective cohort study</w:t>
        </w:r>
      </w:hyperlink>
      <w:r w:rsidR="00443D70" w:rsidRPr="00443D70">
        <w:rPr>
          <w:rFonts w:ascii="Arial" w:hAnsi="Arial" w:cs="Arial"/>
          <w:sz w:val="18"/>
          <w:szCs w:val="18"/>
        </w:rPr>
        <w:t xml:space="preserve">, </w:t>
      </w:r>
      <w:hyperlink r:id="rId16" w:history="1">
        <w:r w:rsidR="00443D70"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  <w:shd w:val="clear" w:color="auto" w:fill="FFFFFF"/>
          </w:rPr>
          <w:t>The Bone &amp; Joint Journal</w:t>
        </w:r>
      </w:hyperlink>
    </w:p>
    <w:p w14:paraId="74546518" w14:textId="670C2657" w:rsidR="00443D70" w:rsidRPr="00443D70" w:rsidRDefault="00443D70" w:rsidP="00443D7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Arial" w:hAnsi="Arial" w:cs="Arial"/>
          <w:sz w:val="18"/>
          <w:szCs w:val="18"/>
        </w:rPr>
      </w:pPr>
      <w:r w:rsidRPr="00443D70">
        <w:rPr>
          <w:rFonts w:ascii="Arial" w:hAnsi="Arial" w:cs="Arial"/>
          <w:sz w:val="18"/>
          <w:szCs w:val="18"/>
        </w:rPr>
        <w:t>F.S. Haddad</w:t>
      </w:r>
      <w:r w:rsidR="00245D51">
        <w:rPr>
          <w:rFonts w:ascii="Arial" w:hAnsi="Arial" w:cs="Arial"/>
          <w:sz w:val="18"/>
          <w:szCs w:val="18"/>
        </w:rPr>
        <w:t xml:space="preserve"> </w:t>
      </w:r>
      <w:r w:rsidRPr="00443D70">
        <w:rPr>
          <w:rFonts w:ascii="Arial" w:hAnsi="Arial" w:cs="Arial"/>
          <w:sz w:val="18"/>
          <w:szCs w:val="18"/>
        </w:rPr>
        <w:t xml:space="preserve">(2018), </w:t>
      </w:r>
      <w:hyperlink r:id="rId17" w:history="1">
        <w:r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 xml:space="preserve">The learning curve associated with robotic-arm assisted </w:t>
        </w:r>
        <w:proofErr w:type="spellStart"/>
        <w:r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unicompartmental</w:t>
        </w:r>
        <w:proofErr w:type="spellEnd"/>
        <w:r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 xml:space="preserve"> knee arthroplasty: a prospective cohort study</w:t>
        </w:r>
      </w:hyperlink>
      <w:r w:rsidRPr="00443D70">
        <w:rPr>
          <w:rFonts w:ascii="Arial" w:hAnsi="Arial" w:cs="Arial"/>
          <w:sz w:val="18"/>
          <w:szCs w:val="18"/>
        </w:rPr>
        <w:t xml:space="preserve">, </w:t>
      </w:r>
      <w:hyperlink r:id="rId18" w:history="1">
        <w:r w:rsidRPr="00443D70">
          <w:rPr>
            <w:rStyle w:val="Hyperlink"/>
            <w:rFonts w:ascii="Arial" w:hAnsi="Arial" w:cs="Arial"/>
            <w:color w:val="auto"/>
            <w:sz w:val="18"/>
            <w:szCs w:val="18"/>
            <w:u w:val="none"/>
            <w:shd w:val="clear" w:color="auto" w:fill="FFFFFF"/>
          </w:rPr>
          <w:t>The Bone &amp; Joint Journal</w:t>
        </w:r>
      </w:hyperlink>
    </w:p>
    <w:p w14:paraId="0F8B9643" w14:textId="77777777" w:rsidR="00400048" w:rsidRDefault="00400048" w:rsidP="00400048">
      <w:pPr>
        <w:pStyle w:val="ListParagraph"/>
        <w:tabs>
          <w:tab w:val="left" w:pos="384"/>
        </w:tabs>
        <w:spacing w:line="216" w:lineRule="exact"/>
        <w:ind w:right="138" w:firstLine="0"/>
        <w:rPr>
          <w:rFonts w:ascii="Arial" w:hAnsi="Arial" w:cs="Arial"/>
          <w:sz w:val="18"/>
          <w:szCs w:val="18"/>
        </w:rPr>
      </w:pPr>
    </w:p>
    <w:p w14:paraId="3D034FD2" w14:textId="0867C209" w:rsidR="00245D51" w:rsidRPr="00245D51" w:rsidRDefault="00245D51" w:rsidP="00245D5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Style w:val="jrnl"/>
          <w:rFonts w:ascii="Arial" w:hAnsi="Arial" w:cs="Arial"/>
          <w:sz w:val="18"/>
          <w:szCs w:val="18"/>
        </w:rPr>
      </w:pPr>
      <w:r w:rsidRPr="00245D51">
        <w:rPr>
          <w:rFonts w:ascii="Arial" w:hAnsi="Arial" w:cs="Arial"/>
          <w:sz w:val="18"/>
          <w:szCs w:val="18"/>
        </w:rPr>
        <w:t>Malkani AL</w:t>
      </w:r>
      <w:r>
        <w:rPr>
          <w:rFonts w:ascii="Arial" w:hAnsi="Arial" w:cs="Arial"/>
          <w:sz w:val="18"/>
          <w:szCs w:val="18"/>
        </w:rPr>
        <w:t xml:space="preserve">, </w:t>
      </w:r>
      <w:r w:rsidRPr="00443D70">
        <w:rPr>
          <w:rStyle w:val="hlfld-contribauthor"/>
          <w:rFonts w:ascii="Arial" w:hAnsi="Arial" w:cs="Arial"/>
          <w:sz w:val="18"/>
          <w:szCs w:val="18"/>
        </w:rPr>
        <w:t>et. al</w:t>
      </w:r>
      <w:r w:rsidRPr="00245D51">
        <w:rPr>
          <w:rFonts w:ascii="Arial" w:hAnsi="Arial" w:cs="Arial"/>
          <w:sz w:val="18"/>
          <w:szCs w:val="18"/>
        </w:rPr>
        <w:t xml:space="preserve"> (2019), </w:t>
      </w:r>
      <w:hyperlink r:id="rId19" w:history="1">
        <w:r w:rsidRPr="00245D51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New Technology for Total Knee Arthroplasty Provides Excellent Patient-Reported Outcomes: A Minimum Two-Year Analysis.</w:t>
        </w:r>
      </w:hyperlink>
      <w:r w:rsidRPr="00245D51">
        <w:rPr>
          <w:rFonts w:ascii="Arial" w:hAnsi="Arial" w:cs="Arial"/>
          <w:sz w:val="18"/>
          <w:szCs w:val="18"/>
        </w:rPr>
        <w:t xml:space="preserve"> </w:t>
      </w:r>
      <w:r w:rsidRPr="00245D51">
        <w:rPr>
          <w:rStyle w:val="jrnl"/>
          <w:rFonts w:ascii="Arial" w:eastAsia="Tw Cen MT" w:hAnsi="Arial" w:cs="Arial"/>
          <w:sz w:val="18"/>
          <w:szCs w:val="18"/>
        </w:rPr>
        <w:t>Surg Technol Int</w:t>
      </w:r>
    </w:p>
    <w:p w14:paraId="5BA693C5" w14:textId="6A931F6B" w:rsidR="00245D51" w:rsidRPr="00245D51" w:rsidRDefault="00245D51" w:rsidP="00245D5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Arial" w:hAnsi="Arial" w:cs="Arial"/>
          <w:sz w:val="18"/>
          <w:szCs w:val="18"/>
        </w:rPr>
      </w:pPr>
      <w:r>
        <w:rPr>
          <w:rStyle w:val="jrnl"/>
          <w:rFonts w:ascii="Arial" w:eastAsia="Tw Cen MT" w:hAnsi="Arial" w:cs="Arial"/>
          <w:sz w:val="18"/>
          <w:szCs w:val="18"/>
        </w:rPr>
        <w:t>S</w:t>
      </w:r>
      <w:r w:rsidRPr="00245D51">
        <w:rPr>
          <w:rFonts w:ascii="Arial" w:hAnsi="Arial" w:cs="Arial"/>
          <w:sz w:val="18"/>
          <w:szCs w:val="18"/>
        </w:rPr>
        <w:t xml:space="preserve">ires JD, Craik JD, Wilson CJ (2019) </w:t>
      </w:r>
      <w:hyperlink r:id="rId20" w:history="1">
        <w:r w:rsidRPr="00245D51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Accuracy of Bone Resection in MAKO Total Knee Robotic-Assisted Surgery.</w:t>
        </w:r>
      </w:hyperlink>
      <w:r>
        <w:rPr>
          <w:rFonts w:ascii="Arial" w:hAnsi="Arial" w:cs="Arial"/>
          <w:sz w:val="18"/>
          <w:szCs w:val="18"/>
        </w:rPr>
        <w:t xml:space="preserve"> </w:t>
      </w:r>
      <w:r w:rsidRPr="00245D51">
        <w:rPr>
          <w:rStyle w:val="jrnl"/>
          <w:rFonts w:ascii="Arial" w:eastAsia="Tw Cen MT" w:hAnsi="Arial" w:cs="Arial"/>
          <w:sz w:val="18"/>
          <w:szCs w:val="18"/>
        </w:rPr>
        <w:t>J Knee Surg</w:t>
      </w:r>
    </w:p>
    <w:p w14:paraId="4DA3D39D" w14:textId="77777777" w:rsidR="00245D51" w:rsidRDefault="00245D51" w:rsidP="00245D51">
      <w:pPr>
        <w:pStyle w:val="details"/>
        <w:shd w:val="clear" w:color="auto" w:fill="FFFFFF"/>
        <w:spacing w:before="0" w:beforeAutospacing="0" w:after="0" w:afterAutospacing="0"/>
        <w:rPr>
          <w:rStyle w:val="jrnl"/>
          <w:rFonts w:ascii="Arial" w:eastAsia="Tw Cen MT" w:hAnsi="Arial" w:cs="Arial"/>
          <w:sz w:val="18"/>
          <w:szCs w:val="18"/>
        </w:rPr>
      </w:pPr>
    </w:p>
    <w:p w14:paraId="34B37B09" w14:textId="77777777" w:rsidR="00245D51" w:rsidRDefault="00245D51" w:rsidP="00245D51">
      <w:pPr>
        <w:pStyle w:val="details"/>
        <w:shd w:val="clear" w:color="auto" w:fill="FFFFFF"/>
        <w:spacing w:before="0" w:beforeAutospacing="0" w:after="0" w:afterAutospacing="0"/>
        <w:rPr>
          <w:rStyle w:val="jrnl"/>
          <w:rFonts w:ascii="Arial" w:eastAsia="Tw Cen MT" w:hAnsi="Arial" w:cs="Arial"/>
          <w:sz w:val="18"/>
          <w:szCs w:val="18"/>
        </w:rPr>
      </w:pPr>
    </w:p>
    <w:p w14:paraId="33A870C8" w14:textId="77777777" w:rsidR="00245D51" w:rsidRDefault="00245D51" w:rsidP="00245D51">
      <w:pPr>
        <w:pStyle w:val="details"/>
        <w:shd w:val="clear" w:color="auto" w:fill="FFFFFF"/>
        <w:spacing w:before="0" w:beforeAutospacing="0" w:after="0" w:afterAutospacing="0"/>
        <w:rPr>
          <w:rStyle w:val="jrnl"/>
          <w:rFonts w:ascii="Arial" w:eastAsia="Tw Cen MT" w:hAnsi="Arial" w:cs="Arial"/>
          <w:sz w:val="18"/>
          <w:szCs w:val="18"/>
        </w:rPr>
      </w:pPr>
    </w:p>
    <w:p w14:paraId="4F962AA0" w14:textId="77777777" w:rsidR="00245D51" w:rsidRDefault="00245D51" w:rsidP="00245D51">
      <w:pPr>
        <w:pStyle w:val="details"/>
        <w:shd w:val="clear" w:color="auto" w:fill="FFFFFF"/>
        <w:spacing w:before="0" w:beforeAutospacing="0" w:after="0" w:afterAutospacing="0"/>
        <w:rPr>
          <w:rStyle w:val="jrnl"/>
          <w:rFonts w:ascii="Arial" w:eastAsia="Tw Cen MT" w:hAnsi="Arial" w:cs="Arial"/>
          <w:sz w:val="18"/>
          <w:szCs w:val="18"/>
        </w:rPr>
      </w:pPr>
    </w:p>
    <w:p w14:paraId="20E13E7B" w14:textId="77777777" w:rsidR="00245D51" w:rsidRDefault="00245D51" w:rsidP="00245D51">
      <w:pPr>
        <w:pStyle w:val="details"/>
        <w:shd w:val="clear" w:color="auto" w:fill="FFFFFF"/>
        <w:spacing w:before="0" w:beforeAutospacing="0" w:after="0" w:afterAutospacing="0"/>
        <w:rPr>
          <w:rStyle w:val="jrnl"/>
          <w:rFonts w:ascii="Arial" w:eastAsia="Tw Cen MT" w:hAnsi="Arial" w:cs="Arial"/>
          <w:sz w:val="18"/>
          <w:szCs w:val="18"/>
        </w:rPr>
      </w:pPr>
    </w:p>
    <w:p w14:paraId="72B796EF" w14:textId="77777777" w:rsidR="00245D51" w:rsidRDefault="00245D51" w:rsidP="00245D51">
      <w:pPr>
        <w:pStyle w:val="details"/>
        <w:shd w:val="clear" w:color="auto" w:fill="FFFFFF"/>
        <w:spacing w:before="0" w:beforeAutospacing="0" w:after="0" w:afterAutospacing="0"/>
        <w:rPr>
          <w:rStyle w:val="jrnl"/>
          <w:rFonts w:ascii="Arial" w:eastAsia="Tw Cen MT" w:hAnsi="Arial" w:cs="Arial"/>
          <w:sz w:val="18"/>
          <w:szCs w:val="18"/>
        </w:rPr>
      </w:pPr>
    </w:p>
    <w:p w14:paraId="7B75804D" w14:textId="59AE7DEA" w:rsidR="005973B9" w:rsidRPr="00F70781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Arial" w:hAnsi="Arial" w:cs="Arial"/>
        </w:rPr>
      </w:pPr>
    </w:p>
    <w:p w14:paraId="65C7FCE9" w14:textId="77777777" w:rsidR="00AE3E37" w:rsidRPr="00F70781" w:rsidRDefault="00AE3E37" w:rsidP="008756E6">
      <w:pPr>
        <w:tabs>
          <w:tab w:val="left" w:pos="384"/>
        </w:tabs>
        <w:ind w:right="117"/>
        <w:rPr>
          <w:rFonts w:ascii="Arial" w:hAnsi="Arial" w:cs="Arial"/>
          <w:sz w:val="18"/>
          <w:szCs w:val="18"/>
        </w:rPr>
      </w:pPr>
    </w:p>
    <w:p w14:paraId="443E690F" w14:textId="77777777" w:rsidR="00AE3E37" w:rsidRPr="00F70781" w:rsidRDefault="008756E6">
      <w:pPr>
        <w:spacing w:line="200" w:lineRule="exact"/>
        <w:jc w:val="both"/>
        <w:rPr>
          <w:rFonts w:ascii="Arial" w:hAnsi="Arial" w:cs="Arial"/>
          <w:sz w:val="18"/>
          <w:szCs w:val="18"/>
        </w:rPr>
        <w:sectPr w:rsidR="00AE3E37" w:rsidRPr="00F707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70781">
        <w:rPr>
          <w:rFonts w:ascii="Arial" w:hAnsi="Arial" w:cs="Arial"/>
          <w:sz w:val="18"/>
          <w:szCs w:val="18"/>
        </w:rPr>
        <w:t xml:space="preserve">   </w:t>
      </w:r>
    </w:p>
    <w:p w14:paraId="2EE8F65F" w14:textId="77777777" w:rsidR="00AE3E37" w:rsidRPr="00F70781" w:rsidRDefault="00292ED9">
      <w:pPr>
        <w:pStyle w:val="BodyText"/>
        <w:spacing w:line="40" w:lineRule="exact"/>
        <w:ind w:left="2202"/>
        <w:rPr>
          <w:rFonts w:ascii="Arial" w:hAnsi="Arial" w:cs="Arial"/>
        </w:rPr>
      </w:pPr>
      <w:r w:rsidRPr="00F70781">
        <w:rPr>
          <w:rFonts w:ascii="Arial" w:hAnsi="Arial" w:cs="Arial"/>
          <w:noProof/>
          <w:lang w:val="en-IN" w:eastAsia="en-IN"/>
        </w:rPr>
        <mc:AlternateContent>
          <mc:Choice Requires="wpg">
            <w:drawing>
              <wp:inline distT="0" distB="0" distL="0" distR="0" wp14:anchorId="6FFFCF32" wp14:editId="43BC9CC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751C2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5829E66" w14:textId="77777777" w:rsidR="00F70781" w:rsidRDefault="00F70781" w:rsidP="00F70781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>
        <w:rPr>
          <w:rFonts w:ascii="Arial"/>
          <w:noProof/>
          <w:color w:val="BF5A14"/>
          <w:lang w:val="en-GB" w:eastAsia="en-GB"/>
        </w:rPr>
        <w:drawing>
          <wp:inline distT="0" distB="0" distL="0" distR="0" wp14:anchorId="03AAC1C2" wp14:editId="48D7E307">
            <wp:extent cx="784160" cy="9802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7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4148" cy="98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14:paraId="223D1BA2" w14:textId="77777777" w:rsidR="005431AC" w:rsidRDefault="005431AC" w:rsidP="005431A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Charles Wallace received his MD from Leiden University, The Netherlands. He is currently working in a dual clinical and research role as an Orthopaedic registrar at University College London Hospital. He is committed to Orthopaedic research and further advancement in the Orthopaedic field. He has a special interest in Robotics in </w:t>
      </w:r>
      <w:proofErr w:type="spellStart"/>
      <w:r>
        <w:rPr>
          <w:rFonts w:ascii="Arial"/>
          <w:sz w:val="14"/>
        </w:rPr>
        <w:t>Orthopaedics</w:t>
      </w:r>
      <w:proofErr w:type="spellEnd"/>
      <w:r>
        <w:rPr>
          <w:rFonts w:ascii="Arial"/>
          <w:sz w:val="14"/>
        </w:rPr>
        <w:t xml:space="preserve">. </w:t>
      </w:r>
    </w:p>
    <w:p w14:paraId="3F037BA2" w14:textId="1C1FD43C" w:rsidR="00F70781" w:rsidRPr="00B843E2" w:rsidRDefault="005431AC" w:rsidP="00F70781">
      <w:pPr>
        <w:tabs>
          <w:tab w:val="left" w:pos="4160"/>
        </w:tabs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ab/>
      </w:r>
      <w:r w:rsidR="00F70781">
        <w:rPr>
          <w:rFonts w:ascii="Arial"/>
          <w:sz w:val="14"/>
        </w:rPr>
        <w:t xml:space="preserve">Email: </w:t>
      </w:r>
      <w:hyperlink r:id="rId22" w:history="1">
        <w:r w:rsidR="00F70781" w:rsidRPr="0026197A">
          <w:rPr>
            <w:rStyle w:val="Hyperlink"/>
            <w:rFonts w:ascii="Arial"/>
            <w:sz w:val="14"/>
          </w:rPr>
          <w:t>charlesnwallace@gmail.com</w:t>
        </w:r>
      </w:hyperlink>
    </w:p>
    <w:p w14:paraId="4A4FD704" w14:textId="77777777" w:rsidR="00AE3E37" w:rsidRPr="00F70781" w:rsidRDefault="00292ED9">
      <w:pPr>
        <w:pStyle w:val="BodyText"/>
        <w:spacing w:before="2"/>
        <w:rPr>
          <w:rFonts w:ascii="Arial" w:hAnsi="Arial" w:cs="Arial"/>
        </w:rPr>
      </w:pPr>
      <w:r w:rsidRPr="00F70781"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20EDFAAD" wp14:editId="64B693F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74C4D6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73F89A5A" w14:textId="77777777" w:rsidR="00AE3E37" w:rsidRPr="00F70781" w:rsidRDefault="00AE3E37">
      <w:pPr>
        <w:pStyle w:val="BodyText"/>
        <w:rPr>
          <w:rFonts w:ascii="Arial" w:hAnsi="Arial" w:cs="Arial"/>
        </w:rPr>
      </w:pPr>
    </w:p>
    <w:p w14:paraId="23467019" w14:textId="77777777" w:rsidR="00AE3E37" w:rsidRPr="00F70781" w:rsidRDefault="00AE3E37">
      <w:pPr>
        <w:pStyle w:val="BodyText"/>
        <w:rPr>
          <w:rFonts w:ascii="Arial" w:hAnsi="Arial" w:cs="Arial"/>
        </w:rPr>
      </w:pPr>
    </w:p>
    <w:p w14:paraId="60473D3B" w14:textId="77777777" w:rsidR="00AE3E37" w:rsidRPr="00F70781" w:rsidRDefault="00AE3E37">
      <w:pPr>
        <w:pStyle w:val="BodyText"/>
        <w:spacing w:before="7"/>
        <w:rPr>
          <w:rFonts w:ascii="Arial" w:hAnsi="Arial" w:cs="Arial"/>
        </w:rPr>
      </w:pPr>
    </w:p>
    <w:p w14:paraId="2804EB95" w14:textId="77777777" w:rsidR="00AE3E37" w:rsidRPr="00F70781" w:rsidRDefault="00A9710C">
      <w:pPr>
        <w:spacing w:before="39"/>
        <w:ind w:left="100"/>
        <w:rPr>
          <w:rFonts w:ascii="Arial" w:hAnsi="Arial" w:cs="Arial"/>
          <w:b/>
          <w:sz w:val="18"/>
          <w:szCs w:val="18"/>
        </w:rPr>
      </w:pPr>
      <w:r w:rsidRPr="00F70781">
        <w:rPr>
          <w:rFonts w:ascii="Arial" w:hAnsi="Arial" w:cs="Arial"/>
          <w:b/>
          <w:sz w:val="18"/>
          <w:szCs w:val="18"/>
        </w:rPr>
        <w:t>Notes/Comments:</w:t>
      </w:r>
    </w:p>
    <w:p w14:paraId="5FCE833A" w14:textId="77777777" w:rsidR="00AE3E37" w:rsidRPr="00F70781" w:rsidRDefault="00AE3E37">
      <w:pPr>
        <w:rPr>
          <w:rFonts w:ascii="Arial" w:hAnsi="Arial" w:cs="Arial"/>
          <w:sz w:val="18"/>
          <w:szCs w:val="18"/>
        </w:rPr>
        <w:sectPr w:rsidR="00AE3E37" w:rsidRPr="00F7078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08D2895" w14:textId="77777777" w:rsidR="00AE3E37" w:rsidRPr="00F70781" w:rsidRDefault="00AE3E37">
      <w:pPr>
        <w:pStyle w:val="BodyText"/>
        <w:spacing w:before="3"/>
        <w:rPr>
          <w:rFonts w:ascii="Arial" w:hAnsi="Arial" w:cs="Arial"/>
        </w:rPr>
      </w:pPr>
    </w:p>
    <w:sectPr w:rsidR="00AE3E37" w:rsidRPr="00F7078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0F8B5" w14:textId="77777777" w:rsidR="00F8136A" w:rsidRDefault="00F8136A">
      <w:r>
        <w:separator/>
      </w:r>
    </w:p>
  </w:endnote>
  <w:endnote w:type="continuationSeparator" w:id="0">
    <w:p w14:paraId="0879C5E5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1DEC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F0BCA8A" wp14:editId="4265EA0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C0A11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AF203F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BCA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AC0A11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AF203F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AD0A700" wp14:editId="11A3804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A1DC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5965D6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D0A700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93A1DC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5965D6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87CA5AA" wp14:editId="70EC595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2E24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74E971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7CA5AA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A22E24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74E971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751C2" w14:textId="77777777" w:rsidR="00F8136A" w:rsidRDefault="00F8136A">
      <w:r>
        <w:separator/>
      </w:r>
    </w:p>
  </w:footnote>
  <w:footnote w:type="continuationSeparator" w:id="0">
    <w:p w14:paraId="3E4FFA44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E539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EAA24F7" wp14:editId="0058D73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CAF6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A24F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362CAF6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B446D3B" wp14:editId="3B1F68F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12C2A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2C151D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446D3B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6812C2A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2C151D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8393437"/>
    <w:multiLevelType w:val="multilevel"/>
    <w:tmpl w:val="D19E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45D51"/>
    <w:rsid w:val="00292ED9"/>
    <w:rsid w:val="00314AFB"/>
    <w:rsid w:val="003B76D9"/>
    <w:rsid w:val="00400048"/>
    <w:rsid w:val="00404E5B"/>
    <w:rsid w:val="00414F7B"/>
    <w:rsid w:val="004355DC"/>
    <w:rsid w:val="00443D70"/>
    <w:rsid w:val="004749B4"/>
    <w:rsid w:val="00494130"/>
    <w:rsid w:val="004F3523"/>
    <w:rsid w:val="005431AC"/>
    <w:rsid w:val="005973B9"/>
    <w:rsid w:val="005B3A56"/>
    <w:rsid w:val="006051EA"/>
    <w:rsid w:val="006060CE"/>
    <w:rsid w:val="0063497F"/>
    <w:rsid w:val="0078738A"/>
    <w:rsid w:val="00873DF0"/>
    <w:rsid w:val="008756E6"/>
    <w:rsid w:val="008C436C"/>
    <w:rsid w:val="009B2D44"/>
    <w:rsid w:val="00A07E82"/>
    <w:rsid w:val="00A9710C"/>
    <w:rsid w:val="00AE3E37"/>
    <w:rsid w:val="00AF515B"/>
    <w:rsid w:val="00B21A57"/>
    <w:rsid w:val="00C33602"/>
    <w:rsid w:val="00CD6F55"/>
    <w:rsid w:val="00D62425"/>
    <w:rsid w:val="00D87634"/>
    <w:rsid w:val="00DE3104"/>
    <w:rsid w:val="00F70781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539863"/>
  <w15:docId w15:val="{57A0ADE6-CB2A-4940-8C7B-53583003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D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707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F7078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D7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lfld-contribauthor">
    <w:name w:val="hlfld-contribauthor"/>
    <w:basedOn w:val="DefaultParagraphFont"/>
    <w:rsid w:val="00443D70"/>
  </w:style>
  <w:style w:type="character" w:customStyle="1" w:styleId="singlehighlightclass">
    <w:name w:val="single_highlight_class"/>
    <w:basedOn w:val="DefaultParagraphFont"/>
    <w:rsid w:val="00443D70"/>
  </w:style>
  <w:style w:type="paragraph" w:customStyle="1" w:styleId="Title1">
    <w:name w:val="Title1"/>
    <w:basedOn w:val="Normal"/>
    <w:rsid w:val="00245D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sc">
    <w:name w:val="desc"/>
    <w:basedOn w:val="Normal"/>
    <w:rsid w:val="00245D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tails">
    <w:name w:val="details"/>
    <w:basedOn w:val="Normal"/>
    <w:rsid w:val="00245D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rnl">
    <w:name w:val="jrnl"/>
    <w:basedOn w:val="DefaultParagraphFont"/>
    <w:rsid w:val="00245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1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36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663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69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online.boneandjoint.org.uk/journal/bjj" TargetMode="External"/><Relationship Id="rId18" Type="http://schemas.openxmlformats.org/officeDocument/2006/relationships/hyperlink" Target="https://online.boneandjoint.org.uk/journal/bjj" TargetMode="Externa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s://online.boneandjoint.org.uk/doi/10.1302/0301-620X.101B10.BJJ-2018-1428.R2" TargetMode="External"/><Relationship Id="rId17" Type="http://schemas.openxmlformats.org/officeDocument/2006/relationships/hyperlink" Target="https://online.boneandjoint.org.uk/doi/10.1302/0301-620X.100B8.BJJ-2018-0040.R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nline.boneandjoint.org.uk/journal/bjj" TargetMode="External"/><Relationship Id="rId20" Type="http://schemas.openxmlformats.org/officeDocument/2006/relationships/hyperlink" Target="https://www.ncbi.nlm.nih.gov/pubmed/316940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.boneandjoint.org.uk/author/Kayani%2C+Babar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nline.boneandjoint.org.uk/doi/10.1302/0301-620X.100B7.BJJ-2017-1449.R1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www.ncbi.nlm.nih.gov/pubmed/31732961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online.boneandjoint.org.uk/author/Kayani%2C+Babar" TargetMode="External"/><Relationship Id="rId22" Type="http://schemas.openxmlformats.org/officeDocument/2006/relationships/hyperlink" Target="mailto:charlesnwallace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162041B-8BEF-4D85-A655-B4F35C28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Charles Wallace</cp:lastModifiedBy>
  <cp:revision>2</cp:revision>
  <dcterms:created xsi:type="dcterms:W3CDTF">2020-04-15T16:57:00Z</dcterms:created>
  <dcterms:modified xsi:type="dcterms:W3CDTF">2020-04-15T16:57:00Z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