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655A8" w14:textId="26617221" w:rsidR="00AE3E37" w:rsidRDefault="00993E51" w:rsidP="00494130">
      <w:pPr>
        <w:pStyle w:val="Heading1"/>
        <w:spacing w:before="170"/>
        <w:ind w:left="0"/>
      </w:pPr>
      <w:r w:rsidRPr="00993E51">
        <w:rPr>
          <w:color w:val="337AB7"/>
        </w:rPr>
        <w:t>Improving the man</w:t>
      </w:r>
      <w:bookmarkStart w:id="0" w:name="_GoBack"/>
      <w:bookmarkEnd w:id="0"/>
      <w:r w:rsidRPr="00993E51">
        <w:rPr>
          <w:color w:val="337AB7"/>
        </w:rPr>
        <w:t>agement of shoulder dislocation by use of the BESS/BOA Patient Care Pathway for the Management of Traumatic Anterior Shoulder Instability</w:t>
      </w:r>
    </w:p>
    <w:p w14:paraId="64B87029" w14:textId="56A5035D" w:rsidR="005973B9" w:rsidRDefault="00993E51" w:rsidP="005973B9">
      <w:pPr>
        <w:pStyle w:val="BodyText"/>
        <w:spacing w:before="73" w:line="198" w:lineRule="exact"/>
        <w:ind w:left="100" w:right="5987"/>
        <w:rPr>
          <w:rFonts w:ascii="Arial"/>
        </w:rPr>
      </w:pPr>
      <w:r w:rsidRPr="00993E51">
        <w:rPr>
          <w:rFonts w:ascii="Arial"/>
          <w:u w:val="single"/>
        </w:rPr>
        <w:t xml:space="preserve">M A R </w:t>
      </w:r>
      <w:proofErr w:type="spellStart"/>
      <w:r w:rsidRPr="00993E51">
        <w:rPr>
          <w:rFonts w:ascii="Arial"/>
          <w:u w:val="single"/>
        </w:rPr>
        <w:t>Awadallah</w:t>
      </w:r>
      <w:proofErr w:type="spellEnd"/>
      <w:r>
        <w:rPr>
          <w:rFonts w:ascii="Arial"/>
        </w:rPr>
        <w:t>, MRCS, MSc T&amp;O, NWAFT, UK</w:t>
      </w:r>
    </w:p>
    <w:p w14:paraId="6D0F3536" w14:textId="2192DA82" w:rsidR="00993E51" w:rsidRDefault="00993E51" w:rsidP="005973B9">
      <w:pPr>
        <w:pStyle w:val="BodyText"/>
        <w:spacing w:before="73" w:line="198" w:lineRule="exact"/>
        <w:ind w:left="100" w:right="5987"/>
        <w:rPr>
          <w:rFonts w:ascii="Arial"/>
        </w:rPr>
      </w:pPr>
      <w:r>
        <w:rPr>
          <w:rFonts w:ascii="Arial"/>
        </w:rPr>
        <w:t xml:space="preserve">J </w:t>
      </w:r>
      <w:proofErr w:type="spellStart"/>
      <w:r>
        <w:rPr>
          <w:rFonts w:ascii="Arial"/>
        </w:rPr>
        <w:t>Wheble</w:t>
      </w:r>
      <w:proofErr w:type="spellEnd"/>
      <w:r>
        <w:rPr>
          <w:rFonts w:ascii="Arial"/>
        </w:rPr>
        <w:t>, AJ White, PM Robinson.</w:t>
      </w:r>
    </w:p>
    <w:p w14:paraId="15C6EB7E" w14:textId="59D2C19E" w:rsidR="00AE3E37" w:rsidRDefault="00AE3E37">
      <w:pPr>
        <w:pStyle w:val="BodyText"/>
        <w:spacing w:before="3"/>
        <w:rPr>
          <w:rFonts w:ascii="Arial"/>
          <w:sz w:val="21"/>
        </w:rPr>
      </w:pPr>
    </w:p>
    <w:p w14:paraId="0B45024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17494BC" w14:textId="564DA6AF"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056B73A8" w14:textId="5E2D678E" w:rsidR="00497D2A" w:rsidRDefault="00497D2A" w:rsidP="00C8040A">
      <w:pPr>
        <w:pStyle w:val="BodyText"/>
        <w:spacing w:before="90" w:line="280" w:lineRule="auto"/>
        <w:ind w:left="100"/>
        <w:jc w:val="both"/>
      </w:pPr>
      <w:r w:rsidRPr="00C8040A">
        <w:rPr>
          <w:b/>
          <w:bCs/>
        </w:rPr>
        <w:t>Background</w:t>
      </w:r>
      <w:r>
        <w:t xml:space="preserve">: </w:t>
      </w:r>
      <w:r>
        <w:t>Shoulder dislocation and associated neurovascular injuries can have poor outcomes if missed. In 2015 the British Elbow and Shoulder Society and British Orthopaedic Association (BESS/BOA) published a Patient Care Pathway for the Management of Traumatic Anterior Shoulder Instability.</w:t>
      </w:r>
      <w:r w:rsidR="00C8040A">
        <w:t xml:space="preserve"> </w:t>
      </w:r>
      <w:r>
        <w:t>We audited our management of shoulder dislocations against these guidelines and implemented changes to improve patient care.</w:t>
      </w:r>
    </w:p>
    <w:p w14:paraId="2B9971B7" w14:textId="7BE4AED2" w:rsidR="00497D2A" w:rsidRDefault="00497D2A" w:rsidP="00C8040A">
      <w:pPr>
        <w:pStyle w:val="BodyText"/>
        <w:spacing w:before="90" w:line="280" w:lineRule="auto"/>
        <w:ind w:left="100"/>
        <w:jc w:val="both"/>
      </w:pPr>
      <w:r w:rsidRPr="00C8040A">
        <w:rPr>
          <w:b/>
          <w:bCs/>
        </w:rPr>
        <w:t>Methods</w:t>
      </w:r>
      <w:r>
        <w:t xml:space="preserve">: </w:t>
      </w:r>
      <w:r>
        <w:t>We conducted an initial audit of the management of shoulder dislocation in the Emergency Department (ED). We noted areas of poor performance for the documentation of neurovascular examination and for obtaining adequate X-ray views. We concentrated on improving these prior to audit 2.</w:t>
      </w:r>
      <w:r w:rsidR="00C8040A">
        <w:t xml:space="preserve"> </w:t>
      </w:r>
      <w:r>
        <w:t>We produced a simple chart and pro forma to guide correct management conducted teaching sessions for ED staff. We also met with ED consultants, radiographers and radiology consultants to encourage the use of Axillary / modified Axillary view X-rays.</w:t>
      </w:r>
    </w:p>
    <w:p w14:paraId="31266E95" w14:textId="34F79794" w:rsidR="00497D2A" w:rsidRDefault="00497D2A" w:rsidP="00497D2A">
      <w:pPr>
        <w:pStyle w:val="BodyText"/>
        <w:spacing w:before="90" w:line="280" w:lineRule="auto"/>
        <w:ind w:left="100"/>
        <w:jc w:val="both"/>
      </w:pPr>
      <w:r w:rsidRPr="00C8040A">
        <w:rPr>
          <w:b/>
          <w:bCs/>
        </w:rPr>
        <w:t>Results</w:t>
      </w:r>
      <w:r>
        <w:t xml:space="preserve">: </w:t>
      </w:r>
      <w:r>
        <w:t>Audit 1, n=22.</w:t>
      </w:r>
      <w:r>
        <w:t xml:space="preserve"> </w:t>
      </w:r>
      <w:r>
        <w:t>Pre-reduction; the Axillary nerve was documented in 6 patients (27%). Median, Ulnar and Radial nerves 2(9%). AP X-ray was performed in 22(100%) and Axillary X-ray 4(19%). Post-reduction; the Axillary nerve was documented in 6(27%). Median, Ulnar and Radial nerves 1(4.5%). AP X-ray 22(100%), Axillary X-ray 3(15%).</w:t>
      </w:r>
    </w:p>
    <w:p w14:paraId="2A6D089F" w14:textId="77777777" w:rsidR="00497D2A" w:rsidRDefault="00497D2A" w:rsidP="00497D2A">
      <w:pPr>
        <w:pStyle w:val="BodyText"/>
        <w:spacing w:before="90" w:line="280" w:lineRule="auto"/>
        <w:ind w:left="100"/>
        <w:jc w:val="both"/>
      </w:pPr>
      <w:r>
        <w:t>Audit 2, n=20. There was a large improvement in all parameters.</w:t>
      </w:r>
    </w:p>
    <w:p w14:paraId="33F081F8" w14:textId="77777777" w:rsidR="00497D2A" w:rsidRDefault="00497D2A" w:rsidP="00497D2A">
      <w:pPr>
        <w:pStyle w:val="BodyText"/>
        <w:spacing w:before="90" w:line="280" w:lineRule="auto"/>
        <w:ind w:left="100"/>
        <w:jc w:val="both"/>
      </w:pPr>
      <w:r>
        <w:t>Pre-reduction; the Axillary nerve was documented in 16(80%). Median, Ulnar and Radial nerves 15(75%). AP X-ray was performed in 19(95%), Axillary X-ray 16(80%). Post-reduction; the Axillary nerve was documented in 11(55%). Median, Ulnar and Radial nerves 11(55%). AP X-ray 22(100%), Axillary X-ray 17(85%).</w:t>
      </w:r>
    </w:p>
    <w:p w14:paraId="7494627B" w14:textId="1496C997" w:rsidR="00497D2A" w:rsidRDefault="00497D2A" w:rsidP="00497D2A">
      <w:pPr>
        <w:pStyle w:val="BodyText"/>
        <w:spacing w:before="90" w:line="280" w:lineRule="auto"/>
        <w:ind w:left="100"/>
        <w:jc w:val="both"/>
      </w:pPr>
      <w:r w:rsidRPr="00C8040A">
        <w:rPr>
          <w:b/>
          <w:bCs/>
        </w:rPr>
        <w:t>Conclusion</w:t>
      </w:r>
      <w:r>
        <w:t>:</w:t>
      </w:r>
      <w:r w:rsidR="00C8040A">
        <w:t xml:space="preserve"> </w:t>
      </w:r>
      <w:r>
        <w:t>We have greatly improved the documentation of neurovascular status after shoulder dislocation and the use of pre- and post-reduction X-rays, including a large increase in the use of Axillary / modified Axillary views.</w:t>
      </w:r>
    </w:p>
    <w:p w14:paraId="207AECAE" w14:textId="5CC5206B" w:rsidR="00AE3E37" w:rsidRDefault="00497D2A" w:rsidP="00497D2A">
      <w:pPr>
        <w:pStyle w:val="BodyText"/>
        <w:spacing w:before="90" w:line="280" w:lineRule="auto"/>
        <w:ind w:left="100"/>
        <w:jc w:val="both"/>
      </w:pPr>
      <w:r w:rsidRPr="00C8040A">
        <w:rPr>
          <w:b/>
          <w:bCs/>
        </w:rPr>
        <w:t>Implications</w:t>
      </w:r>
      <w:r>
        <w:t xml:space="preserve">: </w:t>
      </w:r>
      <w:r>
        <w:t xml:space="preserve">By implementing the BESS/BOA guidelines we have improved the care of patients with shoulder </w:t>
      </w:r>
      <w:proofErr w:type="gramStart"/>
      <w:r>
        <w:t>dislocations.</w:t>
      </w:r>
      <w:r w:rsidR="00A9710C">
        <w:t>.</w:t>
      </w:r>
      <w:proofErr w:type="gramEnd"/>
    </w:p>
    <w:p w14:paraId="26D696C5" w14:textId="75904870" w:rsidR="00AE3E37" w:rsidRDefault="00A9710C">
      <w:pPr>
        <w:pStyle w:val="Heading3"/>
        <w:spacing w:before="74"/>
      </w:pPr>
      <w:r>
        <w:rPr>
          <w:b w:val="0"/>
        </w:rPr>
        <w:br w:type="column"/>
      </w:r>
      <w:r>
        <w:rPr>
          <w:color w:val="BF5A14"/>
        </w:rPr>
        <w:t>Image</w:t>
      </w:r>
    </w:p>
    <w:p w14:paraId="1162C8F4" w14:textId="76F90162" w:rsidR="00AE3E37" w:rsidRDefault="00497D2A">
      <w:pPr>
        <w:pStyle w:val="BodyText"/>
        <w:spacing w:before="2"/>
        <w:rPr>
          <w:rFonts w:ascii="Arial"/>
          <w:b/>
          <w:sz w:val="16"/>
        </w:rPr>
      </w:pPr>
      <w:r>
        <w:rPr>
          <w:noProof/>
          <w:lang w:val="en-IN" w:eastAsia="en-IN"/>
        </w:rPr>
        <w:drawing>
          <wp:anchor distT="0" distB="0" distL="0" distR="0" simplePos="0" relativeHeight="251552768" behindDoc="0" locked="0" layoutInCell="1" allowOverlap="1" wp14:anchorId="600A74CD" wp14:editId="4BB01EA1">
            <wp:simplePos x="0" y="0"/>
            <wp:positionH relativeFrom="page">
              <wp:posOffset>3895725</wp:posOffset>
            </wp:positionH>
            <wp:positionV relativeFrom="paragraph">
              <wp:posOffset>163005</wp:posOffset>
            </wp:positionV>
            <wp:extent cx="3188970" cy="192405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3188970" cy="1924050"/>
                    </a:xfrm>
                    <a:prstGeom prst="rect">
                      <a:avLst/>
                    </a:prstGeom>
                  </pic:spPr>
                </pic:pic>
              </a:graphicData>
            </a:graphic>
            <wp14:sizeRelH relativeFrom="margin">
              <wp14:pctWidth>0</wp14:pctWidth>
            </wp14:sizeRelH>
            <wp14:sizeRelV relativeFrom="margin">
              <wp14:pctHeight>0</wp14:pctHeight>
            </wp14:sizeRelV>
          </wp:anchor>
        </w:drawing>
      </w:r>
    </w:p>
    <w:p w14:paraId="19A806EF" w14:textId="46C67C30" w:rsidR="005973B9" w:rsidRDefault="00D06F40" w:rsidP="005973B9">
      <w:pPr>
        <w:pStyle w:val="BodyText"/>
        <w:spacing w:before="85" w:line="216" w:lineRule="exact"/>
        <w:ind w:left="383" w:right="138" w:hanging="284"/>
        <w:jc w:val="both"/>
        <w:rPr>
          <w:rFonts w:ascii="Calibri" w:hAnsi="Calibri"/>
        </w:rPr>
      </w:pPr>
      <w:r>
        <w:rPr>
          <w:noProof/>
          <w:lang w:val="en-IN" w:eastAsia="en-IN"/>
        </w:rPr>
        <w:drawing>
          <wp:anchor distT="0" distB="0" distL="0" distR="0" simplePos="0" relativeHeight="251663360" behindDoc="0" locked="0" layoutInCell="1" allowOverlap="1" wp14:anchorId="1E876EF6" wp14:editId="3FBCF409">
            <wp:simplePos x="0" y="0"/>
            <wp:positionH relativeFrom="page">
              <wp:posOffset>3954780</wp:posOffset>
            </wp:positionH>
            <wp:positionV relativeFrom="paragraph">
              <wp:posOffset>2313305</wp:posOffset>
            </wp:positionV>
            <wp:extent cx="1500505" cy="2142490"/>
            <wp:effectExtent l="0" t="0" r="4445" b="0"/>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a:extLst>
                        <a:ext uri="{28A0092B-C50C-407E-A947-70E740481C1C}">
                          <a14:useLocalDpi xmlns:a14="http://schemas.microsoft.com/office/drawing/2010/main" val="0"/>
                        </a:ext>
                      </a:extLst>
                    </a:blip>
                    <a:stretch>
                      <a:fillRect/>
                    </a:stretch>
                  </pic:blipFill>
                  <pic:spPr>
                    <a:xfrm>
                      <a:off x="0" y="0"/>
                      <a:ext cx="1500505" cy="2142490"/>
                    </a:xfrm>
                    <a:prstGeom prst="rect">
                      <a:avLst/>
                    </a:prstGeom>
                  </pic:spPr>
                </pic:pic>
              </a:graphicData>
            </a:graphic>
            <wp14:sizeRelH relativeFrom="margin">
              <wp14:pctWidth>0</wp14:pctWidth>
            </wp14:sizeRelH>
            <wp14:sizeRelV relativeFrom="margin">
              <wp14:pctHeight>0</wp14:pctHeight>
            </wp14:sizeRelV>
          </wp:anchor>
        </w:drawing>
      </w:r>
      <w:r>
        <w:rPr>
          <w:noProof/>
          <w:lang w:val="en-IN" w:eastAsia="en-IN"/>
        </w:rPr>
        <w:drawing>
          <wp:anchor distT="0" distB="0" distL="0" distR="0" simplePos="0" relativeHeight="251767808" behindDoc="0" locked="0" layoutInCell="1" allowOverlap="1" wp14:anchorId="63D7EA4F" wp14:editId="79DA1DFA">
            <wp:simplePos x="0" y="0"/>
            <wp:positionH relativeFrom="page">
              <wp:posOffset>5464810</wp:posOffset>
            </wp:positionH>
            <wp:positionV relativeFrom="paragraph">
              <wp:posOffset>2335340</wp:posOffset>
            </wp:positionV>
            <wp:extent cx="1500505" cy="2116455"/>
            <wp:effectExtent l="0" t="0" r="4445" b="0"/>
            <wp:wrapTopAndBottom/>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a:extLst>
                        <a:ext uri="{28A0092B-C50C-407E-A947-70E740481C1C}">
                          <a14:useLocalDpi xmlns:a14="http://schemas.microsoft.com/office/drawing/2010/main" val="0"/>
                        </a:ext>
                      </a:extLst>
                    </a:blip>
                    <a:stretch>
                      <a:fillRect/>
                    </a:stretch>
                  </pic:blipFill>
                  <pic:spPr>
                    <a:xfrm>
                      <a:off x="0" y="0"/>
                      <a:ext cx="1500505" cy="2116455"/>
                    </a:xfrm>
                    <a:prstGeom prst="rect">
                      <a:avLst/>
                    </a:prstGeom>
                  </pic:spPr>
                </pic:pic>
              </a:graphicData>
            </a:graphic>
            <wp14:sizeRelH relativeFrom="margin">
              <wp14:pctWidth>0</wp14:pctWidth>
            </wp14:sizeRelH>
            <wp14:sizeRelV relativeFrom="margin">
              <wp14:pctHeight>0</wp14:pctHeight>
            </wp14:sizeRelV>
          </wp:anchor>
        </w:drawing>
      </w:r>
    </w:p>
    <w:p w14:paraId="5E1EB406" w14:textId="02F96C1B" w:rsidR="00AE3E37" w:rsidRPr="008756E6" w:rsidRDefault="00AE3E37" w:rsidP="008756E6">
      <w:pPr>
        <w:tabs>
          <w:tab w:val="left" w:pos="384"/>
        </w:tabs>
        <w:ind w:right="117"/>
      </w:pPr>
    </w:p>
    <w:p w14:paraId="5AED22AB" w14:textId="677909C3"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657E7D1"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56513C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2B05057" wp14:editId="6106ECA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6455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1B4340D"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1B099DA" wp14:editId="07EE3584">
            <wp:extent cx="494978"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94978"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0474826F" w14:textId="5D919A34" w:rsidR="001C4265" w:rsidRDefault="001C4265" w:rsidP="001C4265">
      <w:pPr>
        <w:spacing w:before="41" w:line="154" w:lineRule="exact"/>
        <w:ind w:left="213" w:right="231"/>
        <w:jc w:val="both"/>
        <w:rPr>
          <w:rFonts w:ascii="Arial"/>
          <w:sz w:val="14"/>
        </w:rPr>
      </w:pPr>
      <w:r>
        <w:rPr>
          <w:rFonts w:ascii="Arial"/>
          <w:sz w:val="14"/>
        </w:rPr>
        <w:t xml:space="preserve">MR </w:t>
      </w:r>
      <w:proofErr w:type="spellStart"/>
      <w:r>
        <w:rPr>
          <w:rFonts w:ascii="Arial"/>
          <w:sz w:val="14"/>
        </w:rPr>
        <w:t>Awadallah</w:t>
      </w:r>
      <w:proofErr w:type="spellEnd"/>
      <w:r>
        <w:rPr>
          <w:rFonts w:ascii="Arial"/>
          <w:sz w:val="14"/>
        </w:rPr>
        <w:t xml:space="preserve"> </w:t>
      </w:r>
      <w:r w:rsidR="00A9710C">
        <w:rPr>
          <w:rFonts w:ascii="Arial"/>
          <w:sz w:val="14"/>
        </w:rPr>
        <w:t xml:space="preserve">has </w:t>
      </w:r>
      <w:r>
        <w:rPr>
          <w:rFonts w:ascii="Arial"/>
          <w:sz w:val="14"/>
        </w:rPr>
        <w:t xml:space="preserve">his </w:t>
      </w:r>
      <w:r w:rsidR="00A9710C">
        <w:rPr>
          <w:rFonts w:ascii="Arial"/>
          <w:sz w:val="14"/>
        </w:rPr>
        <w:t xml:space="preserve">passion in improving </w:t>
      </w:r>
      <w:r>
        <w:rPr>
          <w:rFonts w:ascii="Arial"/>
          <w:sz w:val="14"/>
        </w:rPr>
        <w:t>the quality of care and service provided to patients in the NHS</w:t>
      </w:r>
      <w:r w:rsidR="00A9710C">
        <w:rPr>
          <w:rFonts w:ascii="Arial"/>
          <w:sz w:val="14"/>
        </w:rPr>
        <w:t xml:space="preserve">. </w:t>
      </w:r>
      <w:r>
        <w:rPr>
          <w:rFonts w:ascii="Arial"/>
          <w:sz w:val="14"/>
        </w:rPr>
        <w:t xml:space="preserve">He designed a </w:t>
      </w:r>
      <w:r w:rsidRPr="001C4265">
        <w:rPr>
          <w:rFonts w:ascii="Arial"/>
          <w:sz w:val="14"/>
        </w:rPr>
        <w:t>creative solution</w:t>
      </w:r>
      <w:r>
        <w:rPr>
          <w:rFonts w:ascii="Arial"/>
          <w:sz w:val="14"/>
        </w:rPr>
        <w:t xml:space="preserve"> in the form of an </w:t>
      </w:r>
      <w:r w:rsidRPr="001C4265">
        <w:rPr>
          <w:rFonts w:ascii="Arial"/>
          <w:sz w:val="14"/>
        </w:rPr>
        <w:t>illustrative "Proforma"</w:t>
      </w:r>
      <w:r>
        <w:rPr>
          <w:rFonts w:ascii="Arial"/>
          <w:sz w:val="14"/>
        </w:rPr>
        <w:t xml:space="preserve">, created and implemented a </w:t>
      </w:r>
      <w:r w:rsidRPr="001C4265">
        <w:rPr>
          <w:rFonts w:ascii="Arial"/>
          <w:sz w:val="14"/>
        </w:rPr>
        <w:t>"Protocol'' to guide the clinician/assessor through the steps of assessment and management of patients with acute shoulder dislocation. The</w:t>
      </w:r>
      <w:r w:rsidR="006B596B">
        <w:rPr>
          <w:rFonts w:ascii="Arial"/>
          <w:sz w:val="14"/>
        </w:rPr>
        <w:t xml:space="preserve"> locally</w:t>
      </w:r>
      <w:r w:rsidRPr="001C4265">
        <w:rPr>
          <w:rFonts w:ascii="Arial"/>
          <w:sz w:val="14"/>
        </w:rPr>
        <w:t xml:space="preserve"> implemented work has resulted in significant improvement of practice and patients' care, better compliance with the guidelines, noticeable clarity of detailed documentation of examination findings, as well as improvement of service provision</w:t>
      </w:r>
      <w:r>
        <w:rPr>
          <w:rFonts w:ascii="Arial"/>
          <w:sz w:val="14"/>
        </w:rPr>
        <w:t xml:space="preserve">. </w:t>
      </w:r>
    </w:p>
    <w:p w14:paraId="5A8F4551" w14:textId="3CB69EC0" w:rsidR="00AE3E37" w:rsidRDefault="00A9710C" w:rsidP="001C4265">
      <w:pPr>
        <w:spacing w:before="41" w:line="154" w:lineRule="exact"/>
        <w:ind w:left="213" w:right="231"/>
        <w:jc w:val="both"/>
        <w:rPr>
          <w:rFonts w:ascii="Arial"/>
          <w:sz w:val="14"/>
        </w:rPr>
      </w:pPr>
      <w:r w:rsidRPr="00C27CAE">
        <w:rPr>
          <w:rFonts w:ascii="Arial"/>
          <w:b/>
          <w:bCs/>
          <w:sz w:val="14"/>
        </w:rPr>
        <w:t>Email</w:t>
      </w:r>
      <w:r>
        <w:rPr>
          <w:rFonts w:ascii="Arial"/>
          <w:sz w:val="14"/>
        </w:rPr>
        <w:t xml:space="preserve">: </w:t>
      </w:r>
      <w:r w:rsidR="001C4265" w:rsidRPr="001C4265">
        <w:rPr>
          <w:rFonts w:ascii="Arial"/>
          <w:sz w:val="14"/>
        </w:rPr>
        <w:t>ma</w:t>
      </w:r>
      <w:r w:rsidR="001C4265">
        <w:rPr>
          <w:rFonts w:ascii="Arial"/>
          <w:sz w:val="14"/>
        </w:rPr>
        <w:t>hmoud.awadallah@nhs.net</w:t>
      </w:r>
    </w:p>
    <w:p w14:paraId="456319F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C568A5F" wp14:editId="1F075E3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6E42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5E78434" w14:textId="77777777" w:rsidR="00AE3E37" w:rsidRDefault="00AE3E37">
      <w:pPr>
        <w:pStyle w:val="BodyText"/>
        <w:rPr>
          <w:rFonts w:ascii="Arial"/>
          <w:sz w:val="20"/>
        </w:rPr>
      </w:pPr>
    </w:p>
    <w:p w14:paraId="6D12DF5C" w14:textId="6BAA25FA" w:rsidR="00AE3E37" w:rsidRPr="00A5397E" w:rsidRDefault="00A9710C" w:rsidP="00A5397E">
      <w:pPr>
        <w:spacing w:before="39"/>
        <w:ind w:left="100"/>
        <w:rPr>
          <w:rFonts w:ascii="Minion Pro"/>
          <w:b/>
          <w:sz w:val="20"/>
        </w:rPr>
        <w:sectPr w:rsidR="00AE3E37" w:rsidRPr="00A5397E">
          <w:type w:val="continuous"/>
          <w:pgSz w:w="11910" w:h="16840"/>
          <w:pgMar w:top="1740" w:right="600" w:bottom="840" w:left="620" w:header="720" w:footer="720" w:gutter="0"/>
          <w:cols w:space="720"/>
        </w:sectPr>
      </w:pPr>
      <w:r w:rsidRPr="00B21A57">
        <w:rPr>
          <w:rFonts w:ascii="Minion Pro"/>
          <w:b/>
          <w:sz w:val="20"/>
        </w:rPr>
        <w:t>Notes/Comment</w:t>
      </w:r>
    </w:p>
    <w:p w14:paraId="080FC523" w14:textId="77777777" w:rsidR="00AE3E37" w:rsidRDefault="00AE3E37" w:rsidP="00A5397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10F157" w14:textId="77777777" w:rsidR="00400D73" w:rsidRDefault="00400D73">
      <w:r>
        <w:separator/>
      </w:r>
    </w:p>
  </w:endnote>
  <w:endnote w:type="continuationSeparator" w:id="0">
    <w:p w14:paraId="3F7FCB01" w14:textId="77777777" w:rsidR="00400D73" w:rsidRDefault="00400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07B2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A2EAB6D" wp14:editId="7B7342A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4F6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93091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EAB6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2C4F6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93091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FD1A4AB" wp14:editId="78A6E20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7ED5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69923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1A4A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147ED5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69923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53AF3D3" wp14:editId="31A8BD1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5C7D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4F7F2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AF3D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C85C7D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4F7F2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A5422" w14:textId="77777777" w:rsidR="00400D73" w:rsidRDefault="00400D73">
      <w:r>
        <w:separator/>
      </w:r>
    </w:p>
  </w:footnote>
  <w:footnote w:type="continuationSeparator" w:id="0">
    <w:p w14:paraId="1613C840" w14:textId="77777777" w:rsidR="00400D73" w:rsidRDefault="00400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8250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70A728" wp14:editId="5EC985E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B1A9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70A72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16B1A9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42360C9" wp14:editId="0C44E5C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362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C96AC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360C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76362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C96AC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C4265"/>
    <w:rsid w:val="001E763C"/>
    <w:rsid w:val="00292ED9"/>
    <w:rsid w:val="00314AFB"/>
    <w:rsid w:val="003B76D9"/>
    <w:rsid w:val="00400D73"/>
    <w:rsid w:val="00404E5B"/>
    <w:rsid w:val="00414F7B"/>
    <w:rsid w:val="004355DC"/>
    <w:rsid w:val="004749B4"/>
    <w:rsid w:val="00494130"/>
    <w:rsid w:val="00497D2A"/>
    <w:rsid w:val="004F3523"/>
    <w:rsid w:val="0058171A"/>
    <w:rsid w:val="005973B9"/>
    <w:rsid w:val="005B3A56"/>
    <w:rsid w:val="006060CE"/>
    <w:rsid w:val="0063497F"/>
    <w:rsid w:val="006B596B"/>
    <w:rsid w:val="0078738A"/>
    <w:rsid w:val="00873DF0"/>
    <w:rsid w:val="008756E6"/>
    <w:rsid w:val="00993E51"/>
    <w:rsid w:val="009B2D44"/>
    <w:rsid w:val="00A07E82"/>
    <w:rsid w:val="00A5397E"/>
    <w:rsid w:val="00A9710C"/>
    <w:rsid w:val="00AE3E37"/>
    <w:rsid w:val="00B21A57"/>
    <w:rsid w:val="00C27CAE"/>
    <w:rsid w:val="00C33602"/>
    <w:rsid w:val="00C8040A"/>
    <w:rsid w:val="00CD6F55"/>
    <w:rsid w:val="00D0471D"/>
    <w:rsid w:val="00D06F40"/>
    <w:rsid w:val="00D62425"/>
    <w:rsid w:val="00D9010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B5A0B"/>
  <w15:docId w15:val="{25A81780-DC10-4FA2-980E-79FBF766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mahmoud abdulaal</cp:lastModifiedBy>
  <cp:revision>2</cp:revision>
  <dcterms:created xsi:type="dcterms:W3CDTF">2019-10-18T22:47:00Z</dcterms:created>
  <dcterms:modified xsi:type="dcterms:W3CDTF">2019-10-18T22:47:00Z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