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06E3" w:rsidRDefault="004E06E3" w:rsidP="004E06E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Correlation of serum vitamin d levels with disease activity in ankylosing spondylitis</w:t>
      </w:r>
    </w:p>
    <w:p w:rsidR="004E06E3" w:rsidRDefault="004E06E3" w:rsidP="004E06E3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Abstract</w:t>
      </w:r>
    </w:p>
    <w:p w:rsidR="004E06E3" w:rsidRDefault="004E06E3" w:rsidP="004E06E3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Purpose: </w:t>
      </w:r>
      <w:r>
        <w:rPr>
          <w:rFonts w:ascii="Times New Roman" w:hAnsi="Times New Roman" w:cs="Times New Roman"/>
        </w:rPr>
        <w:t>The purpose of this study was to assess the correlation of serum vitamin D levels with disease activity in Ankylosing spondylitis patients.</w:t>
      </w:r>
    </w:p>
    <w:p w:rsidR="004E06E3" w:rsidRDefault="004E06E3" w:rsidP="004E06E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Type of Study: </w:t>
      </w:r>
      <w:r>
        <w:rPr>
          <w:rFonts w:ascii="Times New Roman" w:hAnsi="Times New Roman" w:cs="Times New Roman"/>
        </w:rPr>
        <w:t>Hospital Based Cross Sectional study.</w:t>
      </w:r>
    </w:p>
    <w:p w:rsidR="004E06E3" w:rsidRDefault="004E06E3" w:rsidP="004E06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lang w:bidi="hi-IN"/>
        </w:rPr>
      </w:pPr>
      <w:r>
        <w:rPr>
          <w:rFonts w:ascii="Times New Roman" w:hAnsi="Times New Roman" w:cs="Times New Roman"/>
          <w:b/>
        </w:rPr>
        <w:t>Methods:</w:t>
      </w:r>
      <w:r>
        <w:rPr>
          <w:rFonts w:ascii="Times New Roman" w:hAnsi="Times New Roman" w:cs="Times New Roman"/>
        </w:rPr>
        <w:t xml:space="preserve"> Fifty patients of ankylosing spondylitis and fifty apparently healthy controls were enrolled in study from October 2015 to May 2017.</w:t>
      </w:r>
      <w:r>
        <w:rPr>
          <w:rFonts w:ascii="Times New Roman" w:hAnsi="Times New Roman" w:cs="Times New Roman"/>
          <w:lang w:bidi="hi-IN"/>
        </w:rPr>
        <w:t xml:space="preserve"> Bath AS Disease Activity Index (BASDAI), erythrocyte sedimentation rate (ESR), C reactive protein, Ankylosing spondylitis disease activity score (ASDAS), Serum 25hydroxyvitamin D (25OHvitD) were assessed in Ankylosing spondylitis patients.</w:t>
      </w:r>
      <w:r>
        <w:rPr>
          <w:rFonts w:ascii="Times New Roman" w:hAnsi="Times New Roman" w:cs="Times New Roman"/>
        </w:rPr>
        <w:t xml:space="preserve"> Categorical variables were presented in number and percentage (%) and continuous variables were presented as mean ± SD. Pearson`s and spearman`s correlation coefficient were used to analyse relationship between Vitamin D and Disease activity. </w:t>
      </w:r>
      <w:r>
        <w:rPr>
          <w:rFonts w:ascii="Times New Roman" w:hAnsi="Times New Roman" w:cs="Times New Roman"/>
          <w:lang w:bidi="hi-IN"/>
        </w:rPr>
        <w:t xml:space="preserve"> </w:t>
      </w:r>
    </w:p>
    <w:p w:rsidR="004E06E3" w:rsidRDefault="004E06E3" w:rsidP="004E06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lang w:bidi="hi-IN"/>
        </w:rPr>
      </w:pPr>
    </w:p>
    <w:p w:rsidR="004E06E3" w:rsidRDefault="004E06E3" w:rsidP="004E06E3">
      <w:p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 xml:space="preserve">Results: </w:t>
      </w:r>
      <w:r>
        <w:rPr>
          <w:rFonts w:ascii="Times New Roman" w:hAnsi="Times New Roman" w:cs="Times New Roman"/>
        </w:rPr>
        <w:t xml:space="preserve">The patient population studied, had an average age of 31 </w:t>
      </w:r>
      <w:r>
        <w:rPr>
          <w:rFonts w:ascii="Times New Roman" w:hAnsi="Times New Roman" w:cs="Times New Roman"/>
          <w:bCs/>
        </w:rPr>
        <w:t xml:space="preserve">.23 ± 6.34 (mean ± SD) </w:t>
      </w:r>
      <w:r>
        <w:rPr>
          <w:rFonts w:ascii="Times New Roman" w:hAnsi="Times New Roman" w:cs="Times New Roman"/>
        </w:rPr>
        <w:t>years (range 18-45 years). In our study in group 1(cases)</w:t>
      </w:r>
      <w:r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</w:rPr>
        <w:t xml:space="preserve">37 (74 %) cases had Serum 25-OH </w:t>
      </w:r>
      <w:proofErr w:type="spellStart"/>
      <w:r>
        <w:rPr>
          <w:rFonts w:ascii="Times New Roman" w:hAnsi="Times New Roman" w:cs="Times New Roman"/>
        </w:rPr>
        <w:t>Vit</w:t>
      </w:r>
      <w:proofErr w:type="spellEnd"/>
      <w:r>
        <w:rPr>
          <w:rFonts w:ascii="Times New Roman" w:hAnsi="Times New Roman" w:cs="Times New Roman"/>
        </w:rPr>
        <w:t xml:space="preserve"> D levels &lt; 30 nmol/L i.e. Vitamin D deficiency. Mean serum levels were 23.04 nmol/L ± 14.9. In group 2(controls)</w:t>
      </w:r>
      <w:r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</w:rPr>
        <w:t xml:space="preserve">11(22%) controls had Vitamin D deficiency. Mean serum levels were 48.6 nmol/L ± 24.69. Within group 1, patients with inactive disease (ASDAS &lt;1.3) had vitamin D level 46.8 nmol/L and moderately active disease (ASDAS 1.3-2.0) had vitamin D level of 25.98 ±8.86 nmol/L, high activity group (ASDAS 2.1-3.5) had 18.21±12.03 and very high activity group (ASDAS &gt; 3.5) had 11.18±4.3 nmol/L. Serum 25 OH Vitamin D levels showed moderate inverse linear relationship with ASDAS (coefficient of correlation = </w:t>
      </w:r>
      <w:r>
        <w:rPr>
          <w:rFonts w:ascii="Times New Roman" w:eastAsia="Times New Roman" w:hAnsi="Times New Roman" w:cs="Times New Roman"/>
          <w:color w:val="000000"/>
        </w:rPr>
        <w:t>-0.642</w:t>
      </w:r>
      <w:r>
        <w:rPr>
          <w:rFonts w:ascii="Times New Roman" w:hAnsi="Times New Roman" w:cs="Times New Roman"/>
        </w:rPr>
        <w:t>) in our study</w:t>
      </w:r>
      <w:r>
        <w:rPr>
          <w:rFonts w:ascii="Times New Roman" w:hAnsi="Times New Roman" w:cs="Times New Roman"/>
          <w:bCs/>
        </w:rPr>
        <w:t>.</w:t>
      </w:r>
    </w:p>
    <w:p w:rsidR="004E06E3" w:rsidRDefault="004E06E3" w:rsidP="004E06E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Conclusion:</w:t>
      </w:r>
      <w:r>
        <w:rPr>
          <w:rFonts w:ascii="Times New Roman" w:hAnsi="Times New Roman" w:cs="Times New Roman"/>
        </w:rPr>
        <w:t xml:space="preserve"> Serum Vitamin D levels were low in patients of AS compared to normal healthy controls and disease activity of AS inversely correlates with level of serum vitamin D levels.</w:t>
      </w:r>
    </w:p>
    <w:p w:rsidR="004E06E3" w:rsidRDefault="004E06E3" w:rsidP="004E06E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Keywords</w:t>
      </w:r>
      <w:r>
        <w:rPr>
          <w:rFonts w:ascii="Times New Roman" w:hAnsi="Times New Roman" w:cs="Times New Roman"/>
        </w:rPr>
        <w:t xml:space="preserve"> Ankylosing Spondylitis, Disease activity, Serum Vitamin D, Autoimmune, Correlation</w:t>
      </w:r>
    </w:p>
    <w:p w:rsidR="003E1C6D" w:rsidRDefault="003E1C6D"/>
    <w:sectPr w:rsidR="003E1C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6E3"/>
    <w:rsid w:val="003E1C6D"/>
    <w:rsid w:val="004E06E3"/>
    <w:rsid w:val="006F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750D00-5EAA-46A0-84AE-6BC50E248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06E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14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dr.gaurav singh</dc:creator>
  <cp:keywords/>
  <dc:description/>
  <cp:lastModifiedBy>dr.gaurav singh</cp:lastModifiedBy>
  <cp:revision>1</cp:revision>
  <dcterms:created xsi:type="dcterms:W3CDTF">2017-12-31T05:05:00Z</dcterms:created>
  <dcterms:modified xsi:type="dcterms:W3CDTF">2017-12-31T05:05:00Z</dcterms:modified>
</cp:coreProperties>
</file>