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3D3" w:rsidRPr="003E1857" w:rsidRDefault="00E873D3" w:rsidP="00E873D3">
      <w:pPr>
        <w:rPr>
          <w:rFonts w:ascii="Times New Roman" w:eastAsiaTheme="minorEastAsia" w:hAnsi="Times New Roman" w:cs="Times New Roman"/>
          <w:b/>
          <w:bCs/>
          <w:sz w:val="32"/>
          <w:szCs w:val="32"/>
        </w:rPr>
      </w:pPr>
      <w:r w:rsidRPr="003E1857">
        <w:rPr>
          <w:rFonts w:ascii="Times New Roman" w:hAnsi="Times New Roman" w:cs="Times New Roman"/>
          <w:b/>
          <w:bCs/>
          <w:sz w:val="32"/>
          <w:szCs w:val="32"/>
        </w:rPr>
        <w:t>Complicated </w:t>
      </w:r>
      <w:proofErr w:type="spellStart"/>
      <w:r w:rsidRPr="003E1857">
        <w:rPr>
          <w:rFonts w:ascii="Times New Roman" w:hAnsi="Times New Roman" w:cs="Times New Roman"/>
          <w:b/>
          <w:bCs/>
          <w:sz w:val="32"/>
          <w:szCs w:val="32"/>
        </w:rPr>
        <w:t>Tibial</w:t>
      </w:r>
      <w:proofErr w:type="spellEnd"/>
      <w:r w:rsidRPr="003E1857">
        <w:rPr>
          <w:rFonts w:ascii="Times New Roman" w:hAnsi="Times New Roman" w:cs="Times New Roman"/>
          <w:b/>
          <w:bCs/>
          <w:sz w:val="32"/>
          <w:szCs w:val="32"/>
        </w:rPr>
        <w:t xml:space="preserve"> Plateau Fractures </w:t>
      </w:r>
      <w:proofErr w:type="gramStart"/>
      <w:r w:rsidRPr="003E1857">
        <w:rPr>
          <w:rFonts w:ascii="Times New Roman" w:hAnsi="Times New Roman" w:cs="Times New Roman"/>
          <w:b/>
          <w:bCs/>
          <w:sz w:val="32"/>
          <w:szCs w:val="32"/>
        </w:rPr>
        <w:t>In</w:t>
      </w:r>
      <w:proofErr w:type="gramEnd"/>
      <w:r w:rsidRPr="003E1857">
        <w:rPr>
          <w:rFonts w:ascii="Times New Roman" w:hAnsi="Times New Roman" w:cs="Times New Roman"/>
          <w:b/>
          <w:bCs/>
          <w:sz w:val="32"/>
          <w:szCs w:val="32"/>
        </w:rPr>
        <w:t xml:space="preserve"> Young Patients: Functional Outcome With Dual Plating Via 2</w:t>
      </w:r>
      <w:r w:rsidRPr="003E1857">
        <w:rPr>
          <w:rFonts w:ascii="Times New Roman" w:hAnsi="Times New Roman" w:cs="Times New Roman"/>
          <w:b/>
          <w:bCs/>
          <w:sz w:val="32"/>
          <w:szCs w:val="32"/>
        </w:rPr>
        <w:softHyphen/>
        <w:t>IncisionTechnique</w:t>
      </w:r>
    </w:p>
    <w:p w:rsidR="00E873D3" w:rsidRPr="003E1857" w:rsidRDefault="00E873D3" w:rsidP="00E873D3">
      <w:pPr>
        <w:rPr>
          <w:rFonts w:ascii="Times New Roman" w:hAnsi="Times New Roman" w:cs="Times New Roman"/>
          <w:b/>
          <w:bCs/>
          <w:sz w:val="32"/>
          <w:szCs w:val="32"/>
        </w:rPr>
      </w:pPr>
      <w:r w:rsidRPr="003E1857">
        <w:rPr>
          <w:rFonts w:ascii="Times New Roman" w:hAnsi="Times New Roman" w:cs="Times New Roman"/>
          <w:b/>
          <w:bCs/>
          <w:sz w:val="32"/>
          <w:szCs w:val="32"/>
        </w:rPr>
        <w:t xml:space="preserve">Experience </w:t>
      </w:r>
      <w:proofErr w:type="gramStart"/>
      <w:r w:rsidRPr="003E1857">
        <w:rPr>
          <w:rFonts w:ascii="Times New Roman" w:hAnsi="Times New Roman" w:cs="Times New Roman"/>
          <w:b/>
          <w:bCs/>
          <w:sz w:val="32"/>
          <w:szCs w:val="32"/>
        </w:rPr>
        <w:t>Of</w:t>
      </w:r>
      <w:proofErr w:type="gramEnd"/>
      <w:r w:rsidRPr="003E1857">
        <w:rPr>
          <w:rFonts w:ascii="Times New Roman" w:hAnsi="Times New Roman" w:cs="Times New Roman"/>
          <w:b/>
          <w:bCs/>
          <w:sz w:val="32"/>
          <w:szCs w:val="32"/>
        </w:rPr>
        <w:t xml:space="preserve"> Two Public Sector Hospitals Of Karachi Pakistan</w:t>
      </w:r>
    </w:p>
    <w:p w:rsidR="00E873D3" w:rsidRPr="003E1857" w:rsidRDefault="00E873D3" w:rsidP="00E873D3">
      <w:pPr>
        <w:rPr>
          <w:rFonts w:ascii="Times New Roman" w:eastAsia="Calibri" w:hAnsi="Times New Roman" w:cs="Times New Roman"/>
          <w:bCs/>
          <w:vertAlign w:val="superscript"/>
        </w:rPr>
      </w:pPr>
      <w:r w:rsidRPr="003E1857">
        <w:rPr>
          <w:rFonts w:ascii="Times New Roman" w:eastAsia="Calibri" w:hAnsi="Times New Roman" w:cs="Times New Roman"/>
        </w:rPr>
        <w:t>Abdul Qadir</w:t>
      </w:r>
      <w:r w:rsidRPr="003E1857">
        <w:rPr>
          <w:rFonts w:ascii="Times New Roman" w:eastAsia="Calibri" w:hAnsi="Times New Roman" w:cs="Times New Roman"/>
          <w:vertAlign w:val="superscript"/>
        </w:rPr>
        <w:t>1</w:t>
      </w:r>
      <w:r w:rsidRPr="003E1857">
        <w:rPr>
          <w:rFonts w:ascii="Times New Roman" w:eastAsia="Calibri" w:hAnsi="Times New Roman" w:cs="Times New Roman"/>
        </w:rPr>
        <w:t>, Muhammad Muzzammil</w:t>
      </w:r>
      <w:r w:rsidRPr="003E1857">
        <w:rPr>
          <w:rFonts w:ascii="Times New Roman" w:eastAsia="Calibri" w:hAnsi="Times New Roman" w:cs="Times New Roman"/>
          <w:vertAlign w:val="superscript"/>
        </w:rPr>
        <w:t>2</w:t>
      </w:r>
      <w:r w:rsidRPr="003E1857">
        <w:rPr>
          <w:rFonts w:ascii="Times New Roman" w:eastAsia="Calibri" w:hAnsi="Times New Roman" w:cs="Times New Roman"/>
        </w:rPr>
        <w:t>, Ayesha Mughal</w:t>
      </w:r>
      <w:r w:rsidRPr="003E1857">
        <w:rPr>
          <w:rFonts w:ascii="Times New Roman" w:eastAsia="Calibri" w:hAnsi="Times New Roman" w:cs="Times New Roman"/>
          <w:vertAlign w:val="superscript"/>
        </w:rPr>
        <w:t>3</w:t>
      </w:r>
      <w:r w:rsidRPr="003E1857">
        <w:rPr>
          <w:rFonts w:ascii="Times New Roman" w:eastAsia="Calibri" w:hAnsi="Times New Roman" w:cs="Times New Roman"/>
        </w:rPr>
        <w:t xml:space="preserve">, </w:t>
      </w:r>
      <w:proofErr w:type="spellStart"/>
      <w:r w:rsidRPr="003E1857">
        <w:rPr>
          <w:rFonts w:ascii="Times New Roman" w:eastAsia="Calibri" w:hAnsi="Times New Roman" w:cs="Times New Roman"/>
        </w:rPr>
        <w:t>Maratib</w:t>
      </w:r>
      <w:proofErr w:type="spellEnd"/>
      <w:r w:rsidRPr="003E1857">
        <w:rPr>
          <w:rFonts w:ascii="Times New Roman" w:eastAsia="Calibri" w:hAnsi="Times New Roman" w:cs="Times New Roman"/>
        </w:rPr>
        <w:t xml:space="preserve"> Ali</w:t>
      </w:r>
      <w:r w:rsidRPr="003E1857">
        <w:rPr>
          <w:rFonts w:ascii="Times New Roman" w:eastAsia="Calibri" w:hAnsi="Times New Roman" w:cs="Times New Roman"/>
          <w:vertAlign w:val="superscript"/>
        </w:rPr>
        <w:t>4</w:t>
      </w:r>
      <w:r w:rsidRPr="003E1857">
        <w:rPr>
          <w:rFonts w:ascii="Times New Roman" w:eastAsia="Calibri" w:hAnsi="Times New Roman" w:cs="Times New Roman"/>
        </w:rPr>
        <w:t>, Muhammad Saeed Minhas</w:t>
      </w:r>
      <w:r w:rsidRPr="003E1857">
        <w:rPr>
          <w:rFonts w:ascii="Times New Roman" w:eastAsia="Calibri" w:hAnsi="Times New Roman" w:cs="Times New Roman"/>
          <w:vertAlign w:val="superscript"/>
        </w:rPr>
        <w:t>5</w:t>
      </w:r>
      <w:r w:rsidRPr="003E1857">
        <w:rPr>
          <w:rFonts w:ascii="Times New Roman" w:eastAsia="Calibri" w:hAnsi="Times New Roman" w:cs="Times New Roman"/>
        </w:rPr>
        <w:t>, Syed Jahanzeb</w:t>
      </w:r>
      <w:r w:rsidRPr="003E1857">
        <w:rPr>
          <w:rFonts w:ascii="Times New Roman" w:eastAsia="Calibri" w:hAnsi="Times New Roman" w:cs="Times New Roman"/>
          <w:vertAlign w:val="superscript"/>
        </w:rPr>
        <w:t>6</w:t>
      </w:r>
      <w:r w:rsidRPr="003E1857">
        <w:rPr>
          <w:rFonts w:ascii="Times New Roman" w:eastAsia="Calibri" w:hAnsi="Times New Roman" w:cs="Times New Roman"/>
        </w:rPr>
        <w:t>, Khalid Kareem</w:t>
      </w:r>
      <w:r w:rsidRPr="003E1857">
        <w:rPr>
          <w:rFonts w:ascii="Times New Roman" w:eastAsia="Calibri" w:hAnsi="Times New Roman" w:cs="Times New Roman"/>
          <w:vertAlign w:val="superscript"/>
        </w:rPr>
        <w:t>7</w:t>
      </w:r>
      <w:r w:rsidRPr="003E1857">
        <w:rPr>
          <w:rFonts w:ascii="Times New Roman" w:eastAsia="Calibri" w:hAnsi="Times New Roman" w:cs="Times New Roman"/>
        </w:rPr>
        <w:t xml:space="preserve">, </w:t>
      </w:r>
      <w:proofErr w:type="spellStart"/>
      <w:r w:rsidRPr="003E1857">
        <w:rPr>
          <w:rFonts w:ascii="Times New Roman" w:eastAsia="Calibri" w:hAnsi="Times New Roman" w:cs="Times New Roman"/>
        </w:rPr>
        <w:t>Anisuddin</w:t>
      </w:r>
      <w:proofErr w:type="spellEnd"/>
      <w:r w:rsidRPr="003E1857">
        <w:rPr>
          <w:rFonts w:ascii="Times New Roman" w:eastAsia="Calibri" w:hAnsi="Times New Roman" w:cs="Times New Roman"/>
        </w:rPr>
        <w:t xml:space="preserve"> Bhatti</w:t>
      </w:r>
      <w:r w:rsidRPr="003E1857">
        <w:rPr>
          <w:rFonts w:ascii="Times New Roman" w:eastAsia="Calibri" w:hAnsi="Times New Roman" w:cs="Times New Roman"/>
          <w:vertAlign w:val="superscript"/>
        </w:rPr>
        <w:t>8</w:t>
      </w:r>
    </w:p>
    <w:p w:rsidR="00AE3E37" w:rsidRPr="003E1857" w:rsidRDefault="00AE3E37">
      <w:pPr>
        <w:pStyle w:val="BodyText"/>
        <w:rPr>
          <w:rFonts w:ascii="Arial"/>
          <w:sz w:val="22"/>
          <w:szCs w:val="22"/>
        </w:rPr>
      </w:pPr>
    </w:p>
    <w:p w:rsidR="00AE3E37" w:rsidRPr="003E1857" w:rsidRDefault="00AE3E37">
      <w:pPr>
        <w:pStyle w:val="BodyText"/>
        <w:spacing w:before="3"/>
        <w:rPr>
          <w:rFonts w:ascii="Arial"/>
          <w:sz w:val="22"/>
          <w:szCs w:val="22"/>
        </w:rPr>
      </w:pPr>
    </w:p>
    <w:p w:rsidR="00AE3E37" w:rsidRPr="003E1857" w:rsidRDefault="00AE3E37">
      <w:pPr>
        <w:rPr>
          <w:rFonts w:ascii="Arial"/>
        </w:rPr>
        <w:sectPr w:rsidR="00AE3E37" w:rsidRPr="003E1857">
          <w:headerReference w:type="default" r:id="rId7"/>
          <w:footerReference w:type="default" r:id="rId8"/>
          <w:type w:val="continuous"/>
          <w:pgSz w:w="11910" w:h="16840"/>
          <w:pgMar w:top="1740" w:right="600" w:bottom="840" w:left="620" w:header="541" w:footer="642" w:gutter="0"/>
          <w:cols w:space="720"/>
        </w:sectPr>
      </w:pPr>
    </w:p>
    <w:p w:rsidR="00AE3E37" w:rsidRPr="003E1857" w:rsidRDefault="00A9710C">
      <w:pPr>
        <w:pStyle w:val="Heading3"/>
        <w:spacing w:before="147"/>
        <w:jc w:val="both"/>
        <w:rPr>
          <w:sz w:val="22"/>
          <w:szCs w:val="22"/>
        </w:rPr>
      </w:pPr>
      <w:r w:rsidRPr="003E1857">
        <w:rPr>
          <w:color w:val="BF5A14"/>
          <w:sz w:val="22"/>
          <w:szCs w:val="22"/>
        </w:rPr>
        <w:t>Abstract</w:t>
      </w:r>
    </w:p>
    <w:p w:rsidR="00E873D3" w:rsidRPr="003E1857" w:rsidRDefault="00E873D3" w:rsidP="00E873D3">
      <w:pPr>
        <w:pStyle w:val="NoSpacing"/>
        <w:rPr>
          <w:rFonts w:ascii="Times New Roman" w:hAnsi="Times New Roman"/>
          <w:b/>
          <w:bCs/>
          <w:u w:val="single"/>
        </w:rPr>
      </w:pPr>
      <w:r w:rsidRPr="003E1857">
        <w:rPr>
          <w:rFonts w:ascii="Times New Roman" w:hAnsi="Times New Roman"/>
          <w:b/>
          <w:bCs/>
          <w:u w:val="single"/>
        </w:rPr>
        <w:t xml:space="preserve">Objective: </w:t>
      </w:r>
      <w:r w:rsidRPr="003E1857">
        <w:rPr>
          <w:rFonts w:ascii="Times New Roman" w:eastAsiaTheme="minorEastAsia" w:hAnsi="Times New Roman"/>
          <w:color w:val="000000"/>
        </w:rPr>
        <w:t>Motorbike accidents contribute one of the most important factors of </w:t>
      </w:r>
      <w:proofErr w:type="spellStart"/>
      <w:r w:rsidRPr="003E1857">
        <w:rPr>
          <w:rFonts w:ascii="Times New Roman" w:eastAsiaTheme="minorEastAsia" w:hAnsi="Times New Roman"/>
          <w:color w:val="000000"/>
        </w:rPr>
        <w:t>tibial</w:t>
      </w:r>
      <w:proofErr w:type="spellEnd"/>
      <w:r w:rsidRPr="003E1857">
        <w:rPr>
          <w:rFonts w:ascii="Times New Roman" w:eastAsiaTheme="minorEastAsia" w:hAnsi="Times New Roman"/>
          <w:color w:val="000000"/>
        </w:rPr>
        <w:t> plateau fracture among young populations in Karachi Pakistan</w:t>
      </w:r>
      <w:r w:rsidRPr="003E1857">
        <w:rPr>
          <w:rFonts w:ascii="Times New Roman" w:eastAsiaTheme="minorEastAsia" w:hAnsi="Times New Roman"/>
          <w:color w:val="000000"/>
        </w:rPr>
        <w:t>. T</w:t>
      </w:r>
      <w:r w:rsidRPr="003E1857">
        <w:rPr>
          <w:rFonts w:ascii="Times New Roman" w:eastAsiaTheme="minorEastAsia" w:hAnsi="Times New Roman"/>
          <w:color w:val="000000"/>
        </w:rPr>
        <w:t>his prospective study was designed to evaluate the functional outcomes of dual plating via a 2</w:t>
      </w:r>
      <w:r w:rsidRPr="003E1857">
        <w:rPr>
          <w:rFonts w:ascii="Times New Roman" w:eastAsiaTheme="minorEastAsia" w:hAnsi="Times New Roman"/>
          <w:color w:val="000000"/>
        </w:rPr>
        <w:softHyphen/>
        <w:t>incisions technique for the fixation of complicated </w:t>
      </w:r>
      <w:proofErr w:type="spellStart"/>
      <w:r w:rsidRPr="003E1857">
        <w:rPr>
          <w:rFonts w:ascii="Times New Roman" w:eastAsiaTheme="minorEastAsia" w:hAnsi="Times New Roman"/>
          <w:color w:val="000000"/>
        </w:rPr>
        <w:t>bicondylar</w:t>
      </w:r>
      <w:proofErr w:type="spellEnd"/>
      <w:r w:rsidRPr="003E1857">
        <w:rPr>
          <w:rFonts w:ascii="Times New Roman" w:eastAsiaTheme="minorEastAsia" w:hAnsi="Times New Roman"/>
          <w:color w:val="000000"/>
        </w:rPr>
        <w:t> </w:t>
      </w:r>
      <w:proofErr w:type="spellStart"/>
      <w:r w:rsidRPr="003E1857">
        <w:rPr>
          <w:rFonts w:ascii="Times New Roman" w:eastAsiaTheme="minorEastAsia" w:hAnsi="Times New Roman"/>
          <w:color w:val="000000"/>
        </w:rPr>
        <w:t>tibial</w:t>
      </w:r>
      <w:proofErr w:type="spellEnd"/>
      <w:r w:rsidRPr="003E1857">
        <w:rPr>
          <w:rFonts w:ascii="Times New Roman" w:eastAsiaTheme="minorEastAsia" w:hAnsi="Times New Roman"/>
          <w:color w:val="000000"/>
        </w:rPr>
        <w:t xml:space="preserve"> plateau fractures in young patients in Karachi </w:t>
      </w:r>
      <w:proofErr w:type="spellStart"/>
      <w:proofErr w:type="gramStart"/>
      <w:r w:rsidRPr="003E1857">
        <w:rPr>
          <w:rFonts w:ascii="Times New Roman" w:eastAsiaTheme="minorEastAsia" w:hAnsi="Times New Roman"/>
          <w:color w:val="000000"/>
        </w:rPr>
        <w:t>pakistan</w:t>
      </w:r>
      <w:proofErr w:type="spellEnd"/>
      <w:proofErr w:type="gramEnd"/>
      <w:r w:rsidRPr="003E1857">
        <w:rPr>
          <w:rFonts w:ascii="Times New Roman" w:eastAsiaTheme="minorEastAsia" w:hAnsi="Times New Roman"/>
          <w:color w:val="000000"/>
        </w:rPr>
        <w:t>.</w:t>
      </w:r>
    </w:p>
    <w:p w:rsidR="00E873D3" w:rsidRPr="003E1857" w:rsidRDefault="00E873D3" w:rsidP="00E873D3">
      <w:pPr>
        <w:pStyle w:val="NoSpacing"/>
        <w:rPr>
          <w:rFonts w:ascii="Times New Roman" w:eastAsiaTheme="minorEastAsia" w:hAnsi="Times New Roman"/>
          <w:bCs/>
        </w:rPr>
      </w:pPr>
      <w:proofErr w:type="spellStart"/>
      <w:r w:rsidRPr="003E1857">
        <w:rPr>
          <w:rFonts w:ascii="Times New Roman" w:hAnsi="Times New Roman"/>
          <w:b/>
          <w:bCs/>
          <w:u w:val="single"/>
        </w:rPr>
        <w:t>Method:</w:t>
      </w:r>
      <w:r w:rsidRPr="003E1857">
        <w:rPr>
          <w:rFonts w:ascii="Times New Roman" w:eastAsiaTheme="minorEastAsia" w:hAnsi="Times New Roman"/>
          <w:bCs/>
        </w:rPr>
        <w:t>This</w:t>
      </w:r>
      <w:proofErr w:type="spellEnd"/>
      <w:r w:rsidRPr="003E1857">
        <w:rPr>
          <w:rFonts w:ascii="Times New Roman" w:eastAsiaTheme="minorEastAsia" w:hAnsi="Times New Roman"/>
          <w:bCs/>
        </w:rPr>
        <w:t xml:space="preserve"> prospective study include 94 cases of Type V and VI </w:t>
      </w:r>
      <w:proofErr w:type="spellStart"/>
      <w:r w:rsidRPr="003E1857">
        <w:rPr>
          <w:rFonts w:ascii="Times New Roman" w:eastAsiaTheme="minorEastAsia" w:hAnsi="Times New Roman"/>
          <w:bCs/>
        </w:rPr>
        <w:t>tibial</w:t>
      </w:r>
      <w:proofErr w:type="spellEnd"/>
      <w:r w:rsidRPr="003E1857">
        <w:rPr>
          <w:rFonts w:ascii="Times New Roman" w:eastAsiaTheme="minorEastAsia" w:hAnsi="Times New Roman"/>
          <w:bCs/>
        </w:rPr>
        <w:t> plateau fractures of young patients age range from 15-45 years, operated between January 2014 and Dec 2016 conducted in two public sector hospital of Karachi Pakistan (Jinnah Post Graduate Medical Center, Civil Hospital Karachi). Exclusion criteria include patients with multiple fracture on same side or same bone, age more than 45 years, open contaminated fracture, open fracture and patients with head injuries. All cases were operated either by lateral locking plate fixation by anterolateral approach or dual pl</w:t>
      </w:r>
      <w:r w:rsidRPr="003E1857">
        <w:rPr>
          <w:rFonts w:ascii="Times New Roman" w:eastAsiaTheme="minorEastAsia" w:hAnsi="Times New Roman"/>
          <w:bCs/>
        </w:rPr>
        <w:t>ating through double incisions.</w:t>
      </w:r>
    </w:p>
    <w:p w:rsidR="003E1857" w:rsidRPr="003E1857" w:rsidRDefault="00E873D3" w:rsidP="00E873D3">
      <w:pPr>
        <w:pStyle w:val="NoSpacing"/>
        <w:rPr>
          <w:rFonts w:ascii="Times New Roman" w:hAnsi="Times New Roman"/>
        </w:rPr>
      </w:pPr>
      <w:proofErr w:type="spellStart"/>
      <w:r w:rsidRPr="003E1857">
        <w:rPr>
          <w:rFonts w:ascii="Times New Roman" w:hAnsi="Times New Roman"/>
          <w:b/>
          <w:bCs/>
          <w:u w:val="single"/>
        </w:rPr>
        <w:t>Results:</w:t>
      </w:r>
      <w:r w:rsidRPr="003E1857">
        <w:rPr>
          <w:rFonts w:ascii="Times New Roman" w:hAnsi="Times New Roman"/>
        </w:rPr>
        <w:t>A</w:t>
      </w:r>
      <w:proofErr w:type="spellEnd"/>
      <w:r w:rsidRPr="003E1857">
        <w:rPr>
          <w:rFonts w:ascii="Times New Roman" w:hAnsi="Times New Roman"/>
        </w:rPr>
        <w:t xml:space="preserve"> total of 94 patients (45 Single Plating and 49 Dual Plating) were operated during</w:t>
      </w:r>
      <w:r w:rsidRPr="003E1857">
        <w:rPr>
          <w:rFonts w:ascii="Times New Roman" w:hAnsi="Times New Roman"/>
        </w:rPr>
        <w:t xml:space="preserve"> the study period of two </w:t>
      </w:r>
      <w:proofErr w:type="spellStart"/>
      <w:r w:rsidRPr="003E1857">
        <w:rPr>
          <w:rFonts w:ascii="Times New Roman" w:hAnsi="Times New Roman"/>
        </w:rPr>
        <w:t>years.</w:t>
      </w:r>
      <w:r w:rsidRPr="003E1857">
        <w:rPr>
          <w:rFonts w:ascii="Times New Roman" w:hAnsi="Times New Roman"/>
        </w:rPr>
        <w:t>Both</w:t>
      </w:r>
      <w:proofErr w:type="spellEnd"/>
      <w:r w:rsidRPr="003E1857">
        <w:rPr>
          <w:rFonts w:ascii="Times New Roman" w:hAnsi="Times New Roman"/>
        </w:rPr>
        <w:t xml:space="preserve"> groups were somewhat similar in relation to the age, mechanism of injury, fracture </w:t>
      </w:r>
      <w:r w:rsidRPr="003E1857">
        <w:rPr>
          <w:rFonts w:ascii="Times New Roman" w:hAnsi="Times New Roman"/>
        </w:rPr>
        <w:t xml:space="preserve">pattern and soft tissue </w:t>
      </w:r>
      <w:proofErr w:type="spellStart"/>
      <w:r w:rsidRPr="003E1857">
        <w:rPr>
          <w:rFonts w:ascii="Times New Roman" w:hAnsi="Times New Roman"/>
        </w:rPr>
        <w:t>injury.</w:t>
      </w:r>
      <w:r w:rsidRPr="003E1857">
        <w:rPr>
          <w:rFonts w:ascii="Times New Roman" w:hAnsi="Times New Roman"/>
        </w:rPr>
        <w:t>Postoperatively,there</w:t>
      </w:r>
      <w:proofErr w:type="spellEnd"/>
      <w:r w:rsidRPr="003E1857">
        <w:rPr>
          <w:rFonts w:ascii="Times New Roman" w:hAnsi="Times New Roman"/>
        </w:rPr>
        <w:t xml:space="preserve"> was no immediate difference in between the groups considering the malalignment and reduction. It took approximately 4 to 5 months f</w:t>
      </w:r>
      <w:r w:rsidRPr="003E1857">
        <w:rPr>
          <w:rFonts w:ascii="Times New Roman" w:hAnsi="Times New Roman"/>
        </w:rPr>
        <w:t xml:space="preserve">or the fractures to get </w:t>
      </w:r>
      <w:proofErr w:type="spellStart"/>
      <w:r w:rsidRPr="003E1857">
        <w:rPr>
          <w:rFonts w:ascii="Times New Roman" w:hAnsi="Times New Roman"/>
        </w:rPr>
        <w:t>united.</w:t>
      </w:r>
      <w:r w:rsidRPr="003E1857">
        <w:rPr>
          <w:rFonts w:ascii="Times New Roman" w:hAnsi="Times New Roman"/>
        </w:rPr>
        <w:t>A</w:t>
      </w:r>
      <w:proofErr w:type="spellEnd"/>
      <w:r w:rsidRPr="003E1857">
        <w:rPr>
          <w:rFonts w:ascii="Times New Roman" w:hAnsi="Times New Roman"/>
        </w:rPr>
        <w:t xml:space="preserve"> total of 38 (77%) patients in a double plating group regained full flexion (135°) and full extension (0°) with a good alignment and no pain and instability as </w:t>
      </w:r>
      <w:proofErr w:type="spellStart"/>
      <w:r w:rsidRPr="003E1857">
        <w:rPr>
          <w:rFonts w:ascii="Times New Roman" w:hAnsi="Times New Roman"/>
        </w:rPr>
        <w:t>compaired</w:t>
      </w:r>
      <w:proofErr w:type="spellEnd"/>
      <w:r w:rsidRPr="003E1857">
        <w:rPr>
          <w:rFonts w:ascii="Times New Roman" w:hAnsi="Times New Roman"/>
        </w:rPr>
        <w:t> to single plating group, seen in 30 (66%) patients at follow-up.</w:t>
      </w:r>
    </w:p>
    <w:p w:rsidR="00E873D3" w:rsidRPr="003E1857" w:rsidRDefault="00E873D3" w:rsidP="00E873D3">
      <w:pPr>
        <w:pStyle w:val="NoSpacing"/>
        <w:rPr>
          <w:rFonts w:ascii="Times New Roman" w:hAnsi="Times New Roman"/>
          <w:b/>
          <w:bCs/>
          <w:u w:val="single"/>
        </w:rPr>
      </w:pPr>
      <w:r w:rsidRPr="003E1857">
        <w:rPr>
          <w:rFonts w:ascii="Times New Roman" w:hAnsi="Times New Roman"/>
          <w:b/>
          <w:bCs/>
          <w:u w:val="single"/>
        </w:rPr>
        <w:t>Conclusion:</w:t>
      </w:r>
      <w:r w:rsidR="003E1857" w:rsidRPr="003E1857">
        <w:rPr>
          <w:rFonts w:ascii="Times New Roman" w:hAnsi="Times New Roman"/>
          <w:b/>
          <w:bCs/>
          <w:u w:val="single"/>
        </w:rPr>
        <w:t xml:space="preserve"> </w:t>
      </w:r>
      <w:r w:rsidRPr="003E1857">
        <w:rPr>
          <w:rFonts w:ascii="Times New Roman" w:hAnsi="Times New Roman"/>
        </w:rPr>
        <w:t>Dual plating by two incision method resulted in better functional outcome regarding limb alignment and range of movements at knee joint with an acceptable soft tissue complication rate in young patients.</w:t>
      </w:r>
    </w:p>
    <w:p w:rsidR="00AE3E37" w:rsidRPr="003E1857" w:rsidRDefault="00E873D3" w:rsidP="003E1857">
      <w:pPr>
        <w:rPr>
          <w:rFonts w:ascii="Times New Roman" w:hAnsi="Times New Roman" w:cs="Times New Roman"/>
        </w:rPr>
      </w:pPr>
      <w:r w:rsidRPr="003E1857">
        <w:rPr>
          <w:rFonts w:ascii="Times New Roman" w:hAnsi="Times New Roman" w:cs="Times New Roman"/>
          <w:b/>
          <w:bCs/>
          <w:u w:val="single"/>
        </w:rPr>
        <w:t>Key Words:</w:t>
      </w:r>
      <w:r w:rsidR="003E1857" w:rsidRPr="003E1857">
        <w:rPr>
          <w:rFonts w:ascii="Times New Roman" w:hAnsi="Times New Roman" w:cs="Times New Roman"/>
          <w:b/>
          <w:bCs/>
          <w:u w:val="single"/>
        </w:rPr>
        <w:t xml:space="preserve"> </w:t>
      </w:r>
      <w:r w:rsidRPr="003E1857">
        <w:rPr>
          <w:rFonts w:ascii="Times New Roman" w:hAnsi="Times New Roman" w:cs="Times New Roman"/>
        </w:rPr>
        <w:t xml:space="preserve">Complicated </w:t>
      </w:r>
      <w:proofErr w:type="spellStart"/>
      <w:r w:rsidRPr="003E1857">
        <w:rPr>
          <w:rFonts w:ascii="Times New Roman" w:hAnsi="Times New Roman" w:cs="Times New Roman"/>
        </w:rPr>
        <w:t>Tibial</w:t>
      </w:r>
      <w:proofErr w:type="spellEnd"/>
      <w:r w:rsidRPr="003E1857">
        <w:rPr>
          <w:rFonts w:ascii="Times New Roman" w:hAnsi="Times New Roman" w:cs="Times New Roman"/>
        </w:rPr>
        <w:t xml:space="preserve"> plateau fracture, young patients, double incision, dual plating</w:t>
      </w:r>
    </w:p>
    <w:p w:rsidR="005973B9" w:rsidRPr="003E1857" w:rsidRDefault="003E1857" w:rsidP="005973B9">
      <w:pPr>
        <w:spacing w:line="204" w:lineRule="exact"/>
        <w:rPr>
          <w:rFonts w:ascii="Arial"/>
          <w:b/>
        </w:rPr>
      </w:pPr>
      <w:r>
        <w:rPr>
          <w:rFonts w:ascii="Arial"/>
          <w:b/>
          <w:color w:val="BF5A14"/>
        </w:rPr>
        <w:br/>
        <w:t>Recent Publications</w:t>
      </w:r>
    </w:p>
    <w:p w:rsidR="003E1857" w:rsidRPr="003E1857" w:rsidRDefault="003E1857" w:rsidP="003E1857">
      <w:pPr>
        <w:pStyle w:val="ListParagraph"/>
        <w:widowControl/>
        <w:numPr>
          <w:ilvl w:val="0"/>
          <w:numId w:val="4"/>
        </w:numPr>
        <w:spacing w:before="0" w:after="200" w:line="276" w:lineRule="auto"/>
        <w:contextualSpacing/>
        <w:jc w:val="left"/>
        <w:rPr>
          <w:rFonts w:ascii="Times New Roman" w:eastAsia="Times New Roman" w:hAnsi="Times New Roman" w:cs="Times New Roman"/>
          <w:color w:val="000000" w:themeColor="text1"/>
        </w:rPr>
      </w:pPr>
      <w:proofErr w:type="spellStart"/>
      <w:r w:rsidRPr="003E1857">
        <w:rPr>
          <w:rFonts w:ascii="Times New Roman" w:hAnsi="Times New Roman"/>
          <w:color w:val="000000" w:themeColor="text1"/>
        </w:rPr>
        <w:t>Suriyanwongpaisal</w:t>
      </w:r>
      <w:proofErr w:type="spellEnd"/>
      <w:r w:rsidRPr="003E1857">
        <w:rPr>
          <w:rFonts w:ascii="Times New Roman" w:hAnsi="Times New Roman"/>
          <w:color w:val="000000" w:themeColor="text1"/>
        </w:rPr>
        <w:t xml:space="preserve">, P., and </w:t>
      </w:r>
      <w:proofErr w:type="spellStart"/>
      <w:r w:rsidRPr="003E1857">
        <w:rPr>
          <w:rFonts w:ascii="Times New Roman" w:hAnsi="Times New Roman"/>
          <w:color w:val="000000" w:themeColor="text1"/>
        </w:rPr>
        <w:t>Kanchanasut</w:t>
      </w:r>
      <w:proofErr w:type="spellEnd"/>
      <w:r w:rsidRPr="003E1857">
        <w:rPr>
          <w:rFonts w:ascii="Times New Roman" w:hAnsi="Times New Roman"/>
          <w:color w:val="000000" w:themeColor="text1"/>
        </w:rPr>
        <w:t xml:space="preserve"> S, (2003), Road traffic injuries in Thailand: trends, selected underlying determinants and status of intervention. Injury Control and Safety Promotion.10:95–104. </w:t>
      </w:r>
    </w:p>
    <w:p w:rsidR="003E1857" w:rsidRPr="003E1857" w:rsidRDefault="003E1857" w:rsidP="003E1857">
      <w:pPr>
        <w:pStyle w:val="ListParagraph"/>
        <w:widowControl/>
        <w:numPr>
          <w:ilvl w:val="0"/>
          <w:numId w:val="4"/>
        </w:numPr>
        <w:spacing w:before="0" w:after="200" w:line="276" w:lineRule="auto"/>
        <w:contextualSpacing/>
        <w:jc w:val="left"/>
        <w:rPr>
          <w:rFonts w:ascii="Times New Roman" w:hAnsi="Times New Roman"/>
          <w:color w:val="000000" w:themeColor="text1"/>
        </w:rPr>
      </w:pPr>
      <w:r w:rsidRPr="003E1857">
        <w:rPr>
          <w:rFonts w:ascii="Times New Roman" w:hAnsi="Times New Roman"/>
          <w:color w:val="000000" w:themeColor="text1"/>
        </w:rPr>
        <w:t xml:space="preserve"> Yang, B. M., and Kim J., (2003), Road traffic accidents and policy interventions in Korea.</w:t>
      </w:r>
      <w:r w:rsidRPr="003E1857">
        <w:rPr>
          <w:rFonts w:ascii="Times New Roman" w:hAnsi="Times New Roman"/>
        </w:rPr>
        <w:sym w:font="Symbol" w:char="F0B7"/>
      </w:r>
      <w:r w:rsidRPr="003E1857">
        <w:rPr>
          <w:rFonts w:ascii="Times New Roman" w:hAnsi="Times New Roman"/>
          <w:color w:val="000000" w:themeColor="text1"/>
        </w:rPr>
        <w:t xml:space="preserve"> Injury control and Safety Promotion.10:89–93.</w:t>
      </w:r>
    </w:p>
    <w:p w:rsidR="003E1857" w:rsidRPr="003E1857" w:rsidRDefault="003E1857" w:rsidP="003E1857">
      <w:pPr>
        <w:pStyle w:val="ListParagraph"/>
        <w:widowControl/>
        <w:numPr>
          <w:ilvl w:val="0"/>
          <w:numId w:val="4"/>
        </w:numPr>
        <w:spacing w:before="0" w:after="200" w:line="276" w:lineRule="auto"/>
        <w:contextualSpacing/>
        <w:jc w:val="left"/>
        <w:rPr>
          <w:rFonts w:ascii="Times New Roman" w:hAnsi="Times New Roman"/>
        </w:rPr>
      </w:pPr>
      <w:proofErr w:type="spellStart"/>
      <w:r w:rsidRPr="003E1857">
        <w:rPr>
          <w:rFonts w:ascii="Times New Roman" w:hAnsi="Times New Roman"/>
          <w:color w:val="000000" w:themeColor="text1"/>
        </w:rPr>
        <w:t>Ghaffar</w:t>
      </w:r>
      <w:proofErr w:type="spellEnd"/>
      <w:r w:rsidRPr="003E1857">
        <w:rPr>
          <w:rFonts w:ascii="Times New Roman" w:hAnsi="Times New Roman"/>
          <w:color w:val="000000" w:themeColor="text1"/>
        </w:rPr>
        <w:t xml:space="preserve">, A., </w:t>
      </w:r>
      <w:proofErr w:type="spellStart"/>
      <w:r w:rsidRPr="003E1857">
        <w:rPr>
          <w:rFonts w:ascii="Times New Roman" w:hAnsi="Times New Roman"/>
          <w:color w:val="000000" w:themeColor="text1"/>
        </w:rPr>
        <w:t>Hyder</w:t>
      </w:r>
      <w:proofErr w:type="spellEnd"/>
      <w:r w:rsidRPr="003E1857">
        <w:rPr>
          <w:rFonts w:ascii="Times New Roman" w:hAnsi="Times New Roman"/>
          <w:color w:val="000000" w:themeColor="text1"/>
        </w:rPr>
        <w:t xml:space="preserve"> A. A. and </w:t>
      </w:r>
      <w:proofErr w:type="spellStart"/>
      <w:r w:rsidRPr="003E1857">
        <w:rPr>
          <w:rFonts w:ascii="Times New Roman" w:hAnsi="Times New Roman"/>
          <w:color w:val="000000" w:themeColor="text1"/>
        </w:rPr>
        <w:t>Masud</w:t>
      </w:r>
      <w:proofErr w:type="spellEnd"/>
      <w:r w:rsidRPr="003E1857">
        <w:rPr>
          <w:rFonts w:ascii="Times New Roman" w:hAnsi="Times New Roman"/>
          <w:color w:val="000000" w:themeColor="text1"/>
        </w:rPr>
        <w:t xml:space="preserve">, T. I., (2004), </w:t>
      </w:r>
      <w:proofErr w:type="gramStart"/>
      <w:r w:rsidRPr="003E1857">
        <w:rPr>
          <w:rFonts w:ascii="Times New Roman" w:hAnsi="Times New Roman"/>
          <w:color w:val="000000" w:themeColor="text1"/>
        </w:rPr>
        <w:t>The</w:t>
      </w:r>
      <w:proofErr w:type="gramEnd"/>
      <w:r w:rsidRPr="003E1857">
        <w:rPr>
          <w:rFonts w:ascii="Times New Roman" w:hAnsi="Times New Roman"/>
          <w:color w:val="000000" w:themeColor="text1"/>
        </w:rPr>
        <w:t xml:space="preserve"> burden of road traffic injuries in developing countries: the 1st National Injury Survey of Pakistan Public Health.</w:t>
      </w:r>
    </w:p>
    <w:p w:rsidR="003E1857" w:rsidRPr="003E1857" w:rsidRDefault="003E1857" w:rsidP="003E1857">
      <w:pPr>
        <w:pStyle w:val="ListParagraph"/>
        <w:widowControl/>
        <w:numPr>
          <w:ilvl w:val="0"/>
          <w:numId w:val="4"/>
        </w:numPr>
        <w:spacing w:before="0" w:after="200" w:line="276" w:lineRule="auto"/>
        <w:contextualSpacing/>
        <w:jc w:val="left"/>
        <w:rPr>
          <w:rFonts w:ascii="Times New Roman" w:hAnsi="Times New Roman"/>
        </w:rPr>
      </w:pPr>
      <w:proofErr w:type="spellStart"/>
      <w:r w:rsidRPr="003E1857">
        <w:rPr>
          <w:rFonts w:ascii="Times New Roman" w:eastAsia="Arial" w:hAnsi="Times New Roman"/>
          <w:color w:val="000000" w:themeColor="text1"/>
          <w:highlight w:val="white"/>
        </w:rPr>
        <w:t>Chalya</w:t>
      </w:r>
      <w:proofErr w:type="spellEnd"/>
      <w:r w:rsidRPr="003E1857">
        <w:rPr>
          <w:rFonts w:ascii="Times New Roman" w:eastAsia="Arial" w:hAnsi="Times New Roman"/>
          <w:color w:val="000000" w:themeColor="text1"/>
          <w:highlight w:val="white"/>
        </w:rPr>
        <w:t xml:space="preserve"> PL, </w:t>
      </w:r>
      <w:proofErr w:type="spellStart"/>
      <w:r w:rsidRPr="003E1857">
        <w:rPr>
          <w:rFonts w:ascii="Times New Roman" w:eastAsia="Arial" w:hAnsi="Times New Roman"/>
          <w:color w:val="000000" w:themeColor="text1"/>
          <w:highlight w:val="white"/>
        </w:rPr>
        <w:t>Mabula</w:t>
      </w:r>
      <w:proofErr w:type="spellEnd"/>
      <w:r w:rsidRPr="003E1857">
        <w:rPr>
          <w:rFonts w:ascii="Times New Roman" w:eastAsia="Arial" w:hAnsi="Times New Roman"/>
          <w:color w:val="000000" w:themeColor="text1"/>
          <w:highlight w:val="white"/>
        </w:rPr>
        <w:t xml:space="preserve"> JB, </w:t>
      </w:r>
      <w:proofErr w:type="spellStart"/>
      <w:r w:rsidRPr="003E1857">
        <w:rPr>
          <w:rFonts w:ascii="Times New Roman" w:eastAsia="Arial" w:hAnsi="Times New Roman"/>
          <w:color w:val="000000" w:themeColor="text1"/>
          <w:highlight w:val="white"/>
        </w:rPr>
        <w:t>Ngayomela</w:t>
      </w:r>
      <w:proofErr w:type="spellEnd"/>
      <w:r w:rsidRPr="003E1857">
        <w:rPr>
          <w:rFonts w:ascii="Times New Roman" w:eastAsia="Arial" w:hAnsi="Times New Roman"/>
          <w:color w:val="000000" w:themeColor="text1"/>
          <w:highlight w:val="white"/>
        </w:rPr>
        <w:t xml:space="preserve"> IH, </w:t>
      </w:r>
      <w:proofErr w:type="spellStart"/>
      <w:r w:rsidRPr="003E1857">
        <w:rPr>
          <w:rFonts w:ascii="Times New Roman" w:eastAsia="Arial" w:hAnsi="Times New Roman"/>
          <w:color w:val="000000" w:themeColor="text1"/>
          <w:highlight w:val="white"/>
        </w:rPr>
        <w:t>Kanumba</w:t>
      </w:r>
      <w:proofErr w:type="spellEnd"/>
      <w:r w:rsidRPr="003E1857">
        <w:rPr>
          <w:rFonts w:ascii="Times New Roman" w:eastAsia="Arial" w:hAnsi="Times New Roman"/>
          <w:color w:val="000000" w:themeColor="text1"/>
          <w:highlight w:val="white"/>
        </w:rPr>
        <w:t xml:space="preserve"> ES, </w:t>
      </w:r>
      <w:proofErr w:type="spellStart"/>
      <w:r w:rsidRPr="003E1857">
        <w:rPr>
          <w:rFonts w:ascii="Times New Roman" w:eastAsia="Arial" w:hAnsi="Times New Roman"/>
          <w:color w:val="000000" w:themeColor="text1"/>
          <w:highlight w:val="white"/>
        </w:rPr>
        <w:t>Chandika</w:t>
      </w:r>
      <w:proofErr w:type="spellEnd"/>
      <w:r w:rsidRPr="003E1857">
        <w:rPr>
          <w:rFonts w:ascii="Times New Roman" w:eastAsia="Arial" w:hAnsi="Times New Roman"/>
          <w:color w:val="000000" w:themeColor="text1"/>
          <w:highlight w:val="white"/>
        </w:rPr>
        <w:t xml:space="preserve"> AB, </w:t>
      </w:r>
      <w:proofErr w:type="spellStart"/>
      <w:r w:rsidRPr="003E1857">
        <w:rPr>
          <w:rFonts w:ascii="Times New Roman" w:eastAsia="Arial" w:hAnsi="Times New Roman"/>
          <w:color w:val="000000" w:themeColor="text1"/>
          <w:highlight w:val="white"/>
        </w:rPr>
        <w:t>Giiti</w:t>
      </w:r>
      <w:proofErr w:type="spellEnd"/>
      <w:r w:rsidRPr="003E1857">
        <w:rPr>
          <w:rFonts w:ascii="Times New Roman" w:eastAsia="Arial" w:hAnsi="Times New Roman"/>
          <w:color w:val="000000" w:themeColor="text1"/>
          <w:highlight w:val="white"/>
        </w:rPr>
        <w:t xml:space="preserve"> G, </w:t>
      </w:r>
      <w:proofErr w:type="spellStart"/>
      <w:r w:rsidRPr="003E1857">
        <w:rPr>
          <w:rFonts w:ascii="Times New Roman" w:eastAsia="Arial" w:hAnsi="Times New Roman"/>
          <w:color w:val="000000" w:themeColor="text1"/>
          <w:highlight w:val="white"/>
        </w:rPr>
        <w:t>Mawala</w:t>
      </w:r>
      <w:proofErr w:type="spellEnd"/>
      <w:r w:rsidRPr="003E1857">
        <w:rPr>
          <w:rFonts w:ascii="Times New Roman" w:eastAsia="Arial" w:hAnsi="Times New Roman"/>
          <w:color w:val="000000" w:themeColor="text1"/>
          <w:highlight w:val="white"/>
        </w:rPr>
        <w:t xml:space="preserve"> B, </w:t>
      </w:r>
      <w:proofErr w:type="spellStart"/>
      <w:r w:rsidRPr="003E1857">
        <w:rPr>
          <w:rFonts w:ascii="Times New Roman" w:eastAsia="Arial" w:hAnsi="Times New Roman"/>
          <w:color w:val="000000" w:themeColor="text1"/>
          <w:highlight w:val="white"/>
        </w:rPr>
        <w:t>Balumuka</w:t>
      </w:r>
      <w:proofErr w:type="spellEnd"/>
      <w:r w:rsidRPr="003E1857">
        <w:rPr>
          <w:rFonts w:ascii="Times New Roman" w:eastAsia="Arial" w:hAnsi="Times New Roman"/>
          <w:color w:val="000000" w:themeColor="text1"/>
          <w:highlight w:val="white"/>
        </w:rPr>
        <w:t xml:space="preserve"> DD: Motorcycle injuries as an emerging public</w:t>
      </w:r>
      <w:r w:rsidRPr="003E1857">
        <w:rPr>
          <w:rFonts w:ascii="Times New Roman" w:eastAsia="Arial" w:hAnsi="Times New Roman"/>
          <w:color w:val="000000" w:themeColor="text1"/>
        </w:rPr>
        <w:br/>
      </w:r>
      <w:r w:rsidRPr="003E1857">
        <w:rPr>
          <w:rFonts w:ascii="Times New Roman" w:eastAsia="Arial" w:hAnsi="Times New Roman"/>
          <w:color w:val="000000" w:themeColor="text1"/>
          <w:highlight w:val="white"/>
        </w:rPr>
        <w:t xml:space="preserve"> health problem in Mwanza City, north-western Tanzania. </w:t>
      </w:r>
      <w:proofErr w:type="spellStart"/>
      <w:r w:rsidRPr="003E1857">
        <w:rPr>
          <w:rFonts w:ascii="Times New Roman" w:eastAsia="Arial" w:hAnsi="Times New Roman"/>
          <w:color w:val="000000" w:themeColor="text1"/>
          <w:highlight w:val="white"/>
        </w:rPr>
        <w:t>Tanzan</w:t>
      </w:r>
      <w:proofErr w:type="spellEnd"/>
      <w:r w:rsidRPr="003E1857">
        <w:rPr>
          <w:rFonts w:ascii="Times New Roman" w:eastAsia="Arial" w:hAnsi="Times New Roman"/>
          <w:color w:val="000000" w:themeColor="text1"/>
          <w:highlight w:val="white"/>
        </w:rPr>
        <w:t xml:space="preserve"> J Health Res 2010, 12:214-221.</w:t>
      </w:r>
    </w:p>
    <w:p w:rsidR="003E1857" w:rsidRPr="003E1857" w:rsidRDefault="003E1857" w:rsidP="003E1857">
      <w:pPr>
        <w:pStyle w:val="ListParagraph"/>
        <w:widowControl/>
        <w:numPr>
          <w:ilvl w:val="0"/>
          <w:numId w:val="4"/>
        </w:numPr>
        <w:autoSpaceDE w:val="0"/>
        <w:autoSpaceDN w:val="0"/>
        <w:adjustRightInd w:val="0"/>
        <w:spacing w:before="0" w:line="240" w:lineRule="auto"/>
        <w:contextualSpacing/>
        <w:jc w:val="left"/>
        <w:rPr>
          <w:rFonts w:ascii="Times New Roman" w:hAnsi="Times New Roman"/>
        </w:rPr>
      </w:pPr>
      <w:proofErr w:type="spellStart"/>
      <w:r w:rsidRPr="003E1857">
        <w:rPr>
          <w:rFonts w:ascii="Times New Roman" w:hAnsi="Times New Roman"/>
          <w:color w:val="000000"/>
        </w:rPr>
        <w:t>Egol</w:t>
      </w:r>
      <w:proofErr w:type="spellEnd"/>
      <w:r w:rsidRPr="003E1857">
        <w:rPr>
          <w:rFonts w:ascii="Times New Roman" w:hAnsi="Times New Roman"/>
          <w:color w:val="000000"/>
        </w:rPr>
        <w:t xml:space="preserve"> KA, </w:t>
      </w:r>
      <w:proofErr w:type="spellStart"/>
      <w:r w:rsidRPr="003E1857">
        <w:rPr>
          <w:rFonts w:ascii="Times New Roman" w:hAnsi="Times New Roman"/>
          <w:color w:val="000000"/>
        </w:rPr>
        <w:t>Koval</w:t>
      </w:r>
      <w:proofErr w:type="spellEnd"/>
      <w:r w:rsidRPr="003E1857">
        <w:rPr>
          <w:rFonts w:ascii="Times New Roman" w:hAnsi="Times New Roman"/>
          <w:color w:val="000000"/>
        </w:rPr>
        <w:t xml:space="preserve"> KJ. In: Fracture of proximal </w:t>
      </w:r>
      <w:proofErr w:type="spellStart"/>
      <w:r w:rsidRPr="003E1857">
        <w:rPr>
          <w:rFonts w:ascii="Times New Roman" w:hAnsi="Times New Roman"/>
          <w:color w:val="000000"/>
        </w:rPr>
        <w:t>tibia</w:t>
      </w:r>
      <w:proofErr w:type="gramStart"/>
      <w:r w:rsidRPr="003E1857">
        <w:rPr>
          <w:rFonts w:ascii="Times New Roman" w:hAnsi="Times New Roman"/>
          <w:color w:val="000000"/>
        </w:rPr>
        <w:t>:chapter</w:t>
      </w:r>
      <w:proofErr w:type="spellEnd"/>
      <w:proofErr w:type="gramEnd"/>
      <w:r w:rsidRPr="003E1857">
        <w:rPr>
          <w:rFonts w:ascii="Times New Roman" w:hAnsi="Times New Roman"/>
          <w:color w:val="000000"/>
        </w:rPr>
        <w:t xml:space="preserve"> 50, Rockwood and </w:t>
      </w:r>
      <w:proofErr w:type="spellStart"/>
      <w:r w:rsidRPr="003E1857">
        <w:rPr>
          <w:rFonts w:ascii="Times New Roman" w:hAnsi="Times New Roman"/>
          <w:color w:val="000000"/>
        </w:rPr>
        <w:t>Green‟s</w:t>
      </w:r>
      <w:proofErr w:type="spellEnd"/>
      <w:r w:rsidRPr="003E1857">
        <w:rPr>
          <w:rFonts w:ascii="Times New Roman" w:hAnsi="Times New Roman"/>
          <w:color w:val="000000"/>
        </w:rPr>
        <w:t xml:space="preserve"> “Fracture in Adults”, Vol. 2, 6</w:t>
      </w:r>
      <w:r w:rsidRPr="003E1857">
        <w:rPr>
          <w:rFonts w:ascii="Times New Roman" w:hAnsi="Times New Roman"/>
          <w:color w:val="000000"/>
          <w:vertAlign w:val="superscript"/>
        </w:rPr>
        <w:t>th</w:t>
      </w:r>
      <w:r w:rsidRPr="003E1857">
        <w:rPr>
          <w:rFonts w:ascii="Times New Roman" w:hAnsi="Times New Roman"/>
          <w:color w:val="000000"/>
        </w:rPr>
        <w:t xml:space="preserve"> edition, Lippincott Williams and Wilkins. 1999.</w:t>
      </w:r>
    </w:p>
    <w:p w:rsidR="00AE3E37" w:rsidRPr="003E1857" w:rsidRDefault="00AE3E37" w:rsidP="008756E6">
      <w:pPr>
        <w:tabs>
          <w:tab w:val="left" w:pos="384"/>
        </w:tabs>
        <w:ind w:right="117"/>
      </w:pPr>
    </w:p>
    <w:p w:rsidR="00AE3E37" w:rsidRPr="003E1857" w:rsidRDefault="008756E6">
      <w:pPr>
        <w:spacing w:line="200" w:lineRule="exact"/>
        <w:jc w:val="both"/>
        <w:rPr>
          <w:rFonts w:ascii="Calibri" w:hAnsi="Calibri"/>
        </w:rPr>
        <w:sectPr w:rsidR="00AE3E37" w:rsidRPr="003E1857">
          <w:type w:val="continuous"/>
          <w:pgSz w:w="11910" w:h="16840"/>
          <w:pgMar w:top="1740" w:right="600" w:bottom="840" w:left="620" w:header="720" w:footer="720" w:gutter="0"/>
          <w:cols w:num="2" w:space="720" w:equalWidth="0">
            <w:col w:w="5214" w:space="138"/>
            <w:col w:w="5338"/>
          </w:cols>
        </w:sectPr>
      </w:pPr>
      <w:r w:rsidRPr="003E1857">
        <w:rPr>
          <w:rFonts w:ascii="Calibri" w:hAnsi="Calibri"/>
        </w:rPr>
        <w:t xml:space="preserve">   </w:t>
      </w:r>
    </w:p>
    <w:p w:rsidR="00AE3E37" w:rsidRPr="003E1857" w:rsidRDefault="00AE3E37">
      <w:pPr>
        <w:pStyle w:val="BodyText"/>
        <w:rPr>
          <w:rFonts w:ascii="Calibri"/>
          <w:sz w:val="22"/>
          <w:szCs w:val="22"/>
        </w:rPr>
      </w:pPr>
    </w:p>
    <w:p w:rsidR="00AE3E37" w:rsidRPr="003E1857" w:rsidRDefault="00292ED9">
      <w:pPr>
        <w:pStyle w:val="BodyText"/>
        <w:spacing w:line="40" w:lineRule="exact"/>
        <w:ind w:left="2202"/>
        <w:rPr>
          <w:rFonts w:ascii="Calibri"/>
          <w:sz w:val="22"/>
          <w:szCs w:val="22"/>
        </w:rPr>
      </w:pPr>
      <w:r w:rsidRPr="003E1857">
        <w:rPr>
          <w:rFonts w:ascii="Calibri"/>
          <w:noProof/>
          <w:sz w:val="22"/>
          <w:szCs w:val="22"/>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CED4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3E1857" w:rsidRDefault="008756E6" w:rsidP="00404E5B">
      <w:pPr>
        <w:spacing w:before="92"/>
        <w:ind w:right="4234"/>
        <w:rPr>
          <w:rFonts w:ascii="Arial"/>
        </w:rPr>
      </w:pPr>
      <w:r w:rsidRPr="003E1857">
        <w:rPr>
          <w:noProof/>
        </w:rPr>
        <w:t xml:space="preserve">        </w:t>
      </w:r>
      <w:r w:rsidR="003E1857">
        <w:rPr>
          <w:noProof/>
          <w:lang w:val="en-GB" w:eastAsia="en-GB"/>
        </w:rPr>
        <w:drawing>
          <wp:inline distT="0" distB="0" distL="0" distR="0" wp14:anchorId="731377DB">
            <wp:extent cx="586853" cy="779428"/>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300" cy="791976"/>
                    </a:xfrm>
                    <a:prstGeom prst="rect">
                      <a:avLst/>
                    </a:prstGeom>
                    <a:noFill/>
                  </pic:spPr>
                </pic:pic>
              </a:graphicData>
            </a:graphic>
          </wp:inline>
        </w:drawing>
      </w:r>
      <w:r w:rsidR="003E1857">
        <w:rPr>
          <w:noProof/>
        </w:rPr>
        <w:t xml:space="preserve">    </w:t>
      </w:r>
      <w:r w:rsidR="00A9710C" w:rsidRPr="003E1857">
        <w:rPr>
          <w:rFonts w:ascii="Arial"/>
          <w:color w:val="BF5A14"/>
        </w:rPr>
        <w:t>Biography</w:t>
      </w:r>
    </w:p>
    <w:p w:rsidR="00AE3E37" w:rsidRPr="009E4FC3" w:rsidRDefault="003E1857" w:rsidP="009E4FC3">
      <w:pPr>
        <w:spacing w:before="41" w:line="154" w:lineRule="exact"/>
        <w:ind w:left="213" w:right="231"/>
        <w:jc w:val="both"/>
        <w:rPr>
          <w:rFonts w:asciiTheme="minorHAnsi" w:hAnsiTheme="minorHAnsi"/>
          <w:color w:val="222200"/>
        </w:rPr>
      </w:pPr>
      <w:r w:rsidRPr="009E4FC3">
        <w:rPr>
          <w:rFonts w:asciiTheme="minorHAnsi" w:hAnsiTheme="minorHAnsi"/>
          <w:color w:val="222200"/>
        </w:rPr>
        <w:t>I am</w:t>
      </w:r>
      <w:r w:rsidR="009E4FC3" w:rsidRPr="009E4FC3">
        <w:rPr>
          <w:rFonts w:asciiTheme="minorHAnsi" w:hAnsiTheme="minorHAnsi"/>
          <w:color w:val="222200"/>
        </w:rPr>
        <w:t xml:space="preserve"> a self-driven, motivated person</w:t>
      </w:r>
      <w:r w:rsidRPr="009E4FC3">
        <w:rPr>
          <w:rFonts w:asciiTheme="minorHAnsi" w:hAnsiTheme="minorHAnsi"/>
          <w:color w:val="222200"/>
        </w:rPr>
        <w:t>. I have always bee</w:t>
      </w:r>
      <w:r w:rsidR="009E4FC3" w:rsidRPr="009E4FC3">
        <w:rPr>
          <w:rFonts w:asciiTheme="minorHAnsi" w:hAnsiTheme="minorHAnsi"/>
          <w:color w:val="222200"/>
        </w:rPr>
        <w:t>n an academically bright</w:t>
      </w:r>
      <w:r w:rsidRPr="009E4FC3">
        <w:rPr>
          <w:rFonts w:asciiTheme="minorHAnsi" w:hAnsiTheme="minorHAnsi"/>
          <w:color w:val="222200"/>
        </w:rPr>
        <w:t>. I have capability to work under extremely stressful conditions.</w:t>
      </w:r>
      <w:r w:rsidR="009E4FC3" w:rsidRPr="009E4FC3">
        <w:rPr>
          <w:rFonts w:asciiTheme="minorHAnsi" w:hAnsiTheme="minorHAnsi"/>
          <w:color w:val="222200"/>
        </w:rPr>
        <w:t xml:space="preserve"> Being qualified in Clinical</w:t>
      </w:r>
      <w:r w:rsidRPr="009E4FC3">
        <w:rPr>
          <w:rFonts w:asciiTheme="minorHAnsi" w:hAnsiTheme="minorHAnsi"/>
          <w:color w:val="222200"/>
        </w:rPr>
        <w:t xml:space="preserve"> sciences, I am used to working long and hard hours, around the clock. In fact, my work</w:t>
      </w:r>
      <w:r w:rsidR="009E4FC3" w:rsidRPr="009E4FC3">
        <w:rPr>
          <w:rFonts w:asciiTheme="minorHAnsi" w:hAnsiTheme="minorHAnsi"/>
          <w:color w:val="222200"/>
        </w:rPr>
        <w:t xml:space="preserve"> keeps the fires burning for me</w:t>
      </w:r>
      <w:r w:rsidRPr="009E4FC3">
        <w:rPr>
          <w:rFonts w:asciiTheme="minorHAnsi" w:hAnsiTheme="minorHAnsi"/>
          <w:color w:val="222200"/>
        </w:rPr>
        <w:t>.</w:t>
      </w:r>
      <w:r w:rsidR="009E4FC3" w:rsidRPr="009E4FC3">
        <w:rPr>
          <w:rFonts w:asciiTheme="minorHAnsi" w:hAnsiTheme="minorHAnsi"/>
          <w:color w:val="222200"/>
        </w:rPr>
        <w:t xml:space="preserve"> </w:t>
      </w:r>
      <w:r w:rsidR="009E4FC3" w:rsidRPr="009E4FC3">
        <w:rPr>
          <w:rFonts w:asciiTheme="minorHAnsi" w:hAnsiTheme="minorHAnsi"/>
          <w:color w:val="222200"/>
        </w:rPr>
        <w:t xml:space="preserve">Learning human nature is one of my other interests. Nature of every human being is so unpredictable and diverse; studying, how different persons respond under various circumstances, is what </w:t>
      </w:r>
      <w:proofErr w:type="spellStart"/>
      <w:r w:rsidR="009E4FC3" w:rsidRPr="009E4FC3">
        <w:rPr>
          <w:rFonts w:asciiTheme="minorHAnsi" w:hAnsiTheme="minorHAnsi"/>
          <w:color w:val="222200"/>
        </w:rPr>
        <w:t>i</w:t>
      </w:r>
      <w:proofErr w:type="spellEnd"/>
      <w:r w:rsidR="009E4FC3" w:rsidRPr="009E4FC3">
        <w:rPr>
          <w:rFonts w:asciiTheme="minorHAnsi" w:hAnsiTheme="minorHAnsi"/>
          <w:color w:val="222200"/>
        </w:rPr>
        <w:t xml:space="preserve"> really love. It is such an interesting hobby, as you tend to learn so many different aspects of an individual’s personality</w:t>
      </w:r>
      <w:r w:rsidR="009E4FC3">
        <w:rPr>
          <w:rFonts w:asciiTheme="minorHAnsi" w:hAnsiTheme="minorHAnsi"/>
          <w:color w:val="222200"/>
        </w:rPr>
        <w:t>.</w:t>
      </w:r>
    </w:p>
    <w:p w:rsidR="009E4FC3" w:rsidRDefault="009E4FC3">
      <w:pPr>
        <w:spacing w:before="62"/>
        <w:ind w:left="4217" w:right="4235"/>
        <w:jc w:val="center"/>
        <w:rPr>
          <w:rFonts w:ascii="Arial"/>
        </w:rPr>
      </w:pPr>
    </w:p>
    <w:p w:rsidR="00AE3E37" w:rsidRPr="009E4FC3" w:rsidRDefault="003E1857" w:rsidP="009E4FC3">
      <w:pPr>
        <w:spacing w:before="62"/>
        <w:ind w:left="4217" w:right="4235"/>
        <w:jc w:val="center"/>
        <w:rPr>
          <w:rFonts w:ascii="Arial"/>
        </w:rPr>
        <w:sectPr w:rsidR="00AE3E37" w:rsidRPr="009E4FC3">
          <w:type w:val="continuous"/>
          <w:pgSz w:w="11910" w:h="16840"/>
          <w:pgMar w:top="1740" w:right="600" w:bottom="840" w:left="620" w:header="720" w:footer="720" w:gutter="0"/>
          <w:cols w:space="720"/>
        </w:sectPr>
      </w:pPr>
      <w:r>
        <w:rPr>
          <w:rFonts w:ascii="Arial"/>
        </w:rPr>
        <w:t xml:space="preserve">Email: </w:t>
      </w:r>
      <w:hyperlink r:id="rId10" w:history="1">
        <w:r w:rsidRPr="004E7DD0">
          <w:rPr>
            <w:rStyle w:val="Hyperlink"/>
            <w:rFonts w:ascii="Arial"/>
          </w:rPr>
          <w:t>capricorncious1@hotmail.com</w:t>
        </w:r>
      </w:hyperlink>
      <w:bookmarkStart w:id="0" w:name="_GoBack"/>
      <w:bookmarkEnd w:id="0"/>
    </w:p>
    <w:p w:rsidR="00AE3E37" w:rsidRPr="003E1857" w:rsidRDefault="00AE3E37">
      <w:pPr>
        <w:pStyle w:val="BodyText"/>
        <w:spacing w:before="3"/>
        <w:rPr>
          <w:rFonts w:ascii="Minion Pro"/>
          <w:sz w:val="22"/>
          <w:szCs w:val="22"/>
        </w:rPr>
      </w:pPr>
    </w:p>
    <w:sectPr w:rsidR="00AE3E37" w:rsidRPr="003E185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303" w:rsidRDefault="00804303">
      <w:r>
        <w:separator/>
      </w:r>
    </w:p>
  </w:endnote>
  <w:endnote w:type="continuationSeparator" w:id="0">
    <w:p w:rsidR="00804303" w:rsidRDefault="00804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303" w:rsidRDefault="00804303">
      <w:r>
        <w:separator/>
      </w:r>
    </w:p>
  </w:footnote>
  <w:footnote w:type="continuationSeparator" w:id="0">
    <w:p w:rsidR="00804303" w:rsidRDefault="00804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26075"/>
    <w:multiLevelType w:val="hybridMultilevel"/>
    <w:tmpl w:val="81B20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7C90"/>
    <w:rsid w:val="000E2911"/>
    <w:rsid w:val="001263DF"/>
    <w:rsid w:val="001C419F"/>
    <w:rsid w:val="00240F31"/>
    <w:rsid w:val="00292ED9"/>
    <w:rsid w:val="003E1857"/>
    <w:rsid w:val="00404E5B"/>
    <w:rsid w:val="00414F7B"/>
    <w:rsid w:val="004355DC"/>
    <w:rsid w:val="004749B4"/>
    <w:rsid w:val="00494130"/>
    <w:rsid w:val="004F3523"/>
    <w:rsid w:val="005973B9"/>
    <w:rsid w:val="005B3A56"/>
    <w:rsid w:val="006060CE"/>
    <w:rsid w:val="0063497F"/>
    <w:rsid w:val="006E77FF"/>
    <w:rsid w:val="00804303"/>
    <w:rsid w:val="00873DF0"/>
    <w:rsid w:val="008756E6"/>
    <w:rsid w:val="009B2D44"/>
    <w:rsid w:val="009E4FC3"/>
    <w:rsid w:val="00A07E82"/>
    <w:rsid w:val="00A9710C"/>
    <w:rsid w:val="00AE3E37"/>
    <w:rsid w:val="00B21A57"/>
    <w:rsid w:val="00C33602"/>
    <w:rsid w:val="00CD6F55"/>
    <w:rsid w:val="00D50B73"/>
    <w:rsid w:val="00DE3104"/>
    <w:rsid w:val="00E30E4C"/>
    <w:rsid w:val="00E873D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2496BD-BE13-4F6C-B9CA-B84D1D5F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SpacingChar">
    <w:name w:val="No Spacing Char"/>
    <w:basedOn w:val="DefaultParagraphFont"/>
    <w:link w:val="NoSpacing"/>
    <w:uiPriority w:val="1"/>
    <w:locked/>
    <w:rsid w:val="00E873D3"/>
    <w:rPr>
      <w:rFonts w:ascii="Calibri" w:eastAsia="Times New Roman" w:hAnsi="Calibri" w:cs="Times New Roman"/>
    </w:rPr>
  </w:style>
  <w:style w:type="paragraph" w:styleId="NoSpacing">
    <w:name w:val="No Spacing"/>
    <w:link w:val="NoSpacingChar"/>
    <w:uiPriority w:val="1"/>
    <w:qFormat/>
    <w:rsid w:val="00E873D3"/>
    <w:pPr>
      <w:widowControl/>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90182">
      <w:bodyDiv w:val="1"/>
      <w:marLeft w:val="0"/>
      <w:marRight w:val="0"/>
      <w:marTop w:val="0"/>
      <w:marBottom w:val="0"/>
      <w:divBdr>
        <w:top w:val="none" w:sz="0" w:space="0" w:color="auto"/>
        <w:left w:val="none" w:sz="0" w:space="0" w:color="auto"/>
        <w:bottom w:val="none" w:sz="0" w:space="0" w:color="auto"/>
        <w:right w:val="none" w:sz="0" w:space="0" w:color="auto"/>
      </w:divBdr>
    </w:div>
    <w:div w:id="3491380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72371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apricorncious1@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DRabdul qadir</cp:lastModifiedBy>
  <cp:revision>2</cp:revision>
  <dcterms:created xsi:type="dcterms:W3CDTF">2017-10-30T15:56:00Z</dcterms:created>
  <dcterms:modified xsi:type="dcterms:W3CDTF">2017-10-30T15:56:00Z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