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3092" w:rsidRDefault="00F63092" w:rsidP="00F63092">
      <w:r w:rsidRPr="00F63092">
        <w:rPr>
          <w:rFonts w:ascii="Times New Roman" w:hAnsi="Times New Roman" w:cs="Times New Roman"/>
          <w:b/>
          <w:bCs/>
          <w:sz w:val="32"/>
          <w:szCs w:val="32"/>
        </w:rPr>
        <w:t>Functional Evaluation of Pre</w:t>
      </w:r>
      <w:r>
        <w:rPr>
          <w:rFonts w:ascii="Times New Roman" w:hAnsi="Times New Roman" w:cs="Times New Roman"/>
          <w:b/>
          <w:bCs/>
          <w:sz w:val="32"/>
          <w:szCs w:val="32"/>
        </w:rPr>
        <w:t>-</w:t>
      </w:r>
      <w:r w:rsidRPr="00F63092">
        <w:rPr>
          <w:rFonts w:ascii="Times New Roman" w:hAnsi="Times New Roman" w:cs="Times New Roman"/>
          <w:b/>
          <w:bCs/>
          <w:sz w:val="32"/>
          <w:szCs w:val="32"/>
        </w:rPr>
        <w:t>contoured medial malleolus locking plate in malleolar fractures</w:t>
      </w:r>
      <w:r>
        <w:t>.</w:t>
      </w:r>
    </w:p>
    <w:p w:rsidR="00F63092" w:rsidRDefault="00F63092" w:rsidP="00F63092"/>
    <w:p w:rsidR="00F63092" w:rsidRPr="00F63092" w:rsidRDefault="00F63092" w:rsidP="00F63092">
      <w:pPr>
        <w:rPr>
          <w:rFonts w:ascii="Times New Roman" w:hAnsi="Times New Roman" w:cs="Times New Roman"/>
          <w:b/>
          <w:bCs/>
        </w:rPr>
      </w:pPr>
      <w:r w:rsidRPr="00F63092">
        <w:rPr>
          <w:rFonts w:ascii="Times New Roman" w:hAnsi="Times New Roman" w:cs="Times New Roman"/>
          <w:b/>
          <w:bCs/>
          <w:sz w:val="28"/>
          <w:szCs w:val="28"/>
        </w:rPr>
        <w:t>Abstract:</w:t>
      </w:r>
    </w:p>
    <w:p w:rsidR="00F63092" w:rsidRDefault="00F63092" w:rsidP="00F63092">
      <w:pPr>
        <w:rPr>
          <w:rFonts w:ascii="Times New Roman" w:hAnsi="Times New Roman" w:cs="Times New Roman"/>
          <w:sz w:val="24"/>
          <w:szCs w:val="24"/>
        </w:rPr>
      </w:pPr>
      <w:r w:rsidRPr="00F63092">
        <w:rPr>
          <w:rFonts w:ascii="Times New Roman" w:hAnsi="Times New Roman" w:cs="Times New Roman"/>
          <w:sz w:val="24"/>
          <w:szCs w:val="24"/>
        </w:rPr>
        <w:t xml:space="preserve">There are multiple modalities described in literature to fix medial malleolus but no clear guidelines are there for choosing the type of implant in various fracture patterns. </w:t>
      </w:r>
      <w:proofErr w:type="gramStart"/>
      <w:r w:rsidRPr="00F63092">
        <w:rPr>
          <w:rFonts w:ascii="Times New Roman" w:hAnsi="Times New Roman" w:cs="Times New Roman"/>
          <w:sz w:val="24"/>
          <w:szCs w:val="24"/>
        </w:rPr>
        <w:t>Hence</w:t>
      </w:r>
      <w:proofErr w:type="gramEnd"/>
      <w:r w:rsidRPr="00F63092">
        <w:rPr>
          <w:rFonts w:ascii="Times New Roman" w:hAnsi="Times New Roman" w:cs="Times New Roman"/>
          <w:sz w:val="24"/>
          <w:szCs w:val="24"/>
        </w:rPr>
        <w:t xml:space="preserve"> we hypothesized the use of low profile </w:t>
      </w:r>
      <w:proofErr w:type="spellStart"/>
      <w:r w:rsidRPr="00F63092">
        <w:rPr>
          <w:rFonts w:ascii="Times New Roman" w:hAnsi="Times New Roman" w:cs="Times New Roman"/>
          <w:sz w:val="24"/>
          <w:szCs w:val="24"/>
        </w:rPr>
        <w:t>precontoured</w:t>
      </w:r>
      <w:proofErr w:type="spellEnd"/>
      <w:r w:rsidRPr="00F63092">
        <w:rPr>
          <w:rFonts w:ascii="Times New Roman" w:hAnsi="Times New Roman" w:cs="Times New Roman"/>
          <w:sz w:val="24"/>
          <w:szCs w:val="24"/>
        </w:rPr>
        <w:t xml:space="preserve"> locking plate for all​ types of fracture patterns for better fixation, reduction, early mobilisation and weight bearing. A prospective longitudinal study on 30 patients followed up for 6 months to study functional and clinical outcomes of medial malleolus plating in treatment of malleolar fractures by using FADI and AOFAS scores for 2 years at </w:t>
      </w:r>
      <w:r>
        <w:rPr>
          <w:rFonts w:ascii="Times New Roman" w:hAnsi="Times New Roman" w:cs="Times New Roman"/>
          <w:sz w:val="24"/>
          <w:szCs w:val="24"/>
        </w:rPr>
        <w:t xml:space="preserve">Central Institute of </w:t>
      </w:r>
      <w:proofErr w:type="spellStart"/>
      <w:r>
        <w:rPr>
          <w:rFonts w:ascii="Times New Roman" w:hAnsi="Times New Roman" w:cs="Times New Roman"/>
          <w:sz w:val="24"/>
          <w:szCs w:val="24"/>
        </w:rPr>
        <w:t>Orthopedics</w:t>
      </w:r>
      <w:proofErr w:type="spellEnd"/>
      <w:r>
        <w:rPr>
          <w:rFonts w:ascii="Times New Roman" w:hAnsi="Times New Roman" w:cs="Times New Roman"/>
          <w:sz w:val="24"/>
          <w:szCs w:val="24"/>
        </w:rPr>
        <w:t xml:space="preserve">, </w:t>
      </w:r>
      <w:r w:rsidRPr="00F63092">
        <w:rPr>
          <w:rFonts w:ascii="Times New Roman" w:hAnsi="Times New Roman" w:cs="Times New Roman"/>
          <w:sz w:val="24"/>
          <w:szCs w:val="24"/>
        </w:rPr>
        <w:t>Safdarjung Hospital</w:t>
      </w:r>
      <w:r>
        <w:rPr>
          <w:rFonts w:ascii="Times New Roman" w:hAnsi="Times New Roman" w:cs="Times New Roman"/>
          <w:sz w:val="24"/>
          <w:szCs w:val="24"/>
        </w:rPr>
        <w:t>, New Delhi</w:t>
      </w:r>
      <w:r w:rsidRPr="00F63092">
        <w:rPr>
          <w:rFonts w:ascii="Times New Roman" w:hAnsi="Times New Roman" w:cs="Times New Roman"/>
          <w:sz w:val="24"/>
          <w:szCs w:val="24"/>
        </w:rPr>
        <w:t xml:space="preserve">. Isolated medial malleolar, </w:t>
      </w:r>
      <w:proofErr w:type="spellStart"/>
      <w:r w:rsidRPr="00F63092">
        <w:rPr>
          <w:rFonts w:ascii="Times New Roman" w:hAnsi="Times New Roman" w:cs="Times New Roman"/>
          <w:sz w:val="24"/>
          <w:szCs w:val="24"/>
        </w:rPr>
        <w:t>bimalleolar</w:t>
      </w:r>
      <w:proofErr w:type="spellEnd"/>
      <w:r w:rsidRPr="00F63092">
        <w:rPr>
          <w:rFonts w:ascii="Times New Roman" w:hAnsi="Times New Roman" w:cs="Times New Roman"/>
          <w:sz w:val="24"/>
          <w:szCs w:val="24"/>
        </w:rPr>
        <w:t xml:space="preserve"> and </w:t>
      </w:r>
      <w:proofErr w:type="spellStart"/>
      <w:r w:rsidRPr="00F63092">
        <w:rPr>
          <w:rFonts w:ascii="Times New Roman" w:hAnsi="Times New Roman" w:cs="Times New Roman"/>
          <w:sz w:val="24"/>
          <w:szCs w:val="24"/>
        </w:rPr>
        <w:t>trimalleolar</w:t>
      </w:r>
      <w:proofErr w:type="spellEnd"/>
      <w:r w:rsidRPr="00F63092">
        <w:rPr>
          <w:rFonts w:ascii="Times New Roman" w:hAnsi="Times New Roman" w:cs="Times New Roman"/>
          <w:sz w:val="24"/>
          <w:szCs w:val="24"/>
        </w:rPr>
        <w:t xml:space="preserve"> fractures were included in patients of age &gt;18 years. Mean age at injury is 34 years with male predominance in younger population with equal distribution of males and females in &gt;50 years age group. SER was found to be most common pattern. At the end of 6 months, mean VAS score was found to be 0.43, mean FADI score was 103.23 whereas mean AOFAS score was 92. Mean dorsiflexion was 20 degrees and mean Plantar flexion was 49.66 degrees. 1 patient (3.33%) developed superficial infection, 2 patients (6.67%) developed mild terminal restriction of movement. No patient developed deep infection and required implant removal for same. All patients showed union at the end of 6 months. It is concluded that it is an excellent technique as 90% patients showed excellent results in our study.</w:t>
      </w:r>
    </w:p>
    <w:p w:rsidR="00F63092" w:rsidRDefault="00F63092" w:rsidP="00F63092">
      <w:pPr>
        <w:rPr>
          <w:rFonts w:ascii="Times New Roman" w:hAnsi="Times New Roman" w:cs="Times New Roman"/>
          <w:sz w:val="24"/>
          <w:szCs w:val="24"/>
        </w:rPr>
      </w:pPr>
    </w:p>
    <w:p w:rsidR="00F63092" w:rsidRDefault="00F63092" w:rsidP="00F63092">
      <w:pPr>
        <w:rPr>
          <w:rFonts w:ascii="Times New Roman" w:hAnsi="Times New Roman" w:cs="Times New Roman"/>
          <w:b/>
          <w:bCs/>
          <w:sz w:val="24"/>
          <w:szCs w:val="24"/>
        </w:rPr>
      </w:pPr>
      <w:r>
        <w:rPr>
          <w:rFonts w:ascii="Times New Roman" w:hAnsi="Times New Roman" w:cs="Times New Roman"/>
          <w:b/>
          <w:bCs/>
          <w:sz w:val="24"/>
          <w:szCs w:val="24"/>
        </w:rPr>
        <w:t>Authors:</w:t>
      </w:r>
    </w:p>
    <w:p w:rsidR="00F63092" w:rsidRDefault="00F63092" w:rsidP="00F63092">
      <w:pPr>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r w:rsidRPr="00F63092">
        <w:rPr>
          <w:rFonts w:ascii="Times New Roman" w:hAnsi="Times New Roman" w:cs="Times New Roman"/>
          <w:sz w:val="24"/>
          <w:szCs w:val="24"/>
        </w:rPr>
        <w:t>Rahul Grover</w:t>
      </w:r>
      <w:r>
        <w:rPr>
          <w:rFonts w:ascii="Times New Roman" w:hAnsi="Times New Roman" w:cs="Times New Roman"/>
          <w:sz w:val="24"/>
          <w:szCs w:val="24"/>
        </w:rPr>
        <w:t>*</w:t>
      </w:r>
    </w:p>
    <w:p w:rsidR="00F63092" w:rsidRDefault="00F63092">
      <w:pPr>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Loveneesh</w:t>
      </w:r>
      <w:proofErr w:type="spellEnd"/>
      <w:r>
        <w:rPr>
          <w:rFonts w:ascii="Times New Roman" w:hAnsi="Times New Roman" w:cs="Times New Roman"/>
          <w:sz w:val="24"/>
          <w:szCs w:val="24"/>
        </w:rPr>
        <w:t xml:space="preserve"> G. Krishna**</w:t>
      </w:r>
    </w:p>
    <w:p w:rsidR="00F63092" w:rsidRDefault="00F63092">
      <w:pP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Orthopedic</w:t>
      </w:r>
      <w:proofErr w:type="spellEnd"/>
      <w:r>
        <w:rPr>
          <w:rFonts w:ascii="Times New Roman" w:hAnsi="Times New Roman" w:cs="Times New Roman"/>
          <w:sz w:val="24"/>
          <w:szCs w:val="24"/>
        </w:rPr>
        <w:t xml:space="preserve"> Surgery Resident, Central Institute of Orthopaedics, New Delhi</w:t>
      </w:r>
    </w:p>
    <w:p w:rsidR="00F63092" w:rsidRPr="00F63092" w:rsidRDefault="00F63092">
      <w:pPr>
        <w:rPr>
          <w:rFonts w:ascii="Times New Roman" w:hAnsi="Times New Roman" w:cs="Times New Roman"/>
          <w:sz w:val="24"/>
          <w:szCs w:val="24"/>
        </w:rPr>
      </w:pPr>
      <w:r>
        <w:rPr>
          <w:rFonts w:ascii="Times New Roman" w:hAnsi="Times New Roman" w:cs="Times New Roman"/>
          <w:sz w:val="24"/>
          <w:szCs w:val="24"/>
        </w:rPr>
        <w:t>**</w:t>
      </w:r>
      <w:bookmarkStart w:id="0" w:name="_GoBack"/>
      <w:bookmarkEnd w:id="0"/>
      <w:r>
        <w:rPr>
          <w:rFonts w:ascii="Times New Roman" w:hAnsi="Times New Roman" w:cs="Times New Roman"/>
          <w:sz w:val="24"/>
          <w:szCs w:val="24"/>
        </w:rPr>
        <w:t>Director-Professor, Central Institute of Orthopaedics, New Delhi</w:t>
      </w:r>
    </w:p>
    <w:sectPr w:rsidR="00F63092" w:rsidRPr="00F630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092"/>
    <w:rsid w:val="00036637"/>
    <w:rsid w:val="006E3A06"/>
    <w:rsid w:val="00C66E8A"/>
    <w:rsid w:val="00F6309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ACA06"/>
  <w15:chartTrackingRefBased/>
  <w15:docId w15:val="{775379CF-3AFC-4B3F-BD24-C845D0AE0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30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267</Words>
  <Characters>1523</Characters>
  <Application>Microsoft Office Word</Application>
  <DocSecurity>0</DocSecurity>
  <Lines>12</Lines>
  <Paragraphs>3</Paragraphs>
  <ScaleCrop>false</ScaleCrop>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Rahul Grover</dc:creator>
  <cp:keywords/>
  <dc:description/>
  <cp:lastModifiedBy>Rahul Grover</cp:lastModifiedBy>
  <cp:revision>1</cp:revision>
  <dcterms:created xsi:type="dcterms:W3CDTF">2017-10-07T19:23:00Z</dcterms:created>
  <dcterms:modified xsi:type="dcterms:W3CDTF">2017-10-07T19:28:00Z</dcterms:modified>
</cp:coreProperties>
</file>