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963B2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963B2E">
        <w:rPr>
          <w:noProof/>
          <w:lang w:val="en-US"/>
        </w:rPr>
        <w:drawing>
          <wp:inline distT="0" distB="0" distL="0" distR="0">
            <wp:extent cx="981075" cy="981075"/>
            <wp:effectExtent l="0" t="0" r="9525" b="9525"/>
            <wp:docPr id="2" name="Resim 2" descr="Ergin Yalçin at Gazi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gin Yalçin at Gazi Univers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7DB" w:rsidRPr="004A0988" w:rsidRDefault="00FC37DB" w:rsidP="004A0988">
      <w:pPr>
        <w:pStyle w:val="Balk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2F699D">
        <w:rPr>
          <w:rFonts w:eastAsia="Times New Roman"/>
          <w:b/>
          <w:lang w:eastAsia="en-IN"/>
        </w:rPr>
        <w:t xml:space="preserve"> The synthesis of 3-amino-1-hetarylfluorene derivatives and their unprecedented side products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963B2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Ergin YALÇIN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963B2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hyperlink r:id="rId8" w:history="1">
        <w:r w:rsidR="00963B2E" w:rsidRPr="00963B2E">
          <w:rPr>
            <w:rStyle w:val="Kpr"/>
            <w:rFonts w:ascii="Times New Roman" w:eastAsia="Times New Roman" w:hAnsi="Times New Roman" w:cs="Times New Roman"/>
            <w:i/>
            <w:sz w:val="25"/>
            <w:szCs w:val="25"/>
            <w:u w:val="none"/>
            <w:lang w:eastAsia="en-IN"/>
          </w:rPr>
          <w:t>Graduate School Of Natural And Applied Sciences</w:t>
        </w:r>
      </w:hyperlink>
      <w:r w:rsidR="00963B2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of Gazi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963B2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Gazi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963B2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Turkey 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</w:t>
      </w:r>
      <w:r w:rsidR="00963B2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</w:t>
      </w:r>
    </w:p>
    <w:p w:rsidR="00E15870" w:rsidRDefault="00E15870" w:rsidP="00963B2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E15870" w:rsidRPr="00171EBD" w:rsidRDefault="00E15870" w:rsidP="00E15870">
      <w:pPr>
        <w:pStyle w:val="Balk1"/>
        <w:rPr>
          <w:rFonts w:eastAsia="Times New Roman"/>
          <w:u w:val="single"/>
          <w:lang w:eastAsia="en-IN"/>
        </w:rPr>
      </w:pPr>
      <w:r>
        <w:rPr>
          <w:rFonts w:eastAsia="Times New Roman"/>
          <w:u w:val="single"/>
          <w:lang w:eastAsia="en-IN"/>
        </w:rPr>
        <w:t>Abstract</w:t>
      </w:r>
      <w:r w:rsidRPr="00171EBD">
        <w:rPr>
          <w:rFonts w:eastAsia="Times New Roman"/>
          <w:u w:val="single"/>
          <w:lang w:eastAsia="en-IN"/>
        </w:rPr>
        <w:t>:</w:t>
      </w:r>
    </w:p>
    <w:p w:rsidR="00E15870" w:rsidRDefault="00E15870" w:rsidP="00963B2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963B2E" w:rsidRPr="00963B2E" w:rsidRDefault="00863F0F" w:rsidP="00963B2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en-US" w:eastAsia="ja-JP"/>
        </w:rPr>
      </w:pPr>
      <w:r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A</w:t>
      </w:r>
      <w:r w:rsidRPr="00863F0F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 xml:space="preserve">minofluorene and its derivatives have </w:t>
      </w:r>
      <w:r w:rsidRPr="00863F0F">
        <w:rPr>
          <w:rFonts w:ascii="Times New Roman" w:eastAsia="MS Mincho" w:hAnsi="Times New Roman" w:cs="Times New Roman" w:hint="eastAsia"/>
          <w:sz w:val="24"/>
          <w:szCs w:val="17"/>
          <w:lang w:val="de-DE" w:eastAsia="ja-JP"/>
        </w:rPr>
        <w:t>proved to be</w:t>
      </w:r>
      <w:r w:rsidRPr="00863F0F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 xml:space="preserve"> one of the most widely studied candidates among in cancer research</w:t>
      </w:r>
      <w:r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 xml:space="preserve">. They have also found applications </w:t>
      </w:r>
      <w:r w:rsidRPr="00863F0F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as efficient ds-RNA fluorescent probe</w:t>
      </w:r>
      <w:r w:rsidR="00D13331" w:rsidRPr="00D13331">
        <w:rPr>
          <w:rFonts w:ascii="Times New Roman" w:eastAsia="MS Mincho" w:hAnsi="Times New Roman" w:cs="Times New Roman"/>
          <w:sz w:val="24"/>
          <w:szCs w:val="17"/>
          <w:vertAlign w:val="superscript"/>
          <w:lang w:val="de-DE" w:eastAsia="ja-JP"/>
        </w:rPr>
        <w:t>[1]</w:t>
      </w:r>
      <w:r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.</w:t>
      </w:r>
      <w:r w:rsidRPr="00863F0F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M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ost common approach for the synthesis of aminofluorene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tr-TR" w:eastAsia="ja-JP"/>
        </w:rPr>
        <w:t xml:space="preserve"> is based on the hydrogenation 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of corresponding nitro/nitrile fluorenes as starting material</w:t>
      </w:r>
      <w:r w:rsidR="00D13331" w:rsidRPr="00D13331">
        <w:rPr>
          <w:rFonts w:ascii="Times New Roman" w:eastAsia="MS Mincho" w:hAnsi="Times New Roman" w:cs="Times New Roman"/>
          <w:sz w:val="24"/>
          <w:szCs w:val="17"/>
          <w:vertAlign w:val="superscript"/>
          <w:lang w:val="de-DE" w:eastAsia="ja-JP"/>
        </w:rPr>
        <w:t>[2</w:t>
      </w:r>
      <w:r w:rsidR="00883AED">
        <w:rPr>
          <w:rFonts w:ascii="Times New Roman" w:eastAsia="MS Mincho" w:hAnsi="Times New Roman" w:cs="Times New Roman"/>
          <w:sz w:val="24"/>
          <w:szCs w:val="17"/>
          <w:vertAlign w:val="superscript"/>
          <w:lang w:val="de-DE" w:eastAsia="ja-JP"/>
        </w:rPr>
        <w:t>-3</w:t>
      </w:r>
      <w:r w:rsidR="00D13331" w:rsidRPr="00D13331">
        <w:rPr>
          <w:rFonts w:ascii="Times New Roman" w:eastAsia="MS Mincho" w:hAnsi="Times New Roman" w:cs="Times New Roman"/>
          <w:sz w:val="24"/>
          <w:szCs w:val="17"/>
          <w:vertAlign w:val="superscript"/>
          <w:lang w:val="de-DE" w:eastAsia="ja-JP"/>
        </w:rPr>
        <w:t>]</w:t>
      </w:r>
      <w:r w:rsidR="00963B2E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.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 xml:space="preserve"> However, to the best our knowledge, decyanization reaction has never used to obtain 1-hetarylsubstituted-3-aminofluorene. Furthermore, the desired compounds are also difficult to afford through conventional protocols such Suzuki coupling, functionalizing of bromide substituted fluorene etc</w:t>
      </w:r>
      <w:r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 xml:space="preserve">. 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The decyanization reaction provides not only the remove of cyano groups from the structure but also unprecedented side products because of harsh reaction conditions, such as the alkylated 1-hetaryl-3-aminofluorene derivatives</w:t>
      </w:r>
      <w:r w:rsidR="00963B2E">
        <w:rPr>
          <w:rFonts w:ascii="Times New Roman" w:eastAsia="MS Mincho" w:hAnsi="Times New Roman" w:cs="Times New Roman"/>
          <w:sz w:val="24"/>
          <w:szCs w:val="17"/>
          <w:lang w:val="de-DE" w:eastAsia="ja-JP"/>
        </w:rPr>
        <w:t>. In this study,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en-US" w:eastAsia="ja-JP"/>
        </w:rPr>
        <w:t xml:space="preserve"> on a facile protocol to obtain 1-hetaryl-3-aminofluorene and its side products besides the catalytic reduction of various corresponding nitro-substituted fluorene compounds which are difficult to synthesize by other methods. Furthermore, a proposed mechanism has been outlined for the achieved novel type of </w:t>
      </w:r>
      <w:r w:rsidR="00963B2E">
        <w:rPr>
          <w:rFonts w:ascii="Times New Roman" w:eastAsia="MS Mincho" w:hAnsi="Times New Roman" w:cs="Times New Roman"/>
          <w:sz w:val="24"/>
          <w:szCs w:val="17"/>
          <w:lang w:val="en-US" w:eastAsia="ja-JP"/>
        </w:rPr>
        <w:t xml:space="preserve">aminofluorene </w:t>
      </w:r>
      <w:r w:rsidR="00963B2E" w:rsidRPr="00963B2E">
        <w:rPr>
          <w:rFonts w:ascii="Times New Roman" w:eastAsia="MS Mincho" w:hAnsi="Times New Roman" w:cs="Times New Roman"/>
          <w:sz w:val="24"/>
          <w:szCs w:val="17"/>
          <w:lang w:val="en-US" w:eastAsia="ja-JP"/>
        </w:rPr>
        <w:t>products</w:t>
      </w:r>
      <w:r w:rsidR="00963B2E">
        <w:rPr>
          <w:rFonts w:ascii="Times New Roman" w:eastAsia="MS Mincho" w:hAnsi="Times New Roman" w:cs="Times New Roman"/>
          <w:sz w:val="24"/>
          <w:szCs w:val="17"/>
          <w:lang w:val="en-US" w:eastAsia="ja-JP"/>
        </w:rPr>
        <w:t xml:space="preserve"> by means of XRD, Mass and NMR spectroscopy.</w:t>
      </w: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  <w:r w:rsidRPr="00A2035C">
        <w:rPr>
          <w:noProof/>
          <w:szCs w:val="17"/>
          <w:lang w:val="en-US"/>
        </w:rPr>
        <w:drawing>
          <wp:anchor distT="0" distB="0" distL="114300" distR="114300" simplePos="0" relativeHeight="251659264" behindDoc="0" locked="0" layoutInCell="1" allowOverlap="1" wp14:anchorId="01BDF744" wp14:editId="6FC398F5">
            <wp:simplePos x="0" y="0"/>
            <wp:positionH relativeFrom="column">
              <wp:posOffset>1162050</wp:posOffset>
            </wp:positionH>
            <wp:positionV relativeFrom="paragraph">
              <wp:posOffset>64770</wp:posOffset>
            </wp:positionV>
            <wp:extent cx="3213735" cy="1327150"/>
            <wp:effectExtent l="0" t="0" r="5715" b="6350"/>
            <wp:wrapSquare wrapText="bothSides"/>
            <wp:docPr id="7" name="Resim 7" descr="C:\Users\SYNGTOM\Dropbox\makale_orta_desiya\sekil_1_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YNGTOM\Dropbox\makale_orta_desiya\sekil_1_cro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963B2E" w:rsidRDefault="00963B2E" w:rsidP="00FC37D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2F699D" w:rsidRPr="00883AED" w:rsidRDefault="002F699D" w:rsidP="00883AED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17"/>
          <w:lang w:val="de-DE" w:eastAsia="ja-JP"/>
        </w:rPr>
      </w:pPr>
    </w:p>
    <w:p w:rsidR="00FC37DB" w:rsidRPr="00171EBD" w:rsidRDefault="00FC37DB" w:rsidP="004A0988">
      <w:pPr>
        <w:pStyle w:val="Balk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7C3B62" w:rsidRDefault="00863F0F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7C3B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Ergin Yalçin currently works at the </w:t>
      </w:r>
      <w:hyperlink r:id="rId10" w:history="1">
        <w:r w:rsidRPr="007C3B62">
          <w:rPr>
            <w:rStyle w:val="Kpr"/>
            <w:rFonts w:ascii="Times New Roman" w:eastAsia="Times New Roman" w:hAnsi="Times New Roman" w:cs="Times New Roman"/>
            <w:color w:val="auto"/>
            <w:sz w:val="25"/>
            <w:szCs w:val="25"/>
            <w:u w:val="none"/>
            <w:lang w:eastAsia="en-IN"/>
          </w:rPr>
          <w:t>Graduate School Of Natural And Applied Sciences</w:t>
        </w:r>
      </w:hyperlink>
      <w:r w:rsidRPr="007C3B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Gazi University. </w:t>
      </w:r>
      <w:r w:rsidR="007C3B62" w:rsidRPr="007C3B62">
        <w:rPr>
          <w:rFonts w:ascii="Times New Roman" w:eastAsia="Times New Roman" w:hAnsi="Times New Roman" w:cs="Times New Roman"/>
          <w:sz w:val="25"/>
          <w:szCs w:val="25"/>
          <w:lang w:eastAsia="en-IN"/>
        </w:rPr>
        <w:t>His research interest focus on the synthesis of novel ligands which may have interaction with Biomolecules ( G-Quadruplex DNA,</w:t>
      </w:r>
      <w:r w:rsidR="002F699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ds-</w:t>
      </w:r>
      <w:r w:rsidR="007C3B62" w:rsidRPr="007C3B62">
        <w:rPr>
          <w:rFonts w:ascii="Times New Roman" w:eastAsia="Times New Roman" w:hAnsi="Times New Roman" w:cs="Times New Roman"/>
          <w:sz w:val="25"/>
          <w:szCs w:val="25"/>
          <w:lang w:eastAsia="en-IN"/>
        </w:rPr>
        <w:t>DNA, RNA etc)</w:t>
      </w:r>
      <w:r w:rsidR="007C3B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that have a</w:t>
      </w:r>
      <w:r w:rsidR="007C3B62" w:rsidRPr="007C3B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challenging task to identify biological important processes. </w:t>
      </w:r>
    </w:p>
    <w:p w:rsidR="006829C9" w:rsidRDefault="006829C9" w:rsidP="006829C9">
      <w:pPr>
        <w:spacing w:after="0" w:line="240" w:lineRule="auto"/>
        <w:jc w:val="both"/>
      </w:pPr>
    </w:p>
    <w:p w:rsidR="00E15870" w:rsidRDefault="00E15870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2F699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</w:p>
    <w:p w:rsidR="002F699D" w:rsidRPr="00D13331" w:rsidRDefault="00883AE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sz w:val="28"/>
          <w:szCs w:val="28"/>
          <w:lang w:eastAsia="en-IN"/>
        </w:rPr>
        <w:t>Ligand</w:t>
      </w:r>
      <w:r w:rsidR="002F699D" w:rsidRPr="00D13331">
        <w:rPr>
          <w:rFonts w:asciiTheme="majorHAnsi" w:eastAsia="Times New Roman" w:hAnsiTheme="majorHAnsi" w:cstheme="majorBidi"/>
          <w:sz w:val="28"/>
          <w:szCs w:val="28"/>
          <w:lang w:eastAsia="en-IN"/>
        </w:rPr>
        <w:t>- DNA</w:t>
      </w:r>
      <w:r>
        <w:rPr>
          <w:rFonts w:asciiTheme="majorHAnsi" w:eastAsia="Times New Roman" w:hAnsiTheme="majorHAnsi" w:cstheme="majorBidi"/>
          <w:sz w:val="28"/>
          <w:szCs w:val="28"/>
          <w:lang w:eastAsia="en-IN"/>
        </w:rPr>
        <w:t>/RNA</w:t>
      </w:r>
      <w:r w:rsidR="002F699D" w:rsidRPr="00D13331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Interaction, Supramolecular Chemistry, Sensing of molecules.</w:t>
      </w:r>
    </w:p>
    <w:p w:rsidR="002F699D" w:rsidRPr="002F699D" w:rsidRDefault="002F699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2F699D" w:rsidRPr="00D13331" w:rsidRDefault="002F699D" w:rsidP="002F699D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13331">
        <w:rPr>
          <w:rFonts w:ascii="Times New Roman" w:eastAsia="Times New Roman" w:hAnsi="Times New Roman" w:cs="Times New Roman"/>
          <w:sz w:val="24"/>
          <w:szCs w:val="24"/>
          <w:lang w:eastAsia="en-IN"/>
        </w:rPr>
        <w:t>Yalçin, Ergin, et al. "Novel fluorene/fluorenone DNA and RNA binders as efficient non-toxic ds-RNA selective fluorescent probes." </w:t>
      </w:r>
      <w:r w:rsidRPr="00D13331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Tetrahedron</w:t>
      </w:r>
      <w:r w:rsidR="00D13331" w:rsidRPr="00D13331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, </w:t>
      </w:r>
      <w:r w:rsidR="00D13331" w:rsidRPr="00D13331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>74(</w:t>
      </w:r>
      <w:r w:rsidR="00D13331" w:rsidRPr="00D13331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5</w:t>
      </w:r>
      <w:r w:rsidR="00D13331" w:rsidRPr="00D13331">
        <w:rPr>
          <w:rFonts w:ascii="Times New Roman" w:eastAsia="Times New Roman" w:hAnsi="Times New Roman" w:cs="Times New Roman"/>
          <w:iCs/>
          <w:sz w:val="24"/>
          <w:szCs w:val="24"/>
          <w:lang w:eastAsia="en-IN"/>
        </w:rPr>
        <w:t>),535-543</w:t>
      </w:r>
      <w:r w:rsidR="00D13331" w:rsidRPr="00D13331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2F699D" w:rsidRPr="00D13331" w:rsidRDefault="00D13331" w:rsidP="002F699D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13331">
        <w:rPr>
          <w:rFonts w:ascii="Times New Roman" w:hAnsi="Times New Roman" w:cs="Times New Roman"/>
          <w:sz w:val="24"/>
          <w:szCs w:val="24"/>
          <w:shd w:val="clear" w:color="auto" w:fill="FFFFFF"/>
        </w:rPr>
        <w:t>B. Sahoo, D. Formenti, C. Topf, S. Bachmann, M. Scalone, K. Junge, M. Beller, </w:t>
      </w:r>
      <w:r w:rsidRPr="00D13331">
        <w:rPr>
          <w:rStyle w:val="Vurgu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ChemSusChem</w:t>
      </w:r>
      <w:r w:rsidRPr="00D1333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1333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2017</w:t>
      </w:r>
      <w:r w:rsidRPr="00D1333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13331">
        <w:rPr>
          <w:rStyle w:val="Vurgu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10</w:t>
      </w:r>
      <w:r w:rsidRPr="00D13331">
        <w:rPr>
          <w:rFonts w:ascii="Times New Roman" w:hAnsi="Times New Roman" w:cs="Times New Roman"/>
          <w:sz w:val="24"/>
          <w:szCs w:val="24"/>
          <w:shd w:val="clear" w:color="auto" w:fill="FFFFFF"/>
        </w:rPr>
        <w:t>, 3035.</w:t>
      </w:r>
    </w:p>
    <w:p w:rsidR="00D13331" w:rsidRPr="00D13331" w:rsidRDefault="00D13331" w:rsidP="002F699D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13331">
        <w:rPr>
          <w:rFonts w:ascii="Times New Roman" w:hAnsi="Times New Roman" w:cs="Times New Roman"/>
          <w:sz w:val="24"/>
          <w:szCs w:val="24"/>
          <w:shd w:val="clear" w:color="auto" w:fill="FFFFFF"/>
        </w:rPr>
        <w:t>Formenti, Dario, et al. "Co-based heterogeneous catalysts from well-defined α-diimine complexes: Discussing the role of nitrogen." </w:t>
      </w:r>
      <w:r w:rsidRPr="00D133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Catalysis</w:t>
      </w:r>
      <w:r w:rsidRPr="00D13331">
        <w:rPr>
          <w:rFonts w:ascii="Times New Roman" w:hAnsi="Times New Roman" w:cs="Times New Roman"/>
          <w:sz w:val="24"/>
          <w:szCs w:val="24"/>
          <w:shd w:val="clear" w:color="auto" w:fill="FFFFFF"/>
        </w:rPr>
        <w:t> 351 (2017): 79-89</w:t>
      </w:r>
    </w:p>
    <w:p w:rsidR="006829C9" w:rsidRPr="00D13331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883AE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883AED" w:rsidRPr="00883AED">
        <w:rPr>
          <w:rFonts w:asciiTheme="majorHAnsi" w:eastAsia="Times New Roman" w:hAnsiTheme="majorHAnsi" w:cstheme="majorBidi"/>
          <w:sz w:val="28"/>
          <w:szCs w:val="28"/>
          <w:lang w:eastAsia="en-IN"/>
        </w:rPr>
        <w:t>erginyalcin</w:t>
      </w:r>
      <w:r w:rsidR="002317BD">
        <w:rPr>
          <w:rFonts w:asciiTheme="majorHAnsi" w:eastAsia="Times New Roman" w:hAnsiTheme="majorHAnsi" w:cstheme="majorBidi"/>
          <w:sz w:val="28"/>
          <w:szCs w:val="28"/>
          <w:lang w:eastAsia="en-IN"/>
        </w:rPr>
        <w:t>n</w:t>
      </w:r>
      <w:r w:rsidR="00883AED" w:rsidRPr="00883AED">
        <w:rPr>
          <w:rFonts w:asciiTheme="majorHAnsi" w:eastAsia="Times New Roman" w:hAnsiTheme="majorHAnsi" w:cstheme="majorBidi"/>
          <w:sz w:val="28"/>
          <w:szCs w:val="28"/>
          <w:lang w:eastAsia="en-IN"/>
        </w:rPr>
        <w:t>@g</w:t>
      </w:r>
      <w:r w:rsidR="002317BD">
        <w:rPr>
          <w:rFonts w:asciiTheme="majorHAnsi" w:eastAsia="Times New Roman" w:hAnsiTheme="majorHAnsi" w:cstheme="majorBidi"/>
          <w:sz w:val="28"/>
          <w:szCs w:val="28"/>
          <w:lang w:eastAsia="en-IN"/>
        </w:rPr>
        <w:t>mail.com</w:t>
      </w:r>
      <w:bookmarkStart w:id="0" w:name="_GoBack"/>
      <w:bookmarkEnd w:id="0"/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171EBD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883AE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883AED" w:rsidRPr="00883AED">
        <w:rPr>
          <w:rFonts w:asciiTheme="majorHAnsi" w:eastAsia="Times New Roman" w:hAnsiTheme="majorHAnsi" w:cstheme="majorBidi"/>
          <w:sz w:val="28"/>
          <w:szCs w:val="28"/>
          <w:lang w:eastAsia="en-IN"/>
        </w:rPr>
        <w:t>+905355641101</w:t>
      </w:r>
    </w:p>
    <w:sectPr w:rsidR="00171EBD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A60" w:rsidRDefault="006B0A60" w:rsidP="004A0988">
      <w:pPr>
        <w:spacing w:after="0" w:line="240" w:lineRule="auto"/>
      </w:pPr>
      <w:r>
        <w:separator/>
      </w:r>
    </w:p>
  </w:endnote>
  <w:endnote w:type="continuationSeparator" w:id="0">
    <w:p w:rsidR="006B0A60" w:rsidRDefault="006B0A60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A60" w:rsidRDefault="006B0A60" w:rsidP="004A0988">
      <w:pPr>
        <w:spacing w:after="0" w:line="240" w:lineRule="auto"/>
      </w:pPr>
      <w:r>
        <w:separator/>
      </w:r>
    </w:p>
  </w:footnote>
  <w:footnote w:type="continuationSeparator" w:id="0">
    <w:p w:rsidR="006B0A60" w:rsidRDefault="006B0A60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CEC"/>
    <w:multiLevelType w:val="hybridMultilevel"/>
    <w:tmpl w:val="76E00D92"/>
    <w:lvl w:ilvl="0" w:tplc="BAC48D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37315"/>
    <w:multiLevelType w:val="hybridMultilevel"/>
    <w:tmpl w:val="F32C74CC"/>
    <w:lvl w:ilvl="0" w:tplc="24D678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171EBD"/>
    <w:rsid w:val="002317BD"/>
    <w:rsid w:val="002F699D"/>
    <w:rsid w:val="0049722E"/>
    <w:rsid w:val="004A0988"/>
    <w:rsid w:val="004D4A62"/>
    <w:rsid w:val="005116CB"/>
    <w:rsid w:val="006829C9"/>
    <w:rsid w:val="006B0A60"/>
    <w:rsid w:val="00736901"/>
    <w:rsid w:val="007C3B62"/>
    <w:rsid w:val="00863F0F"/>
    <w:rsid w:val="00883AED"/>
    <w:rsid w:val="008A67BD"/>
    <w:rsid w:val="00963B2E"/>
    <w:rsid w:val="009A5A78"/>
    <w:rsid w:val="00A3017E"/>
    <w:rsid w:val="00C643B3"/>
    <w:rsid w:val="00D13331"/>
    <w:rsid w:val="00E15870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B791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0988"/>
  </w:style>
  <w:style w:type="paragraph" w:styleId="AltBilgi">
    <w:name w:val="footer"/>
    <w:basedOn w:val="Normal"/>
    <w:link w:val="AltBilgi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0988"/>
  </w:style>
  <w:style w:type="character" w:customStyle="1" w:styleId="Balk2Char">
    <w:name w:val="Başlık 2 Char"/>
    <w:basedOn w:val="VarsaylanParagrafYazTipi"/>
    <w:link w:val="Balk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Kpr">
    <w:name w:val="Hyperlink"/>
    <w:basedOn w:val="VarsaylanParagrafYazTipi"/>
    <w:uiPriority w:val="99"/>
    <w:unhideWhenUsed/>
    <w:rsid w:val="00963B2E"/>
    <w:rPr>
      <w:color w:val="2998E3" w:themeColor="hyperlink"/>
      <w:u w:val="single"/>
    </w:rPr>
  </w:style>
  <w:style w:type="paragraph" w:styleId="ListeParagraf">
    <w:name w:val="List Paragraph"/>
    <w:basedOn w:val="Normal"/>
    <w:uiPriority w:val="34"/>
    <w:qFormat/>
    <w:rsid w:val="002F699D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D133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e.gazi.edu.t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fbe.gazi.edu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SYNGTOM</cp:lastModifiedBy>
  <cp:revision>4</cp:revision>
  <dcterms:created xsi:type="dcterms:W3CDTF">2018-02-23T16:56:00Z</dcterms:created>
  <dcterms:modified xsi:type="dcterms:W3CDTF">2018-02-23T17:01:00Z</dcterms:modified>
</cp:coreProperties>
</file>