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A13348" w:rsidP="00494130">
      <w:pPr>
        <w:pStyle w:val="Heading1"/>
        <w:spacing w:before="170"/>
        <w:ind w:left="0"/>
      </w:pPr>
      <w:r>
        <w:rPr>
          <w:color w:val="337AB7"/>
        </w:rPr>
        <w:t xml:space="preserve">Histological alterations of </w:t>
      </w:r>
      <w:proofErr w:type="spellStart"/>
      <w:r>
        <w:rPr>
          <w:color w:val="337AB7"/>
        </w:rPr>
        <w:t>Microplastic</w:t>
      </w:r>
      <w:proofErr w:type="spellEnd"/>
      <w:r>
        <w:rPr>
          <w:color w:val="337AB7"/>
        </w:rPr>
        <w:t xml:space="preserve"> </w:t>
      </w:r>
      <w:bookmarkStart w:id="0" w:name="_GoBack"/>
      <w:bookmarkEnd w:id="0"/>
      <w:r>
        <w:rPr>
          <w:color w:val="337AB7"/>
        </w:rPr>
        <w:t xml:space="preserve">on Digestive Gland of the Mussel </w:t>
      </w:r>
      <w:r>
        <w:rPr>
          <w:i/>
          <w:color w:val="337AB7"/>
        </w:rPr>
        <w:t>Mytil</w:t>
      </w:r>
      <w:r w:rsidRPr="00A13348">
        <w:rPr>
          <w:i/>
          <w:color w:val="337AB7"/>
        </w:rPr>
        <w:t>us galloprovincialis</w:t>
      </w:r>
      <w:r>
        <w:rPr>
          <w:color w:val="337AB7"/>
        </w:rPr>
        <w:t xml:space="preserve"> L. from Northern Adriatic</w:t>
      </w:r>
    </w:p>
    <w:p w:rsidR="005B00A0" w:rsidRDefault="005B00A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5B00A0">
        <w:rPr>
          <w:rFonts w:ascii="Arial"/>
        </w:rPr>
        <w:t xml:space="preserve">Ines </w:t>
      </w:r>
      <w:proofErr w:type="spellStart"/>
      <w:r w:rsidRPr="005B00A0">
        <w:rPr>
          <w:rFonts w:ascii="Arial"/>
        </w:rPr>
        <w:t>Kova</w:t>
      </w:r>
      <w:r w:rsidRPr="005B00A0">
        <w:rPr>
          <w:rFonts w:ascii="Arial"/>
        </w:rPr>
        <w:t>č</w:t>
      </w:r>
      <w:r w:rsidRPr="005B00A0">
        <w:rPr>
          <w:rFonts w:ascii="Arial"/>
        </w:rPr>
        <w:t>i</w:t>
      </w:r>
      <w:r w:rsidRPr="005B00A0">
        <w:rPr>
          <w:rFonts w:ascii="Arial"/>
        </w:rPr>
        <w:t>ć</w:t>
      </w:r>
      <w:proofErr w:type="spellEnd"/>
      <w:r w:rsidRPr="005B00A0">
        <w:rPr>
          <w:rFonts w:ascii="Arial"/>
        </w:rPr>
        <w:t xml:space="preserve">, PhD, </w:t>
      </w:r>
      <w:proofErr w:type="spellStart"/>
      <w:r w:rsidRPr="005B00A0">
        <w:rPr>
          <w:rFonts w:ascii="Arial"/>
        </w:rPr>
        <w:t>Juraj</w:t>
      </w:r>
      <w:proofErr w:type="spellEnd"/>
      <w:r w:rsidRPr="005B00A0">
        <w:rPr>
          <w:rFonts w:ascii="Arial"/>
        </w:rPr>
        <w:t xml:space="preserve"> Dobrila University of Pula, Faculty of Educational Sciences, Croatia, EU </w:t>
      </w:r>
    </w:p>
    <w:p w:rsidR="005973B9" w:rsidRDefault="00A1334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Emina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Pustijanac</w:t>
      </w:r>
      <w:proofErr w:type="spellEnd"/>
      <w:r w:rsidR="005973B9">
        <w:rPr>
          <w:rFonts w:ascii="Arial"/>
        </w:rPr>
        <w:t xml:space="preserve">, </w:t>
      </w:r>
      <w:r w:rsidR="005B00A0" w:rsidRPr="005B00A0">
        <w:rPr>
          <w:rFonts w:ascii="Arial"/>
        </w:rPr>
        <w:t xml:space="preserve">PhD, </w:t>
      </w:r>
      <w:proofErr w:type="spellStart"/>
      <w:r w:rsidR="005B00A0" w:rsidRPr="005B00A0">
        <w:rPr>
          <w:rFonts w:ascii="Arial"/>
        </w:rPr>
        <w:t>Juraj</w:t>
      </w:r>
      <w:proofErr w:type="spellEnd"/>
      <w:r w:rsidR="005B00A0" w:rsidRPr="005B00A0">
        <w:rPr>
          <w:rFonts w:ascii="Arial"/>
        </w:rPr>
        <w:t xml:space="preserve"> Dobrila University of Pula, </w:t>
      </w:r>
      <w:r w:rsidR="005B00A0">
        <w:rPr>
          <w:rFonts w:ascii="Arial"/>
        </w:rPr>
        <w:t>Department of Natural and Health Sciences</w:t>
      </w:r>
      <w:r w:rsidR="005B00A0" w:rsidRPr="005B00A0">
        <w:rPr>
          <w:rFonts w:ascii="Arial"/>
        </w:rPr>
        <w:t>, Croatia, EU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5B00A0">
      <w:pPr>
        <w:pStyle w:val="BodyText"/>
        <w:spacing w:before="90" w:line="280" w:lineRule="auto"/>
        <w:ind w:left="100"/>
        <w:jc w:val="both"/>
      </w:pPr>
      <w:r>
        <w:t>The marine environment is polluted by anthropogenic marine debris that consist synthetic polymers – plastic of all shapes, colors</w:t>
      </w:r>
      <w:r w:rsidR="00235E81">
        <w:t xml:space="preserve"> and sizes.</w:t>
      </w:r>
      <w:r w:rsidR="008D2E94">
        <w:t xml:space="preserve"> </w:t>
      </w:r>
      <w:r w:rsidR="00A9710C">
        <w:t>Researchers</w:t>
      </w:r>
      <w:r w:rsidR="00404E5B">
        <w:t xml:space="preserve"> </w:t>
      </w:r>
      <w:r w:rsidR="00A9710C">
        <w:t>have</w:t>
      </w:r>
      <w:r w:rsidR="00404E5B">
        <w:t xml:space="preserve"> </w:t>
      </w:r>
      <w:r w:rsidR="00A9710C">
        <w:t>reported</w:t>
      </w:r>
      <w:r w:rsidR="00404E5B">
        <w:t xml:space="preserve"> </w:t>
      </w:r>
      <w:r w:rsidR="00A9710C">
        <w:t>that</w:t>
      </w:r>
      <w:r w:rsidR="00404E5B">
        <w:t xml:space="preserve"> </w:t>
      </w:r>
      <w:r w:rsidR="008D2E94">
        <w:t xml:space="preserve">model </w:t>
      </w:r>
      <w:proofErr w:type="spellStart"/>
      <w:r w:rsidR="008D2E94">
        <w:t>microplastic</w:t>
      </w:r>
      <w:proofErr w:type="spellEnd"/>
      <w:r w:rsidR="008D2E94">
        <w:t xml:space="preserve"> particles are ingested and taken up into the marine organism </w:t>
      </w:r>
      <w:r w:rsidR="00497616">
        <w:t>cells</w:t>
      </w:r>
      <w:r w:rsidR="008D2E94">
        <w:t xml:space="preserve"> and tissues.</w:t>
      </w:r>
      <w:r w:rsidR="00A9710C">
        <w:t xml:space="preserve"> However,</w:t>
      </w:r>
      <w:r w:rsidR="008D2E94" w:rsidRPr="008D2E94">
        <w:t xml:space="preserve"> data on </w:t>
      </w:r>
      <w:proofErr w:type="spellStart"/>
      <w:r w:rsidR="008D2E94">
        <w:t>microplastic</w:t>
      </w:r>
      <w:proofErr w:type="spellEnd"/>
      <w:r w:rsidR="008D2E94">
        <w:t xml:space="preserve"> particles and their</w:t>
      </w:r>
      <w:r w:rsidR="008D2E94" w:rsidRPr="008D2E94">
        <w:t xml:space="preserve"> </w:t>
      </w:r>
      <w:r w:rsidR="008D2E94">
        <w:t xml:space="preserve">presence and </w:t>
      </w:r>
      <w:r w:rsidR="008D2E94" w:rsidRPr="008D2E94">
        <w:t>potential impact on invertebrates</w:t>
      </w:r>
      <w:r w:rsidR="008D2E94">
        <w:t xml:space="preserve"> from natural environment</w:t>
      </w:r>
      <w:r w:rsidR="008D2E94" w:rsidRPr="008D2E94">
        <w:t xml:space="preserve">, especially </w:t>
      </w:r>
      <w:r w:rsidR="008D2E94">
        <w:t>mussels</w:t>
      </w:r>
      <w:r w:rsidR="008D2E94" w:rsidRPr="008D2E94">
        <w:t xml:space="preserve"> are very limited.</w:t>
      </w:r>
      <w:r w:rsidR="00A9710C">
        <w:t xml:space="preserve"> The purpose of this study is to</w:t>
      </w:r>
      <w:r w:rsidR="00404E5B">
        <w:t xml:space="preserve"> </w:t>
      </w:r>
      <w:r w:rsidR="00A9710C">
        <w:t xml:space="preserve">describe the </w:t>
      </w:r>
      <w:r w:rsidR="009D3941">
        <w:t>presence and effect</w:t>
      </w:r>
      <w:r w:rsidR="00A9710C">
        <w:t xml:space="preserve"> of </w:t>
      </w:r>
      <w:proofErr w:type="spellStart"/>
      <w:r w:rsidR="008D2E94">
        <w:t>microplastic</w:t>
      </w:r>
      <w:proofErr w:type="spellEnd"/>
      <w:r w:rsidR="008D2E94">
        <w:t xml:space="preserve"> particles</w:t>
      </w:r>
      <w:r w:rsidR="00A9710C">
        <w:t xml:space="preserve"> </w:t>
      </w:r>
      <w:r w:rsidR="009D3941">
        <w:t xml:space="preserve">on digestive gland of </w:t>
      </w:r>
      <w:r w:rsidR="009D3941" w:rsidRPr="009D3941">
        <w:t xml:space="preserve">Mediterranean mussel </w:t>
      </w:r>
      <w:r w:rsidR="009D3941" w:rsidRPr="009D3941">
        <w:rPr>
          <w:i/>
        </w:rPr>
        <w:t>Mytilus galloprovincialis</w:t>
      </w:r>
      <w:r w:rsidR="009D3941" w:rsidRPr="009D3941">
        <w:t xml:space="preserve"> Lamarck, 1819</w:t>
      </w:r>
      <w:r w:rsidR="00497616">
        <w:t xml:space="preserve"> from native environments</w:t>
      </w:r>
      <w:r w:rsidR="00A9710C">
        <w:t xml:space="preserve">. </w:t>
      </w:r>
      <w:r w:rsidR="00BC0864">
        <w:t xml:space="preserve"> </w:t>
      </w:r>
      <w:r w:rsidR="009D3941" w:rsidRPr="009D3941">
        <w:t xml:space="preserve">Mussels were sampled </w:t>
      </w:r>
      <w:r w:rsidR="0084112B">
        <w:t xml:space="preserve">in April 2015, </w:t>
      </w:r>
      <w:r w:rsidR="000D2BA2">
        <w:t xml:space="preserve">from two </w:t>
      </w:r>
      <w:r w:rsidR="00497616">
        <w:t>sampling sites</w:t>
      </w:r>
      <w:r w:rsidR="000D2BA2">
        <w:t xml:space="preserve"> without anthropogenic impact and one exposed sampling site along </w:t>
      </w:r>
      <w:r w:rsidR="000D2BA2" w:rsidRPr="000D2BA2">
        <w:t>Rovinj coastal area, the Northern Adriatic, Croatia</w:t>
      </w:r>
      <w:r w:rsidR="000D2BA2">
        <w:t>.</w:t>
      </w:r>
      <w:r w:rsidR="009D3941" w:rsidRPr="009D3941">
        <w:t xml:space="preserve"> Dissected mussel tissues were </w:t>
      </w:r>
      <w:r w:rsidR="000D2BA2">
        <w:t xml:space="preserve">cryopreserved, </w:t>
      </w:r>
      <w:proofErr w:type="spellStart"/>
      <w:r w:rsidR="009D3941" w:rsidRPr="009D3941">
        <w:t>cut</w:t>
      </w:r>
      <w:r w:rsidR="0084112B">
        <w:t>t</w:t>
      </w:r>
      <w:r w:rsidR="000D2BA2">
        <w:t>ed</w:t>
      </w:r>
      <w:proofErr w:type="spellEnd"/>
      <w:r w:rsidR="009D3941" w:rsidRPr="009D3941">
        <w:t xml:space="preserve"> with a cryostat</w:t>
      </w:r>
      <w:r w:rsidR="000D2BA2">
        <w:t xml:space="preserve"> and</w:t>
      </w:r>
      <w:r w:rsidR="009D3941" w:rsidRPr="009D3941">
        <w:t xml:space="preserve"> stained with </w:t>
      </w:r>
      <w:proofErr w:type="spellStart"/>
      <w:r w:rsidR="009D3941" w:rsidRPr="009D3941">
        <w:t>haematoxylin</w:t>
      </w:r>
      <w:proofErr w:type="spellEnd"/>
      <w:r w:rsidR="009D3941" w:rsidRPr="009D3941">
        <w:t xml:space="preserve"> and eosin.</w:t>
      </w:r>
      <w:r w:rsidR="00A9710C">
        <w:t xml:space="preserve"> </w:t>
      </w:r>
      <w:proofErr w:type="spellStart"/>
      <w:r w:rsidR="00AD7CEA">
        <w:t>Microplastic</w:t>
      </w:r>
      <w:proofErr w:type="spellEnd"/>
      <w:r w:rsidR="00AD7CEA">
        <w:t xml:space="preserve"> uptake into the digestive gland was analyzed by polarized light microscopy. </w:t>
      </w:r>
      <w:r w:rsidR="00D06515">
        <w:t>Mussel hea</w:t>
      </w:r>
      <w:r w:rsidR="00497616">
        <w:t>l</w:t>
      </w:r>
      <w:r w:rsidR="00D06515">
        <w:t>th</w:t>
      </w:r>
      <w:r w:rsidR="00497616">
        <w:t xml:space="preserve"> status was investigated </w:t>
      </w:r>
      <w:r w:rsidR="00D06515">
        <w:t>incorporating h</w:t>
      </w:r>
      <w:r w:rsidR="000D2BA2">
        <w:t>istological alterations</w:t>
      </w:r>
      <w:r w:rsidR="006261F9">
        <w:t xml:space="preserve"> and </w:t>
      </w:r>
      <w:proofErr w:type="spellStart"/>
      <w:r w:rsidR="006261F9">
        <w:t>semiquantitatively</w:t>
      </w:r>
      <w:proofErr w:type="spellEnd"/>
      <w:r w:rsidR="006261F9">
        <w:t xml:space="preserve"> assessment of</w:t>
      </w:r>
      <w:r w:rsidR="00A9710C">
        <w:t xml:space="preserve"> </w:t>
      </w:r>
      <w:r w:rsidR="00D06515">
        <w:t>lipofuscin granule content and</w:t>
      </w:r>
      <w:r w:rsidR="000D2BA2">
        <w:t xml:space="preserve"> digestive gland atrophy</w:t>
      </w:r>
      <w:r w:rsidR="00A9710C">
        <w:t>. The</w:t>
      </w:r>
      <w:r w:rsidR="00404E5B">
        <w:t xml:space="preserve"> </w:t>
      </w:r>
      <w:r w:rsidR="00AD7CEA">
        <w:t>majority of plastic particles in the mussel digestive gland w</w:t>
      </w:r>
      <w:r w:rsidR="00C23F31">
        <w:t>ere</w:t>
      </w:r>
      <w:r w:rsidR="00AD7CEA">
        <w:t xml:space="preserve"> </w:t>
      </w:r>
      <w:r w:rsidR="00C23F31">
        <w:t xml:space="preserve">fragments </w:t>
      </w:r>
      <w:r w:rsidR="00AD7CEA">
        <w:t xml:space="preserve">between </w:t>
      </w:r>
      <w:r w:rsidR="00497616">
        <w:t>2</w:t>
      </w:r>
      <w:r w:rsidR="00AD7CEA">
        <w:t xml:space="preserve"> and 80 µm</w:t>
      </w:r>
      <w:r w:rsidR="002F040A">
        <w:t xml:space="preserve"> in all mussel samples</w:t>
      </w:r>
      <w:r w:rsidR="00A9710C">
        <w:t>.</w:t>
      </w:r>
      <w:r w:rsidR="00404E5B">
        <w:t xml:space="preserve"> </w:t>
      </w:r>
      <w:r w:rsidR="00190CAD">
        <w:t>Histological observation</w:t>
      </w:r>
      <w:r w:rsidR="002F040A" w:rsidRPr="002F040A">
        <w:t xml:space="preserve"> </w:t>
      </w:r>
      <w:r w:rsidR="00190CAD">
        <w:t>showed atrophy</w:t>
      </w:r>
      <w:r w:rsidR="006F151E">
        <w:t xml:space="preserve"> between digestive gland</w:t>
      </w:r>
      <w:r w:rsidR="002F040A" w:rsidRPr="002F040A">
        <w:t xml:space="preserve"> </w:t>
      </w:r>
      <w:r w:rsidR="006F151E">
        <w:t xml:space="preserve">tubules, </w:t>
      </w:r>
      <w:r w:rsidR="00190CAD">
        <w:t>abundant</w:t>
      </w:r>
      <w:r w:rsidR="006F151E">
        <w:t xml:space="preserve"> content of lipofuscin granules in digestive tubules </w:t>
      </w:r>
      <w:r w:rsidR="00190CAD">
        <w:t xml:space="preserve">(cells displayed &gt; 70% of intense lipofuscin) </w:t>
      </w:r>
      <w:r w:rsidR="006F151E">
        <w:t xml:space="preserve">and high number of </w:t>
      </w:r>
      <w:proofErr w:type="spellStart"/>
      <w:r w:rsidR="006F151E">
        <w:t>heterophagosomes</w:t>
      </w:r>
      <w:proofErr w:type="spellEnd"/>
      <w:r w:rsidR="006F151E">
        <w:t xml:space="preserve"> (Fig 1). The study provided the evidence that </w:t>
      </w:r>
      <w:proofErr w:type="spellStart"/>
      <w:r w:rsidR="006F151E">
        <w:t>microplastic</w:t>
      </w:r>
      <w:proofErr w:type="spellEnd"/>
      <w:r w:rsidR="006F151E">
        <w:t xml:space="preserve"> </w:t>
      </w:r>
      <w:r w:rsidR="003F2D35">
        <w:t xml:space="preserve">were </w:t>
      </w:r>
      <w:proofErr w:type="spellStart"/>
      <w:r w:rsidR="003F2D35">
        <w:t>uptaked</w:t>
      </w:r>
      <w:proofErr w:type="spellEnd"/>
      <w:r w:rsidR="003F2D35">
        <w:t xml:space="preserve"> </w:t>
      </w:r>
      <w:r w:rsidR="00497616">
        <w:t>by</w:t>
      </w:r>
      <w:r w:rsidR="003F2D35">
        <w:t xml:space="preserve"> w</w:t>
      </w:r>
      <w:r w:rsidR="006F151E">
        <w:t xml:space="preserve">ild mussels </w:t>
      </w:r>
      <w:r w:rsidR="003F2D35">
        <w:t>sampled at</w:t>
      </w:r>
      <w:r w:rsidR="006F151E">
        <w:t xml:space="preserve"> polluted sampling site and sites without </w:t>
      </w:r>
      <w:proofErr w:type="spellStart"/>
      <w:r w:rsidR="006F151E">
        <w:t>antropogenic</w:t>
      </w:r>
      <w:proofErr w:type="spellEnd"/>
      <w:r w:rsidR="006F151E">
        <w:t xml:space="preserve"> activity</w:t>
      </w:r>
      <w:r w:rsidR="003F2D35">
        <w:t xml:space="preserve">. </w:t>
      </w:r>
      <w:r w:rsidR="003F2D35" w:rsidRPr="003F2D35">
        <w:t xml:space="preserve">Thus, as </w:t>
      </w:r>
      <w:r w:rsidR="003F2D35">
        <w:t>mussels</w:t>
      </w:r>
      <w:r w:rsidR="003F2D35" w:rsidRPr="003F2D35">
        <w:t xml:space="preserve"> are filter feeders they are susceptible to uptake of </w:t>
      </w:r>
      <w:proofErr w:type="spellStart"/>
      <w:r w:rsidR="003F2D35">
        <w:t>microplastic</w:t>
      </w:r>
      <w:proofErr w:type="spellEnd"/>
      <w:r w:rsidR="003F2D35" w:rsidRPr="003F2D35">
        <w:t xml:space="preserve"> by direct accumulation in </w:t>
      </w:r>
      <w:r w:rsidR="003F2D35">
        <w:t>digestive gland and negatively affect the health</w:t>
      </w:r>
      <w:r w:rsidR="003F2D35" w:rsidRPr="003F2D35">
        <w:t xml:space="preserve"> </w:t>
      </w:r>
      <w:r w:rsidR="003F2D35">
        <w:t>status</w:t>
      </w:r>
      <w:r w:rsidR="00A9710C">
        <w:t xml:space="preserve">. Recommendations are </w:t>
      </w:r>
      <w:r w:rsidR="0084112B">
        <w:t xml:space="preserve">aimed at exploring the </w:t>
      </w:r>
      <w:proofErr w:type="gramStart"/>
      <w:r w:rsidR="0084112B">
        <w:t>mussels</w:t>
      </w:r>
      <w:proofErr w:type="gramEnd"/>
      <w:r w:rsidR="0084112B">
        <w:t xml:space="preserve"> heal</w:t>
      </w:r>
      <w:r w:rsidR="003F2D35">
        <w:t>t</w:t>
      </w:r>
      <w:r w:rsidR="0084112B">
        <w:t>h</w:t>
      </w:r>
      <w:r w:rsidR="003F2D35">
        <w:t xml:space="preserve"> status from </w:t>
      </w:r>
      <w:r w:rsidR="00497616">
        <w:t xml:space="preserve">nearby </w:t>
      </w:r>
      <w:r w:rsidR="0084112B">
        <w:t>aquaculture area</w:t>
      </w:r>
      <w:r w:rsidR="00497616">
        <w:t>s</w:t>
      </w:r>
      <w:r w:rsidR="0084112B">
        <w:t xml:space="preserve"> in Northern Adriatic</w:t>
      </w:r>
      <w:r w:rsidR="00A9710C"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noProof/>
          <w:lang w:val="hr-HR" w:eastAsia="hr-HR"/>
        </w:rPr>
      </w:pPr>
    </w:p>
    <w:p w:rsidR="00624D41" w:rsidRDefault="002F040A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hr-HR" w:eastAsia="hr-HR"/>
        </w:rPr>
        <w:drawing>
          <wp:inline distT="0" distB="0" distL="0" distR="0" wp14:anchorId="240DEBBC">
            <wp:extent cx="3420110" cy="2585085"/>
            <wp:effectExtent l="0" t="0" r="889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258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4D41" w:rsidRPr="00CA4470" w:rsidRDefault="00624D41" w:rsidP="00624D41">
      <w:pPr>
        <w:pStyle w:val="BodyText"/>
        <w:spacing w:before="2"/>
        <w:rPr>
          <w:rFonts w:ascii="Arial"/>
          <w:sz w:val="16"/>
        </w:rPr>
      </w:pPr>
      <w:r>
        <w:rPr>
          <w:rFonts w:ascii="Arial"/>
          <w:b/>
          <w:sz w:val="16"/>
        </w:rPr>
        <w:t xml:space="preserve">Figure 1: </w:t>
      </w:r>
      <w:proofErr w:type="spellStart"/>
      <w:r w:rsidRPr="00624D41">
        <w:rPr>
          <w:rFonts w:ascii="Arial"/>
          <w:sz w:val="16"/>
        </w:rPr>
        <w:t>Microplastic</w:t>
      </w:r>
      <w:proofErr w:type="spellEnd"/>
      <w:r w:rsidRPr="00624D41">
        <w:rPr>
          <w:rFonts w:ascii="Arial"/>
          <w:sz w:val="16"/>
        </w:rPr>
        <w:t xml:space="preserve"> particle </w:t>
      </w:r>
      <w:r w:rsidR="002F040A">
        <w:rPr>
          <w:rFonts w:ascii="Arial"/>
          <w:sz w:val="16"/>
        </w:rPr>
        <w:t xml:space="preserve">(arrow) </w:t>
      </w:r>
      <w:r w:rsidRPr="00624D41">
        <w:rPr>
          <w:rFonts w:ascii="Arial"/>
          <w:sz w:val="16"/>
        </w:rPr>
        <w:t>in</w:t>
      </w:r>
      <w:r>
        <w:rPr>
          <w:rFonts w:ascii="Arial"/>
          <w:b/>
          <w:sz w:val="16"/>
        </w:rPr>
        <w:t xml:space="preserve"> </w:t>
      </w:r>
      <w:r>
        <w:rPr>
          <w:rFonts w:ascii="Arial"/>
          <w:sz w:val="16"/>
        </w:rPr>
        <w:t>H&amp;E stained digestive gland section of the Mediterranean mussel in polarized light</w:t>
      </w:r>
      <w:r w:rsidRPr="00CA4470">
        <w:rPr>
          <w:rFonts w:ascii="Arial"/>
          <w:sz w:val="16"/>
        </w:rPr>
        <w:t>.</w:t>
      </w:r>
      <w:r w:rsidR="002F040A">
        <w:rPr>
          <w:rFonts w:ascii="Arial"/>
          <w:sz w:val="16"/>
        </w:rPr>
        <w:t xml:space="preserve"> Image shows tubule with vacuoles of </w:t>
      </w:r>
      <w:proofErr w:type="spellStart"/>
      <w:r w:rsidR="002F040A">
        <w:rPr>
          <w:rFonts w:ascii="Arial"/>
          <w:sz w:val="16"/>
        </w:rPr>
        <w:t>heterophagosomes</w:t>
      </w:r>
      <w:proofErr w:type="spellEnd"/>
      <w:r w:rsidR="002F040A">
        <w:rPr>
          <w:rFonts w:ascii="Arial"/>
          <w:sz w:val="16"/>
        </w:rPr>
        <w:t xml:space="preserve"> (</w:t>
      </w:r>
      <w:proofErr w:type="spellStart"/>
      <w:r w:rsidR="002F040A">
        <w:rPr>
          <w:rFonts w:ascii="Arial"/>
          <w:sz w:val="16"/>
        </w:rPr>
        <w:t>hp</w:t>
      </w:r>
      <w:proofErr w:type="spellEnd"/>
      <w:r w:rsidR="002F040A">
        <w:rPr>
          <w:rFonts w:ascii="Arial"/>
          <w:sz w:val="16"/>
        </w:rPr>
        <w:t>), high amount of lipofuscin granules (lf) in digestive gland tubule and tissue atrophy (at)</w:t>
      </w:r>
      <w:r w:rsidRPr="00CA4470">
        <w:rPr>
          <w:rFonts w:ascii="Arial"/>
          <w:sz w:val="16"/>
        </w:rPr>
        <w:t>.</w:t>
      </w:r>
    </w:p>
    <w:p w:rsidR="005973B9" w:rsidRDefault="005973B9" w:rsidP="00D06515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hr-HR" w:eastAsia="hr-H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CF6F5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93AB3" w:rsidRPr="00B93AB3">
        <w:rPr>
          <w:noProof/>
          <w:lang w:val="hr-HR" w:eastAsia="hr-HR"/>
        </w:rPr>
        <w:drawing>
          <wp:inline distT="0" distB="0" distL="0" distR="0">
            <wp:extent cx="571500" cy="571500"/>
            <wp:effectExtent l="0" t="0" r="0" b="0"/>
            <wp:docPr id="6" name="Picture 6" descr="C:\Users\Ines\Pictures\20181030_14174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es\Pictures\20181030_141748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D6731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Ines </w:t>
      </w:r>
      <w:proofErr w:type="spellStart"/>
      <w:r>
        <w:rPr>
          <w:rFonts w:ascii="Arial"/>
          <w:sz w:val="14"/>
        </w:rPr>
        <w:t>Kova</w:t>
      </w:r>
      <w:r>
        <w:rPr>
          <w:rFonts w:ascii="Arial"/>
          <w:sz w:val="14"/>
        </w:rPr>
        <w:t>č</w:t>
      </w:r>
      <w:r>
        <w:rPr>
          <w:rFonts w:ascii="Arial"/>
          <w:sz w:val="14"/>
        </w:rPr>
        <w:t>i</w:t>
      </w:r>
      <w:r>
        <w:rPr>
          <w:rFonts w:ascii="Arial"/>
          <w:sz w:val="14"/>
        </w:rPr>
        <w:t>ć</w:t>
      </w:r>
      <w:proofErr w:type="spellEnd"/>
      <w:r w:rsidR="00A9710C">
        <w:rPr>
          <w:rFonts w:ascii="Arial"/>
          <w:sz w:val="14"/>
        </w:rPr>
        <w:t xml:space="preserve"> has her expertise in evaluation and </w:t>
      </w:r>
      <w:r>
        <w:rPr>
          <w:rFonts w:ascii="Arial"/>
          <w:sz w:val="14"/>
        </w:rPr>
        <w:t>observing</w:t>
      </w:r>
      <w:r w:rsidR="00A9710C">
        <w:rPr>
          <w:rFonts w:ascii="Arial"/>
          <w:sz w:val="14"/>
        </w:rPr>
        <w:t xml:space="preserve"> the health and wellbeing</w:t>
      </w:r>
      <w:r>
        <w:rPr>
          <w:rFonts w:ascii="Arial"/>
          <w:sz w:val="14"/>
        </w:rPr>
        <w:t xml:space="preserve"> of marine invertebrates.</w:t>
      </w:r>
      <w:r w:rsidRPr="00D67316">
        <w:t xml:space="preserve"> </w:t>
      </w:r>
      <w:r w:rsidRPr="00D67316">
        <w:rPr>
          <w:rFonts w:ascii="Arial"/>
          <w:sz w:val="14"/>
        </w:rPr>
        <w:t xml:space="preserve">Her research is based on the exploration of the marine mollusks </w:t>
      </w:r>
      <w:r>
        <w:rPr>
          <w:rFonts w:ascii="Arial"/>
          <w:sz w:val="14"/>
        </w:rPr>
        <w:t xml:space="preserve">and sea urchin </w:t>
      </w:r>
      <w:r w:rsidRPr="00D67316">
        <w:rPr>
          <w:rFonts w:ascii="Arial"/>
          <w:sz w:val="14"/>
        </w:rPr>
        <w:t>physiology</w:t>
      </w:r>
      <w:r>
        <w:rPr>
          <w:rFonts w:ascii="Arial"/>
          <w:sz w:val="14"/>
        </w:rPr>
        <w:t xml:space="preserve"> and ecotoxicology</w:t>
      </w:r>
      <w:r w:rsidRPr="00D67316">
        <w:rPr>
          <w:rFonts w:ascii="Arial"/>
          <w:sz w:val="14"/>
        </w:rPr>
        <w:t xml:space="preserve">. She followed the influence of </w:t>
      </w:r>
      <w:r>
        <w:rPr>
          <w:rFonts w:ascii="Arial"/>
          <w:sz w:val="14"/>
        </w:rPr>
        <w:t>pollutants</w:t>
      </w:r>
      <w:r w:rsidRPr="00D67316">
        <w:rPr>
          <w:rFonts w:ascii="Arial"/>
          <w:sz w:val="14"/>
        </w:rPr>
        <w:t xml:space="preserve"> by observation of </w:t>
      </w:r>
      <w:r>
        <w:rPr>
          <w:rFonts w:ascii="Arial"/>
          <w:sz w:val="14"/>
        </w:rPr>
        <w:t>enzymatic changes, lysosomal perturbations and larval deformations</w:t>
      </w:r>
      <w:r w:rsidRPr="00D67316">
        <w:rPr>
          <w:rFonts w:ascii="Arial"/>
          <w:sz w:val="14"/>
        </w:rPr>
        <w:t xml:space="preserve">. She also investigates the </w:t>
      </w:r>
      <w:r>
        <w:rPr>
          <w:rFonts w:ascii="Arial"/>
          <w:sz w:val="14"/>
        </w:rPr>
        <w:t>parasites and fungi in tissue</w:t>
      </w:r>
      <w:r w:rsidRPr="00D67316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cryosections </w:t>
      </w:r>
      <w:r w:rsidRPr="00D67316">
        <w:rPr>
          <w:rFonts w:ascii="Arial"/>
          <w:sz w:val="14"/>
        </w:rPr>
        <w:t>from farmed and native mussels.</w:t>
      </w:r>
    </w:p>
    <w:p w:rsidR="00B93AB3" w:rsidRDefault="00B93AB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5B00A0" w:rsidP="005B00A0">
      <w:pPr>
        <w:pStyle w:val="BodyText"/>
        <w:spacing w:before="2"/>
        <w:jc w:val="center"/>
        <w:rPr>
          <w:rFonts w:ascii="Arial"/>
          <w:sz w:val="19"/>
        </w:rPr>
      </w:pPr>
      <w:r w:rsidRPr="005B00A0">
        <w:rPr>
          <w:rFonts w:ascii="Arial"/>
          <w:sz w:val="14"/>
          <w:szCs w:val="22"/>
        </w:rPr>
        <w:t>Email: ikovacic@unipu.hr</w:t>
      </w:r>
      <w:r w:rsidR="00292ED9">
        <w:rPr>
          <w:noProof/>
          <w:lang w:val="hr-HR" w:eastAsia="hr-H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05DFB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>
        <w:rPr>
          <w:rFonts w:ascii="Arial"/>
          <w:sz w:val="14"/>
          <w:szCs w:val="22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51B" w:rsidRDefault="0062351B">
      <w:r>
        <w:separator/>
      </w:r>
    </w:p>
  </w:endnote>
  <w:endnote w:type="continuationSeparator" w:id="0">
    <w:p w:rsidR="0062351B" w:rsidRDefault="00623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51B" w:rsidRDefault="0062351B">
      <w:r>
        <w:separator/>
      </w:r>
    </w:p>
  </w:footnote>
  <w:footnote w:type="continuationSeparator" w:id="0">
    <w:p w:rsidR="0062351B" w:rsidRDefault="006235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D2BA2"/>
    <w:rsid w:val="000E2911"/>
    <w:rsid w:val="001263DF"/>
    <w:rsid w:val="00190CAD"/>
    <w:rsid w:val="00235E81"/>
    <w:rsid w:val="00284D56"/>
    <w:rsid w:val="002916F9"/>
    <w:rsid w:val="00292ED9"/>
    <w:rsid w:val="002F040A"/>
    <w:rsid w:val="003F2D35"/>
    <w:rsid w:val="00404E5B"/>
    <w:rsid w:val="00414F7B"/>
    <w:rsid w:val="004355DC"/>
    <w:rsid w:val="004749B4"/>
    <w:rsid w:val="00494130"/>
    <w:rsid w:val="00497616"/>
    <w:rsid w:val="004F3523"/>
    <w:rsid w:val="005973B9"/>
    <w:rsid w:val="005B00A0"/>
    <w:rsid w:val="005B3A56"/>
    <w:rsid w:val="006060CE"/>
    <w:rsid w:val="0062351B"/>
    <w:rsid w:val="00624D41"/>
    <w:rsid w:val="006261F9"/>
    <w:rsid w:val="0063497F"/>
    <w:rsid w:val="00634B53"/>
    <w:rsid w:val="006F151E"/>
    <w:rsid w:val="0084112B"/>
    <w:rsid w:val="00873DF0"/>
    <w:rsid w:val="008756E6"/>
    <w:rsid w:val="008D2E94"/>
    <w:rsid w:val="00976B74"/>
    <w:rsid w:val="009B2D44"/>
    <w:rsid w:val="009D3941"/>
    <w:rsid w:val="00A07E82"/>
    <w:rsid w:val="00A13348"/>
    <w:rsid w:val="00A9710C"/>
    <w:rsid w:val="00AD7CEA"/>
    <w:rsid w:val="00AE3E37"/>
    <w:rsid w:val="00B21A57"/>
    <w:rsid w:val="00B93AB3"/>
    <w:rsid w:val="00BC0864"/>
    <w:rsid w:val="00C23F31"/>
    <w:rsid w:val="00C33602"/>
    <w:rsid w:val="00CD6F55"/>
    <w:rsid w:val="00D06515"/>
    <w:rsid w:val="00D67316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A063874-648A-41E3-957F-03683FF7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Ines</cp:lastModifiedBy>
  <cp:revision>10</cp:revision>
  <dcterms:created xsi:type="dcterms:W3CDTF">2019-03-06T16:34:00Z</dcterms:created>
  <dcterms:modified xsi:type="dcterms:W3CDTF">2019-03-06T22:45:00Z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