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EF2" w:rsidRPr="00531EF2" w:rsidRDefault="00531EF2" w:rsidP="00531EF2">
      <w:pPr>
        <w:jc w:val="center"/>
        <w:rPr>
          <w:rFonts w:ascii="Times New Roman" w:hAnsi="Times New Roman" w:cs="Times New Roman"/>
          <w:b/>
          <w:sz w:val="28"/>
          <w:szCs w:val="28"/>
        </w:rPr>
      </w:pPr>
      <w:r w:rsidRPr="00531EF2">
        <w:rPr>
          <w:rFonts w:ascii="Times New Roman" w:hAnsi="Times New Roman" w:cs="Times New Roman"/>
          <w:b/>
          <w:sz w:val="28"/>
          <w:szCs w:val="28"/>
        </w:rPr>
        <w:t>Architectural Barriers for wheelchair users in Public Buildings of Karachi</w:t>
      </w:r>
    </w:p>
    <w:p w:rsidR="00531EF2" w:rsidRPr="00B36374" w:rsidRDefault="00531EF2" w:rsidP="00531EF2">
      <w:pPr>
        <w:jc w:val="center"/>
        <w:rPr>
          <w:rFonts w:ascii="Times New Roman" w:hAnsi="Times New Roman" w:cs="Times New Roman"/>
          <w:sz w:val="24"/>
          <w:szCs w:val="24"/>
          <w:vertAlign w:val="superscript"/>
        </w:rPr>
      </w:pPr>
      <w:proofErr w:type="spellStart"/>
      <w:r w:rsidRPr="00B36374">
        <w:rPr>
          <w:rFonts w:ascii="Times New Roman" w:hAnsi="Times New Roman" w:cs="Times New Roman"/>
          <w:sz w:val="24"/>
          <w:szCs w:val="24"/>
        </w:rPr>
        <w:t>Syeda</w:t>
      </w:r>
      <w:proofErr w:type="spellEnd"/>
      <w:r w:rsidRPr="00B36374">
        <w:rPr>
          <w:rFonts w:ascii="Times New Roman" w:hAnsi="Times New Roman" w:cs="Times New Roman"/>
          <w:sz w:val="24"/>
          <w:szCs w:val="24"/>
        </w:rPr>
        <w:t xml:space="preserve"> Jawaria</w:t>
      </w:r>
      <w:r w:rsidRPr="00B36374">
        <w:rPr>
          <w:rFonts w:ascii="Times New Roman" w:hAnsi="Times New Roman" w:cs="Times New Roman"/>
          <w:sz w:val="24"/>
          <w:szCs w:val="24"/>
          <w:vertAlign w:val="superscript"/>
        </w:rPr>
        <w:t>1</w:t>
      </w:r>
      <w:r w:rsidRPr="00B36374">
        <w:rPr>
          <w:rFonts w:ascii="Times New Roman" w:hAnsi="Times New Roman" w:cs="Times New Roman"/>
          <w:sz w:val="24"/>
          <w:szCs w:val="24"/>
        </w:rPr>
        <w:t xml:space="preserve">, </w:t>
      </w:r>
      <w:proofErr w:type="spellStart"/>
      <w:r w:rsidRPr="00B36374">
        <w:rPr>
          <w:rFonts w:ascii="Times New Roman" w:hAnsi="Times New Roman" w:cs="Times New Roman"/>
          <w:sz w:val="24"/>
          <w:szCs w:val="24"/>
        </w:rPr>
        <w:t>Rizwana</w:t>
      </w:r>
      <w:proofErr w:type="spellEnd"/>
      <w:r w:rsidRPr="00B36374">
        <w:rPr>
          <w:rFonts w:ascii="Times New Roman" w:hAnsi="Times New Roman" w:cs="Times New Roman"/>
          <w:sz w:val="24"/>
          <w:szCs w:val="24"/>
        </w:rPr>
        <w:t xml:space="preserve"> Waheed</w:t>
      </w:r>
      <w:r w:rsidRPr="00B36374">
        <w:rPr>
          <w:rFonts w:ascii="Times New Roman" w:hAnsi="Times New Roman" w:cs="Times New Roman"/>
          <w:sz w:val="24"/>
          <w:szCs w:val="24"/>
          <w:vertAlign w:val="superscript"/>
        </w:rPr>
        <w:t>2</w:t>
      </w:r>
      <w:r w:rsidRPr="00B36374">
        <w:rPr>
          <w:rFonts w:ascii="Times New Roman" w:hAnsi="Times New Roman" w:cs="Times New Roman"/>
          <w:sz w:val="24"/>
          <w:szCs w:val="24"/>
        </w:rPr>
        <w:t xml:space="preserve">, </w:t>
      </w:r>
      <w:proofErr w:type="spellStart"/>
      <w:r w:rsidRPr="00B36374">
        <w:rPr>
          <w:rFonts w:ascii="Times New Roman" w:hAnsi="Times New Roman" w:cs="Times New Roman"/>
          <w:sz w:val="24"/>
          <w:szCs w:val="24"/>
        </w:rPr>
        <w:t>Asma</w:t>
      </w:r>
      <w:proofErr w:type="spellEnd"/>
      <w:r w:rsidRPr="00B36374">
        <w:rPr>
          <w:rFonts w:ascii="Times New Roman" w:hAnsi="Times New Roman" w:cs="Times New Roman"/>
          <w:sz w:val="24"/>
          <w:szCs w:val="24"/>
        </w:rPr>
        <w:t xml:space="preserve"> Khalid</w:t>
      </w:r>
      <w:r w:rsidRPr="00B36374">
        <w:rPr>
          <w:rFonts w:ascii="Times New Roman" w:hAnsi="Times New Roman" w:cs="Times New Roman"/>
          <w:sz w:val="24"/>
          <w:szCs w:val="24"/>
          <w:vertAlign w:val="superscript"/>
        </w:rPr>
        <w:t>3</w:t>
      </w:r>
      <w:r w:rsidRPr="00B36374">
        <w:rPr>
          <w:rFonts w:ascii="Times New Roman" w:hAnsi="Times New Roman" w:cs="Times New Roman"/>
          <w:sz w:val="24"/>
          <w:szCs w:val="24"/>
        </w:rPr>
        <w:t xml:space="preserve">, </w:t>
      </w:r>
      <w:proofErr w:type="spellStart"/>
      <w:r w:rsidRPr="00B36374">
        <w:rPr>
          <w:rFonts w:ascii="Times New Roman" w:hAnsi="Times New Roman" w:cs="Times New Roman"/>
          <w:sz w:val="24"/>
          <w:szCs w:val="24"/>
        </w:rPr>
        <w:t>Sarwat</w:t>
      </w:r>
      <w:proofErr w:type="spellEnd"/>
      <w:r w:rsidRPr="00B36374">
        <w:rPr>
          <w:rFonts w:ascii="Times New Roman" w:hAnsi="Times New Roman" w:cs="Times New Roman"/>
          <w:sz w:val="24"/>
          <w:szCs w:val="24"/>
        </w:rPr>
        <w:t xml:space="preserve"> Malik</w:t>
      </w:r>
      <w:r w:rsidRPr="00B36374">
        <w:rPr>
          <w:rFonts w:ascii="Times New Roman" w:hAnsi="Times New Roman" w:cs="Times New Roman"/>
          <w:sz w:val="24"/>
          <w:szCs w:val="24"/>
          <w:vertAlign w:val="superscript"/>
        </w:rPr>
        <w:t>4</w:t>
      </w:r>
    </w:p>
    <w:p w:rsidR="00531EF2" w:rsidRPr="00531EF2" w:rsidRDefault="00531EF2" w:rsidP="00531EF2">
      <w:pPr>
        <w:rPr>
          <w:rFonts w:ascii="Times New Roman" w:hAnsi="Times New Roman" w:cs="Times New Roman"/>
          <w:b/>
          <w:sz w:val="24"/>
          <w:szCs w:val="24"/>
        </w:rPr>
      </w:pPr>
      <w:r w:rsidRPr="00531EF2">
        <w:rPr>
          <w:rFonts w:ascii="Times New Roman" w:hAnsi="Times New Roman" w:cs="Times New Roman"/>
          <w:b/>
          <w:sz w:val="24"/>
          <w:szCs w:val="24"/>
        </w:rPr>
        <w:t>ABSTRACT</w:t>
      </w:r>
      <w:bookmarkStart w:id="0" w:name="_GoBack"/>
      <w:bookmarkEnd w:id="0"/>
    </w:p>
    <w:p w:rsidR="00531EF2" w:rsidRPr="00531EF2" w:rsidRDefault="00531EF2" w:rsidP="00531EF2">
      <w:pPr>
        <w:rPr>
          <w:rFonts w:ascii="Times New Roman" w:hAnsi="Times New Roman" w:cs="Times New Roman"/>
          <w:b/>
          <w:sz w:val="24"/>
          <w:szCs w:val="24"/>
        </w:rPr>
      </w:pPr>
      <w:proofErr w:type="gramStart"/>
      <w:r w:rsidRPr="00531EF2">
        <w:rPr>
          <w:rFonts w:ascii="Times New Roman" w:hAnsi="Times New Roman" w:cs="Times New Roman"/>
          <w:b/>
          <w:iCs/>
          <w:sz w:val="24"/>
          <w:szCs w:val="24"/>
        </w:rPr>
        <w:t>1.Background</w:t>
      </w:r>
      <w:proofErr w:type="gramEnd"/>
    </w:p>
    <w:p w:rsidR="00531EF2" w:rsidRPr="00B36374" w:rsidRDefault="00531EF2" w:rsidP="00531EF2">
      <w:pPr>
        <w:rPr>
          <w:rFonts w:ascii="Times New Roman" w:hAnsi="Times New Roman" w:cs="Times New Roman"/>
          <w:sz w:val="24"/>
          <w:szCs w:val="24"/>
        </w:rPr>
      </w:pPr>
      <w:r w:rsidRPr="00B36374">
        <w:rPr>
          <w:rFonts w:ascii="Times New Roman" w:hAnsi="Times New Roman" w:cs="Times New Roman"/>
          <w:sz w:val="24"/>
          <w:szCs w:val="24"/>
        </w:rPr>
        <w:t xml:space="preserve">Human beings are social animal and irrespective of their age, gender and physical condition they tend to socialize with people around them. Deprivation of socialization exacerbates their illness. Mobility is important element for reciprocal interaction. That is why town planner before setting the society should keep into view the easy access to socialization for all. </w:t>
      </w:r>
    </w:p>
    <w:p w:rsidR="00531EF2" w:rsidRPr="00531EF2" w:rsidRDefault="00531EF2" w:rsidP="00531EF2">
      <w:pPr>
        <w:rPr>
          <w:rFonts w:ascii="Times New Roman" w:hAnsi="Times New Roman" w:cs="Times New Roman"/>
          <w:b/>
          <w:sz w:val="24"/>
          <w:szCs w:val="24"/>
        </w:rPr>
      </w:pPr>
      <w:proofErr w:type="gramStart"/>
      <w:r w:rsidRPr="00531EF2">
        <w:rPr>
          <w:rFonts w:ascii="Times New Roman" w:hAnsi="Times New Roman" w:cs="Times New Roman"/>
          <w:b/>
          <w:sz w:val="24"/>
          <w:szCs w:val="24"/>
        </w:rPr>
        <w:t>2.Purpose</w:t>
      </w:r>
      <w:proofErr w:type="gramEnd"/>
    </w:p>
    <w:p w:rsidR="00531EF2" w:rsidRPr="00B36374" w:rsidRDefault="00531EF2" w:rsidP="00531EF2">
      <w:pPr>
        <w:rPr>
          <w:rFonts w:ascii="Times New Roman" w:hAnsi="Times New Roman" w:cs="Times New Roman"/>
          <w:sz w:val="24"/>
          <w:szCs w:val="24"/>
        </w:rPr>
      </w:pPr>
      <w:r w:rsidRPr="00B36374">
        <w:rPr>
          <w:rFonts w:ascii="Times New Roman" w:hAnsi="Times New Roman" w:cs="Times New Roman"/>
          <w:sz w:val="24"/>
          <w:szCs w:val="24"/>
        </w:rPr>
        <w:t>This study was intended to determine the architectural barriers for wheel chair users in public buildings of Karachi.</w:t>
      </w:r>
    </w:p>
    <w:p w:rsidR="00531EF2" w:rsidRPr="00531EF2" w:rsidRDefault="00531EF2" w:rsidP="00531EF2">
      <w:pPr>
        <w:rPr>
          <w:rFonts w:ascii="Times New Roman" w:hAnsi="Times New Roman" w:cs="Times New Roman"/>
          <w:b/>
          <w:sz w:val="24"/>
          <w:szCs w:val="24"/>
        </w:rPr>
      </w:pPr>
      <w:r w:rsidRPr="00531EF2">
        <w:rPr>
          <w:rFonts w:ascii="Times New Roman" w:hAnsi="Times New Roman" w:cs="Times New Roman"/>
          <w:b/>
          <w:sz w:val="24"/>
          <w:szCs w:val="24"/>
        </w:rPr>
        <w:t>3. Introduction</w:t>
      </w:r>
    </w:p>
    <w:p w:rsidR="00531EF2" w:rsidRPr="00B36374" w:rsidRDefault="00531EF2" w:rsidP="00531EF2">
      <w:pPr>
        <w:rPr>
          <w:rFonts w:ascii="Times New Roman" w:hAnsi="Times New Roman" w:cs="Times New Roman"/>
          <w:sz w:val="24"/>
          <w:szCs w:val="24"/>
        </w:rPr>
      </w:pPr>
      <w:r w:rsidRPr="00B36374">
        <w:rPr>
          <w:rFonts w:ascii="Times New Roman" w:hAnsi="Times New Roman" w:cs="Times New Roman"/>
          <w:sz w:val="24"/>
          <w:szCs w:val="24"/>
        </w:rPr>
        <w:t xml:space="preserve">Disabled peoples have problems in carrying out routine activities. They are dependent on people around them even for self-help care. These people are part of society but the infrastructure of society does not meet their special needs. Majority of our shopping malls, worship places, restaurants, school and parks are designed in a way that they do not cater the needs of physically and sensory impaired peoples. Barriers in the form of parking space sizes, steps at the entrance or inside a building, rounded door knobs that can be difficult to reach or turn width of aisles; eating areas where they do not have fixed seats or even not enough space for wheel chair are present in majority of buildings.  These barriers make it difficult for disabled people to socialize with others away from home. Results of many researches are supporting these phenomena. </w:t>
      </w:r>
      <w:r w:rsidRPr="00DE1065">
        <w:rPr>
          <w:rFonts w:ascii="Times New Roman" w:hAnsi="Times New Roman" w:cs="Times New Roman"/>
          <w:b/>
          <w:sz w:val="24"/>
          <w:szCs w:val="24"/>
        </w:rPr>
        <w:t>Matthew</w:t>
      </w:r>
      <w:r w:rsidRPr="00B36374">
        <w:rPr>
          <w:rFonts w:ascii="Times New Roman" w:hAnsi="Times New Roman" w:cs="Times New Roman"/>
          <w:sz w:val="24"/>
          <w:szCs w:val="24"/>
          <w:u w:val="single"/>
        </w:rPr>
        <w:t xml:space="preserve"> </w:t>
      </w:r>
      <w:r w:rsidRPr="00B36374">
        <w:rPr>
          <w:rFonts w:ascii="Times New Roman" w:hAnsi="Times New Roman" w:cs="Times New Roman"/>
          <w:sz w:val="24"/>
          <w:szCs w:val="24"/>
        </w:rPr>
        <w:t xml:space="preserve">in his work with disabled people concluded that because of environmental barriers adult disabled people are forced to hold their desire for tourism. Work of </w:t>
      </w:r>
      <w:r w:rsidRPr="00DE1065">
        <w:rPr>
          <w:rFonts w:ascii="Times New Roman" w:hAnsi="Times New Roman" w:cs="Times New Roman"/>
          <w:b/>
          <w:sz w:val="24"/>
          <w:szCs w:val="24"/>
        </w:rPr>
        <w:t xml:space="preserve">Germ &amp; </w:t>
      </w:r>
      <w:proofErr w:type="spellStart"/>
      <w:r w:rsidRPr="00DE1065">
        <w:rPr>
          <w:rFonts w:ascii="Times New Roman" w:hAnsi="Times New Roman" w:cs="Times New Roman"/>
          <w:b/>
          <w:sz w:val="24"/>
          <w:szCs w:val="24"/>
        </w:rPr>
        <w:t>Schleien</w:t>
      </w:r>
      <w:proofErr w:type="spellEnd"/>
      <w:r w:rsidRPr="00DE1065">
        <w:rPr>
          <w:rFonts w:ascii="Times New Roman" w:hAnsi="Times New Roman" w:cs="Times New Roman"/>
          <w:b/>
          <w:sz w:val="24"/>
          <w:szCs w:val="24"/>
        </w:rPr>
        <w:t xml:space="preserve"> (1997)</w:t>
      </w:r>
      <w:r w:rsidRPr="00B36374">
        <w:rPr>
          <w:rFonts w:ascii="Times New Roman" w:hAnsi="Times New Roman" w:cs="Times New Roman"/>
          <w:sz w:val="24"/>
          <w:szCs w:val="24"/>
        </w:rPr>
        <w:t xml:space="preserve"> stresses the society to provide barrier free environment. Disability poses challenges to society to give barrier free environment to its disabled members. As by including these disabled who are not mentally impaired in work force we can raise the whole economy of society. </w:t>
      </w:r>
      <w:proofErr w:type="spellStart"/>
      <w:r w:rsidRPr="00B36374">
        <w:rPr>
          <w:rFonts w:ascii="Times New Roman" w:hAnsi="Times New Roman" w:cs="Times New Roman"/>
          <w:sz w:val="24"/>
          <w:szCs w:val="24"/>
        </w:rPr>
        <w:t>McKercher</w:t>
      </w:r>
      <w:proofErr w:type="spellEnd"/>
      <w:r w:rsidRPr="00B36374">
        <w:rPr>
          <w:rFonts w:ascii="Times New Roman" w:hAnsi="Times New Roman" w:cs="Times New Roman"/>
          <w:sz w:val="24"/>
          <w:szCs w:val="24"/>
        </w:rPr>
        <w:t xml:space="preserve"> is also of the view that with some support disabled can be potentially significant for the society but they are often ignored. McGuire 1984 and his colleague concluded from their work on disabled that because of barriers in environment they prefer not to socialize. </w:t>
      </w:r>
    </w:p>
    <w:p w:rsidR="00531EF2" w:rsidRPr="00531EF2" w:rsidRDefault="00531EF2" w:rsidP="00531EF2">
      <w:pPr>
        <w:jc w:val="both"/>
        <w:rPr>
          <w:rFonts w:ascii="Times New Roman" w:eastAsia="Calibri" w:hAnsi="Times New Roman" w:cs="Times New Roman"/>
          <w:b/>
          <w:sz w:val="24"/>
          <w:szCs w:val="24"/>
        </w:rPr>
      </w:pPr>
      <w:proofErr w:type="gramStart"/>
      <w:r w:rsidRPr="00531EF2">
        <w:rPr>
          <w:rFonts w:ascii="Times New Roman" w:eastAsia="Calibri" w:hAnsi="Times New Roman" w:cs="Times New Roman"/>
          <w:b/>
          <w:iCs/>
          <w:sz w:val="24"/>
          <w:szCs w:val="24"/>
        </w:rPr>
        <w:t>4.Methods</w:t>
      </w:r>
      <w:proofErr w:type="gramEnd"/>
    </w:p>
    <w:p w:rsidR="00531EF2" w:rsidRPr="00B36374" w:rsidRDefault="00531EF2" w:rsidP="00531EF2">
      <w:pPr>
        <w:jc w:val="both"/>
        <w:rPr>
          <w:rFonts w:ascii="Times New Roman" w:eastAsia="Calibri" w:hAnsi="Times New Roman" w:cs="Times New Roman"/>
          <w:sz w:val="24"/>
          <w:szCs w:val="24"/>
        </w:rPr>
      </w:pPr>
      <w:r w:rsidRPr="00B36374">
        <w:rPr>
          <w:rFonts w:ascii="Times New Roman" w:eastAsia="Calibri" w:hAnsi="Times New Roman" w:cs="Times New Roman"/>
          <w:sz w:val="24"/>
          <w:szCs w:val="24"/>
        </w:rPr>
        <w:t xml:space="preserve">The sample of study was comprised of 75 public buildings of Karachi. Public buildings of Karachi </w:t>
      </w:r>
      <w:proofErr w:type="gramStart"/>
      <w:r w:rsidRPr="00B36374">
        <w:rPr>
          <w:rFonts w:ascii="Times New Roman" w:eastAsia="Calibri" w:hAnsi="Times New Roman" w:cs="Times New Roman"/>
          <w:sz w:val="24"/>
          <w:szCs w:val="24"/>
        </w:rPr>
        <w:t>were</w:t>
      </w:r>
      <w:proofErr w:type="gramEnd"/>
      <w:r w:rsidRPr="00B36374">
        <w:rPr>
          <w:rFonts w:ascii="Times New Roman" w:eastAsia="Calibri" w:hAnsi="Times New Roman" w:cs="Times New Roman"/>
          <w:sz w:val="24"/>
          <w:szCs w:val="24"/>
        </w:rPr>
        <w:t xml:space="preserve"> randomly selected. The modified </w:t>
      </w:r>
      <w:r w:rsidRPr="00B36374">
        <w:rPr>
          <w:rFonts w:ascii="Times New Roman" w:eastAsia="Calibri" w:hAnsi="Times New Roman" w:cs="Times New Roman"/>
          <w:color w:val="000000"/>
          <w:sz w:val="24"/>
          <w:szCs w:val="24"/>
        </w:rPr>
        <w:t>Americans with Disabilities Accessibility Act Guidelines (ADAAG) were used</w:t>
      </w:r>
      <w:r w:rsidRPr="00B36374">
        <w:rPr>
          <w:rFonts w:ascii="Times New Roman" w:eastAsia="Calibri" w:hAnsi="Times New Roman" w:cs="Times New Roman"/>
          <w:sz w:val="24"/>
          <w:szCs w:val="24"/>
        </w:rPr>
        <w:t xml:space="preserve"> to collect the data. Percentages were calculated to estimate the barriers. </w:t>
      </w:r>
    </w:p>
    <w:p w:rsidR="00531EF2" w:rsidRPr="00531EF2" w:rsidRDefault="00531EF2" w:rsidP="00531EF2">
      <w:pPr>
        <w:jc w:val="both"/>
        <w:rPr>
          <w:rFonts w:ascii="Times New Roman" w:eastAsia="Calibri" w:hAnsi="Times New Roman" w:cs="Times New Roman"/>
          <w:b/>
          <w:sz w:val="24"/>
          <w:szCs w:val="24"/>
        </w:rPr>
      </w:pPr>
      <w:proofErr w:type="gramStart"/>
      <w:r w:rsidRPr="00531EF2">
        <w:rPr>
          <w:rFonts w:ascii="Times New Roman" w:eastAsia="Calibri" w:hAnsi="Times New Roman" w:cs="Times New Roman"/>
          <w:b/>
          <w:sz w:val="24"/>
          <w:szCs w:val="24"/>
        </w:rPr>
        <w:lastRenderedPageBreak/>
        <w:t>5.Result</w:t>
      </w:r>
      <w:proofErr w:type="gramEnd"/>
    </w:p>
    <w:p w:rsidR="00531EF2" w:rsidRPr="00B36374" w:rsidRDefault="00531EF2" w:rsidP="00531EF2">
      <w:pPr>
        <w:jc w:val="both"/>
        <w:rPr>
          <w:rFonts w:ascii="Times New Roman" w:eastAsia="Calibri" w:hAnsi="Times New Roman" w:cs="Times New Roman"/>
          <w:color w:val="000000"/>
          <w:sz w:val="24"/>
          <w:szCs w:val="24"/>
        </w:rPr>
      </w:pPr>
      <w:r w:rsidRPr="00B36374">
        <w:rPr>
          <w:rFonts w:ascii="Times New Roman" w:eastAsia="Calibri" w:hAnsi="Times New Roman" w:cs="Times New Roman"/>
          <w:color w:val="000000"/>
          <w:sz w:val="24"/>
          <w:szCs w:val="24"/>
        </w:rPr>
        <w:t xml:space="preserve">Result showed higher percentage of barriers for wheelchair users in shopping Malls (64%), second highest in Schools (40%) and lastly in spiritual places i.e. (48%). The most accessible building was restaurants with 70% barrier free environment. Spiritual places were on number second with 52% barrier free environment. Marked numbers of architectural barriers were found mostly in parking areas, entrance, ramps, elevators and toilets. </w:t>
      </w:r>
    </w:p>
    <w:p w:rsidR="00531EF2" w:rsidRPr="00531EF2" w:rsidRDefault="00531EF2" w:rsidP="00531EF2">
      <w:pPr>
        <w:jc w:val="both"/>
        <w:rPr>
          <w:rFonts w:ascii="Times New Roman" w:eastAsia="Calibri" w:hAnsi="Times New Roman" w:cs="Times New Roman"/>
          <w:b/>
          <w:sz w:val="24"/>
          <w:szCs w:val="24"/>
        </w:rPr>
      </w:pPr>
      <w:proofErr w:type="gramStart"/>
      <w:r w:rsidRPr="00531EF2">
        <w:rPr>
          <w:rFonts w:ascii="Times New Roman" w:eastAsia="Calibri" w:hAnsi="Times New Roman" w:cs="Times New Roman"/>
          <w:b/>
          <w:sz w:val="24"/>
          <w:szCs w:val="24"/>
        </w:rPr>
        <w:t>6.Conclusion</w:t>
      </w:r>
      <w:proofErr w:type="gramEnd"/>
    </w:p>
    <w:p w:rsidR="00531EF2" w:rsidRPr="00B36374" w:rsidRDefault="00531EF2" w:rsidP="00531EF2">
      <w:pPr>
        <w:jc w:val="both"/>
        <w:rPr>
          <w:rFonts w:ascii="Times New Roman" w:eastAsia="Calibri" w:hAnsi="Times New Roman" w:cs="Times New Roman"/>
          <w:sz w:val="24"/>
          <w:szCs w:val="24"/>
        </w:rPr>
      </w:pPr>
      <w:r w:rsidRPr="00B36374">
        <w:rPr>
          <w:rFonts w:ascii="Times New Roman" w:eastAsia="Calibri" w:hAnsi="Times New Roman" w:cs="Times New Roman"/>
          <w:sz w:val="24"/>
          <w:szCs w:val="24"/>
        </w:rPr>
        <w:t xml:space="preserve">This study provides useful information about environmental barriers for wheelchair users in modifying polices, which in turn enhance the quality of life of wheelchair users. </w:t>
      </w:r>
    </w:p>
    <w:p w:rsidR="00531EF2" w:rsidRPr="00B36374" w:rsidRDefault="00531EF2" w:rsidP="00531EF2">
      <w:pPr>
        <w:jc w:val="both"/>
        <w:rPr>
          <w:rFonts w:ascii="Times New Roman" w:eastAsia="Calibri" w:hAnsi="Times New Roman" w:cs="Times New Roman"/>
          <w:sz w:val="24"/>
          <w:szCs w:val="24"/>
        </w:rPr>
      </w:pPr>
    </w:p>
    <w:p w:rsidR="00531EF2" w:rsidRPr="00B36374" w:rsidRDefault="00531EF2" w:rsidP="00531EF2">
      <w:pPr>
        <w:jc w:val="both"/>
        <w:rPr>
          <w:rFonts w:ascii="Times New Roman" w:eastAsia="Calibri" w:hAnsi="Times New Roman" w:cs="Times New Roman"/>
          <w:sz w:val="24"/>
          <w:szCs w:val="24"/>
        </w:rPr>
      </w:pPr>
      <w:r w:rsidRPr="00531EF2">
        <w:rPr>
          <w:rFonts w:ascii="Times New Roman" w:eastAsia="Calibri" w:hAnsi="Times New Roman" w:cs="Times New Roman"/>
          <w:b/>
          <w:color w:val="000000"/>
          <w:sz w:val="24"/>
          <w:szCs w:val="24"/>
        </w:rPr>
        <w:t>Keywords</w:t>
      </w:r>
      <w:r w:rsidRPr="00B36374">
        <w:rPr>
          <w:rFonts w:ascii="Times New Roman" w:eastAsia="Calibri" w:hAnsi="Times New Roman" w:cs="Times New Roman"/>
          <w:color w:val="333333"/>
          <w:sz w:val="24"/>
          <w:szCs w:val="24"/>
        </w:rPr>
        <w:t>: </w:t>
      </w:r>
      <w:r w:rsidRPr="00B36374">
        <w:rPr>
          <w:rFonts w:ascii="Times New Roman" w:eastAsia="Calibri" w:hAnsi="Times New Roman" w:cs="Times New Roman"/>
          <w:sz w:val="24"/>
          <w:szCs w:val="24"/>
        </w:rPr>
        <w:t>Wheelchair users, architectural barriers, community, public buildings, urban planning</w:t>
      </w:r>
    </w:p>
    <w:p w:rsidR="003938F4" w:rsidRDefault="003938F4"/>
    <w:sectPr w:rsidR="00393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EF2"/>
    <w:rsid w:val="003938F4"/>
    <w:rsid w:val="00531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E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E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2804</Characters>
  <Application>Microsoft Office Word</Application>
  <DocSecurity>0</DocSecurity>
  <Lines>23</Lines>
  <Paragraphs>6</Paragraphs>
  <ScaleCrop>false</ScaleCrop>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IPMR Faculty</dc:creator>
  <cp:lastModifiedBy>IPMR Faculty</cp:lastModifiedBy>
  <cp:revision>1</cp:revision>
  <dcterms:created xsi:type="dcterms:W3CDTF">2017-12-15T06:15:00Z</dcterms:created>
  <dcterms:modified xsi:type="dcterms:W3CDTF">2017-12-15T06:17:00Z</dcterms:modified>
</cp:coreProperties>
</file>