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F87" w:rsidRPr="00507D11" w:rsidRDefault="000D3820" w:rsidP="00EB4F87">
      <w:pPr>
        <w:rPr>
          <w:rFonts w:ascii="Times New Roman" w:hAnsi="Times New Roman" w:cs="Times New Roman"/>
        </w:rPr>
      </w:pPr>
      <w:r>
        <w:rPr>
          <w:rFonts w:ascii="Times New Roman" w:hAnsi="Times New Roman" w:cs="Times New Roman"/>
          <w:b/>
          <w:sz w:val="24"/>
          <w:szCs w:val="24"/>
        </w:rPr>
        <w:t xml:space="preserve">                                                     </w:t>
      </w:r>
      <w:r w:rsidR="00EB4F87" w:rsidRPr="00507D11">
        <w:rPr>
          <w:rFonts w:ascii="Times New Roman" w:hAnsi="Times New Roman" w:cs="Times New Roman"/>
          <w:noProof/>
          <w:sz w:val="28"/>
          <w:szCs w:val="28"/>
        </w:rPr>
        <w:drawing>
          <wp:anchor distT="0" distB="0" distL="114300" distR="114300" simplePos="0" relativeHeight="251659264" behindDoc="0" locked="0" layoutInCell="1" allowOverlap="1" wp14:anchorId="5F8448AD" wp14:editId="70E51127">
            <wp:simplePos x="0" y="0"/>
            <wp:positionH relativeFrom="margin">
              <wp:align>center</wp:align>
            </wp:positionH>
            <wp:positionV relativeFrom="paragraph">
              <wp:posOffset>-158722</wp:posOffset>
            </wp:positionV>
            <wp:extent cx="2409358" cy="2321781"/>
            <wp:effectExtent l="0" t="0" r="0" b="254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2409358" cy="232178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B4F87" w:rsidRPr="00507D11">
        <w:rPr>
          <w:rFonts w:ascii="Times New Roman" w:hAnsi="Times New Roman" w:cs="Times New Roman"/>
        </w:rPr>
        <w:t xml:space="preserve">                                                                                                                                                </w:t>
      </w:r>
    </w:p>
    <w:p w:rsidR="00EB4F87" w:rsidRPr="00507D11" w:rsidRDefault="00EB4F87" w:rsidP="00EB4F87">
      <w:pPr>
        <w:rPr>
          <w:rFonts w:ascii="Times New Roman" w:hAnsi="Times New Roman" w:cs="Times New Roman"/>
        </w:rPr>
      </w:pPr>
    </w:p>
    <w:p w:rsidR="00EB4F87" w:rsidRPr="00507D11" w:rsidRDefault="00EB4F87" w:rsidP="00EB4F87">
      <w:pPr>
        <w:rPr>
          <w:rFonts w:ascii="Times New Roman" w:hAnsi="Times New Roman" w:cs="Times New Roman"/>
        </w:rPr>
      </w:pPr>
    </w:p>
    <w:p w:rsidR="00EB4F87" w:rsidRPr="00507D11" w:rsidRDefault="00EB4F87" w:rsidP="00EB4F87">
      <w:pPr>
        <w:rPr>
          <w:rFonts w:ascii="Times New Roman" w:hAnsi="Times New Roman" w:cs="Times New Roman"/>
        </w:rPr>
      </w:pPr>
    </w:p>
    <w:p w:rsidR="00EB4F87" w:rsidRPr="00507D11" w:rsidRDefault="00EB4F87" w:rsidP="00EB4F87">
      <w:pPr>
        <w:rPr>
          <w:rFonts w:ascii="Times New Roman" w:hAnsi="Times New Roman" w:cs="Times New Roman"/>
        </w:rPr>
      </w:pPr>
    </w:p>
    <w:p w:rsidR="00EB4F87" w:rsidRPr="00507D11" w:rsidRDefault="00EB4F87" w:rsidP="00EB4F87">
      <w:pPr>
        <w:rPr>
          <w:rFonts w:ascii="Times New Roman" w:hAnsi="Times New Roman" w:cs="Times New Roman"/>
        </w:rPr>
      </w:pPr>
    </w:p>
    <w:p w:rsidR="00EB4F87" w:rsidRPr="00507D11" w:rsidRDefault="00EB4F87" w:rsidP="00EB4F87">
      <w:pPr>
        <w:rPr>
          <w:rFonts w:ascii="Times New Roman" w:hAnsi="Times New Roman" w:cs="Times New Roman"/>
        </w:rPr>
      </w:pPr>
    </w:p>
    <w:p w:rsidR="00EB4F87" w:rsidRPr="00507D11" w:rsidRDefault="00EB4F87" w:rsidP="00EB4F87">
      <w:pPr>
        <w:rPr>
          <w:rFonts w:ascii="Times New Roman" w:hAnsi="Times New Roman" w:cs="Times New Roman"/>
        </w:rPr>
      </w:pPr>
    </w:p>
    <w:p w:rsidR="00EB4F87" w:rsidRPr="00507D11" w:rsidRDefault="00EB4F87" w:rsidP="00EB4F87">
      <w:pPr>
        <w:spacing w:after="0" w:line="360" w:lineRule="auto"/>
        <w:jc w:val="center"/>
        <w:rPr>
          <w:rFonts w:ascii="Times New Roman" w:hAnsi="Times New Roman" w:cs="Times New Roman"/>
          <w:b/>
          <w:sz w:val="28"/>
          <w:szCs w:val="28"/>
        </w:rPr>
      </w:pPr>
      <w:r w:rsidRPr="00507D11">
        <w:rPr>
          <w:rFonts w:ascii="Times New Roman" w:hAnsi="Times New Roman" w:cs="Times New Roman"/>
          <w:b/>
          <w:sz w:val="28"/>
          <w:szCs w:val="28"/>
        </w:rPr>
        <w:t>MOI UNIVERSITY</w:t>
      </w:r>
    </w:p>
    <w:p w:rsidR="00EB4F87" w:rsidRPr="00507D11" w:rsidRDefault="00EB4F87" w:rsidP="00EB4F87">
      <w:pPr>
        <w:spacing w:after="0" w:line="360" w:lineRule="auto"/>
        <w:jc w:val="center"/>
        <w:rPr>
          <w:rFonts w:ascii="Times New Roman" w:hAnsi="Times New Roman" w:cs="Times New Roman"/>
          <w:b/>
          <w:sz w:val="28"/>
          <w:szCs w:val="28"/>
        </w:rPr>
      </w:pPr>
      <w:r w:rsidRPr="00507D11">
        <w:rPr>
          <w:rFonts w:ascii="Times New Roman" w:hAnsi="Times New Roman" w:cs="Times New Roman"/>
          <w:sz w:val="28"/>
          <w:szCs w:val="28"/>
        </w:rPr>
        <w:t xml:space="preserve">        </w:t>
      </w:r>
      <w:r w:rsidRPr="00507D11">
        <w:rPr>
          <w:rFonts w:ascii="Times New Roman" w:hAnsi="Times New Roman" w:cs="Times New Roman"/>
          <w:b/>
          <w:sz w:val="28"/>
          <w:szCs w:val="28"/>
        </w:rPr>
        <w:t>COLLEGE OF HEALTH SCIENCES</w:t>
      </w:r>
    </w:p>
    <w:p w:rsidR="00EB4F87" w:rsidRPr="00507D11" w:rsidRDefault="00EB4F87" w:rsidP="00EB4F87">
      <w:pPr>
        <w:spacing w:after="0" w:line="360" w:lineRule="auto"/>
        <w:jc w:val="center"/>
        <w:rPr>
          <w:rFonts w:ascii="Times New Roman" w:hAnsi="Times New Roman" w:cs="Times New Roman"/>
          <w:b/>
          <w:sz w:val="28"/>
          <w:szCs w:val="28"/>
        </w:rPr>
      </w:pPr>
      <w:r w:rsidRPr="00507D11">
        <w:rPr>
          <w:rFonts w:ascii="Times New Roman" w:hAnsi="Times New Roman" w:cs="Times New Roman"/>
          <w:b/>
          <w:sz w:val="28"/>
          <w:szCs w:val="28"/>
        </w:rPr>
        <w:t>SCHOOL OF MEDICINE</w:t>
      </w:r>
    </w:p>
    <w:p w:rsidR="00EB4F87" w:rsidRPr="00507D11" w:rsidRDefault="00EB4F87" w:rsidP="00EB4F87">
      <w:pPr>
        <w:spacing w:after="0" w:line="360" w:lineRule="auto"/>
        <w:jc w:val="center"/>
        <w:rPr>
          <w:rFonts w:ascii="Times New Roman" w:hAnsi="Times New Roman" w:cs="Times New Roman"/>
          <w:b/>
          <w:sz w:val="28"/>
          <w:szCs w:val="28"/>
        </w:rPr>
      </w:pPr>
    </w:p>
    <w:p w:rsidR="00EB4F87" w:rsidRPr="00507D11" w:rsidRDefault="00EB4F87" w:rsidP="00EB4F87">
      <w:pPr>
        <w:spacing w:after="0" w:line="360" w:lineRule="auto"/>
        <w:jc w:val="center"/>
        <w:rPr>
          <w:rFonts w:ascii="Times New Roman" w:hAnsi="Times New Roman" w:cs="Times New Roman"/>
          <w:b/>
          <w:sz w:val="28"/>
          <w:szCs w:val="28"/>
        </w:rPr>
      </w:pPr>
      <w:r w:rsidRPr="00507D11">
        <w:rPr>
          <w:rFonts w:ascii="Times New Roman" w:hAnsi="Times New Roman" w:cs="Times New Roman"/>
          <w:b/>
          <w:sz w:val="28"/>
          <w:szCs w:val="28"/>
        </w:rPr>
        <w:t>COURSE CODE: MSC 507</w:t>
      </w:r>
    </w:p>
    <w:p w:rsidR="00EB4F87" w:rsidRPr="00507D11" w:rsidRDefault="00EB4F87" w:rsidP="00EB4F87">
      <w:pPr>
        <w:spacing w:after="0" w:line="360" w:lineRule="auto"/>
        <w:jc w:val="center"/>
        <w:rPr>
          <w:rFonts w:ascii="Times New Roman" w:hAnsi="Times New Roman" w:cs="Times New Roman"/>
          <w:b/>
          <w:sz w:val="28"/>
          <w:szCs w:val="28"/>
        </w:rPr>
      </w:pPr>
      <w:r w:rsidRPr="00507D11">
        <w:rPr>
          <w:rFonts w:ascii="Times New Roman" w:hAnsi="Times New Roman" w:cs="Times New Roman"/>
          <w:b/>
          <w:sz w:val="28"/>
          <w:szCs w:val="28"/>
        </w:rPr>
        <w:t>COURSE TITLE: COUNTY HEALTH SERVICES ATTACHMENT</w:t>
      </w:r>
    </w:p>
    <w:p w:rsidR="00EB4F87" w:rsidRPr="00507D11" w:rsidRDefault="00EB4F87" w:rsidP="00EB4F87">
      <w:pPr>
        <w:spacing w:after="0" w:line="360" w:lineRule="auto"/>
        <w:jc w:val="center"/>
        <w:rPr>
          <w:rFonts w:ascii="Times New Roman" w:hAnsi="Times New Roman" w:cs="Times New Roman"/>
          <w:b/>
          <w:sz w:val="28"/>
          <w:szCs w:val="28"/>
        </w:rPr>
      </w:pPr>
      <w:r w:rsidRPr="00507D11">
        <w:rPr>
          <w:rFonts w:ascii="Times New Roman" w:hAnsi="Times New Roman" w:cs="Times New Roman"/>
          <w:b/>
          <w:sz w:val="28"/>
          <w:szCs w:val="28"/>
        </w:rPr>
        <w:t>COBES V</w:t>
      </w:r>
    </w:p>
    <w:p w:rsidR="00EB4F87" w:rsidRPr="00507D11" w:rsidRDefault="00EB4F87" w:rsidP="00EB4F87">
      <w:pPr>
        <w:tabs>
          <w:tab w:val="left" w:pos="6405"/>
        </w:tabs>
        <w:spacing w:after="0" w:line="360" w:lineRule="auto"/>
        <w:jc w:val="center"/>
        <w:rPr>
          <w:rFonts w:ascii="Times New Roman" w:hAnsi="Times New Roman" w:cs="Times New Roman"/>
          <w:b/>
          <w:sz w:val="28"/>
          <w:szCs w:val="28"/>
        </w:rPr>
      </w:pPr>
    </w:p>
    <w:p w:rsidR="00EB4F87" w:rsidRPr="00507D11" w:rsidRDefault="00EB4F87" w:rsidP="00EB4F87">
      <w:pPr>
        <w:tabs>
          <w:tab w:val="left" w:pos="6405"/>
        </w:tabs>
        <w:spacing w:after="0" w:line="360" w:lineRule="auto"/>
        <w:jc w:val="center"/>
        <w:rPr>
          <w:rFonts w:ascii="Times New Roman" w:hAnsi="Times New Roman" w:cs="Times New Roman"/>
          <w:b/>
          <w:sz w:val="28"/>
          <w:szCs w:val="28"/>
        </w:rPr>
      </w:pPr>
      <w:r w:rsidRPr="00507D11">
        <w:rPr>
          <w:rFonts w:ascii="Times New Roman" w:hAnsi="Times New Roman" w:cs="Times New Roman"/>
          <w:b/>
          <w:sz w:val="28"/>
          <w:szCs w:val="28"/>
        </w:rPr>
        <w:t>RESEARCH TITLE: EXPERIENCE OF MEDICAL DOCTORS AND          CLINICAL OFFICERS ON WORK RELATED HAZARDS AT LONGISA COUNTY REFERAL HOSPITAL</w:t>
      </w:r>
    </w:p>
    <w:p w:rsidR="00EB4F87" w:rsidRPr="00507D11" w:rsidRDefault="00EB4F87" w:rsidP="00EB4F87">
      <w:pPr>
        <w:tabs>
          <w:tab w:val="left" w:pos="6405"/>
        </w:tabs>
        <w:spacing w:after="0" w:line="360" w:lineRule="auto"/>
        <w:jc w:val="center"/>
        <w:rPr>
          <w:rFonts w:ascii="Times New Roman" w:hAnsi="Times New Roman" w:cs="Times New Roman"/>
          <w:b/>
          <w:sz w:val="28"/>
          <w:szCs w:val="28"/>
        </w:rPr>
      </w:pPr>
    </w:p>
    <w:p w:rsidR="00EB4F87" w:rsidRDefault="00EB4F87" w:rsidP="00EB4F87">
      <w:pPr>
        <w:tabs>
          <w:tab w:val="left" w:pos="6405"/>
        </w:tabs>
        <w:spacing w:after="0" w:line="360" w:lineRule="auto"/>
        <w:jc w:val="center"/>
        <w:rPr>
          <w:rFonts w:ascii="Times New Roman" w:hAnsi="Times New Roman" w:cs="Times New Roman"/>
          <w:b/>
          <w:sz w:val="28"/>
          <w:szCs w:val="28"/>
        </w:rPr>
      </w:pPr>
      <w:r w:rsidRPr="00507D11">
        <w:rPr>
          <w:rFonts w:ascii="Times New Roman" w:hAnsi="Times New Roman" w:cs="Times New Roman"/>
          <w:b/>
          <w:sz w:val="28"/>
          <w:szCs w:val="28"/>
        </w:rPr>
        <w:t>PRESENTED BY: MED/10/13</w:t>
      </w:r>
    </w:p>
    <w:p w:rsidR="002B2790" w:rsidRPr="00507D11" w:rsidRDefault="002B2790" w:rsidP="00EB4F87">
      <w:pPr>
        <w:tabs>
          <w:tab w:val="left" w:pos="6405"/>
        </w:tabs>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CHEBSY A. KAMBOL</w:t>
      </w:r>
    </w:p>
    <w:p w:rsidR="00EB4F87" w:rsidRPr="00507D11" w:rsidRDefault="00EB4F87" w:rsidP="00EB4F87">
      <w:pPr>
        <w:tabs>
          <w:tab w:val="left" w:pos="6405"/>
        </w:tabs>
        <w:spacing w:after="0" w:line="360" w:lineRule="auto"/>
        <w:jc w:val="center"/>
        <w:rPr>
          <w:rFonts w:ascii="Times New Roman" w:hAnsi="Times New Roman" w:cs="Times New Roman"/>
          <w:b/>
          <w:sz w:val="28"/>
          <w:szCs w:val="28"/>
        </w:rPr>
      </w:pPr>
    </w:p>
    <w:p w:rsidR="00EB4F87" w:rsidRPr="00507D11" w:rsidRDefault="00EB4F87" w:rsidP="00EB4F87">
      <w:pPr>
        <w:tabs>
          <w:tab w:val="left" w:pos="6405"/>
        </w:tabs>
        <w:spacing w:after="0" w:line="360" w:lineRule="auto"/>
        <w:jc w:val="center"/>
        <w:rPr>
          <w:rFonts w:ascii="Times New Roman" w:hAnsi="Times New Roman" w:cs="Times New Roman"/>
          <w:b/>
          <w:sz w:val="28"/>
          <w:szCs w:val="28"/>
        </w:rPr>
      </w:pPr>
      <w:r w:rsidRPr="00507D11">
        <w:rPr>
          <w:rFonts w:ascii="Times New Roman" w:hAnsi="Times New Roman" w:cs="Times New Roman"/>
          <w:b/>
          <w:sz w:val="28"/>
          <w:szCs w:val="28"/>
        </w:rPr>
        <w:t>A RESEARCH STUDY SUBMITTED IN PARTIAL FULFILMENT FOR THE REQUIREMENT FOR THE M.B.Ch. B DEGREE, SCHOOL OF MEDICINE, COLLEGE OF HEALTH SCIENCES, MOI UNIVERSITY.</w:t>
      </w:r>
    </w:p>
    <w:p w:rsidR="00EB4F87" w:rsidRPr="00507D11" w:rsidRDefault="00EB4F87" w:rsidP="00EB4F87">
      <w:pPr>
        <w:jc w:val="center"/>
        <w:rPr>
          <w:rFonts w:ascii="Times New Roman" w:hAnsi="Times New Roman" w:cs="Times New Roman"/>
        </w:rPr>
      </w:pPr>
    </w:p>
    <w:p w:rsidR="00B31566" w:rsidRDefault="00B31566" w:rsidP="000D3820">
      <w:pPr>
        <w:rPr>
          <w:rFonts w:ascii="Times New Roman" w:hAnsi="Times New Roman" w:cs="Times New Roman"/>
        </w:rPr>
      </w:pPr>
    </w:p>
    <w:p w:rsidR="000D3820" w:rsidRPr="00B31566" w:rsidRDefault="000D3820" w:rsidP="00B31566">
      <w:pPr>
        <w:ind w:left="3600" w:firstLine="720"/>
        <w:rPr>
          <w:rFonts w:ascii="Times New Roman" w:hAnsi="Times New Roman" w:cs="Times New Roman"/>
          <w:b/>
          <w:szCs w:val="24"/>
        </w:rPr>
      </w:pPr>
      <w:r w:rsidRPr="00B31566">
        <w:rPr>
          <w:rFonts w:ascii="Times New Roman" w:hAnsi="Times New Roman" w:cs="Times New Roman"/>
          <w:b/>
          <w:szCs w:val="24"/>
        </w:rPr>
        <w:lastRenderedPageBreak/>
        <w:t xml:space="preserve">ABSTRACT </w:t>
      </w:r>
    </w:p>
    <w:p w:rsidR="00B31566" w:rsidRPr="00B31566" w:rsidRDefault="000D3820" w:rsidP="000D3820">
      <w:pPr>
        <w:rPr>
          <w:rFonts w:ascii="Times New Roman" w:hAnsi="Times New Roman" w:cs="Times New Roman"/>
          <w:b/>
          <w:szCs w:val="24"/>
        </w:rPr>
      </w:pPr>
      <w:r w:rsidRPr="00B31566">
        <w:rPr>
          <w:rFonts w:ascii="Times New Roman" w:hAnsi="Times New Roman" w:cs="Times New Roman"/>
          <w:b/>
          <w:szCs w:val="24"/>
        </w:rPr>
        <w:t>Background</w:t>
      </w:r>
      <w:r w:rsidR="00B31566" w:rsidRPr="00B31566">
        <w:rPr>
          <w:rFonts w:ascii="Times New Roman" w:hAnsi="Times New Roman" w:cs="Times New Roman"/>
          <w:b/>
          <w:szCs w:val="24"/>
        </w:rPr>
        <w:t xml:space="preserve">: </w:t>
      </w:r>
      <w:r w:rsidRPr="00B31566">
        <w:rPr>
          <w:rFonts w:ascii="Times New Roman" w:hAnsi="Times New Roman" w:cs="Times New Roman"/>
          <w:szCs w:val="24"/>
        </w:rPr>
        <w:t xml:space="preserve">Safety at work is essential in any kind of profession, and so it is with the medical doctors and clinical officers. </w:t>
      </w:r>
      <w:r w:rsidR="00036970" w:rsidRPr="00B31566">
        <w:rPr>
          <w:rFonts w:ascii="Times New Roman" w:hAnsi="Times New Roman" w:cs="Times New Roman"/>
          <w:sz w:val="20"/>
        </w:rPr>
        <w:t xml:space="preserve">Medical doctors and Clinical officers work in different clinical department. </w:t>
      </w:r>
      <w:r w:rsidRPr="00B31566">
        <w:rPr>
          <w:rFonts w:ascii="Times New Roman" w:hAnsi="Times New Roman" w:cs="Times New Roman"/>
          <w:szCs w:val="24"/>
        </w:rPr>
        <w:t xml:space="preserve">Their interaction with clients and tools of work possess them to several work hazards that call for attention. </w:t>
      </w:r>
      <w:r w:rsidR="00036970" w:rsidRPr="00B31566">
        <w:rPr>
          <w:rFonts w:ascii="Times New Roman" w:hAnsi="Times New Roman" w:cs="Times New Roman"/>
          <w:szCs w:val="24"/>
        </w:rPr>
        <w:t xml:space="preserve">These tools include </w:t>
      </w:r>
      <w:r w:rsidR="00F66F70" w:rsidRPr="00B31566">
        <w:rPr>
          <w:rFonts w:ascii="Times New Roman" w:hAnsi="Times New Roman" w:cs="Times New Roman"/>
          <w:szCs w:val="24"/>
        </w:rPr>
        <w:t>needles, blades and machines</w:t>
      </w:r>
      <w:r w:rsidR="00036970" w:rsidRPr="00B31566">
        <w:rPr>
          <w:rFonts w:ascii="Times New Roman" w:hAnsi="Times New Roman" w:cs="Times New Roman"/>
          <w:sz w:val="20"/>
        </w:rPr>
        <w:t xml:space="preserve">. </w:t>
      </w:r>
      <w:r w:rsidR="00F66F70" w:rsidRPr="00B31566">
        <w:rPr>
          <w:rFonts w:ascii="Times New Roman" w:hAnsi="Times New Roman" w:cs="Times New Roman"/>
          <w:szCs w:val="24"/>
        </w:rPr>
        <w:t xml:space="preserve">They </w:t>
      </w:r>
      <w:r w:rsidR="00036970" w:rsidRPr="00B31566">
        <w:rPr>
          <w:rFonts w:ascii="Times New Roman" w:hAnsi="Times New Roman" w:cs="Times New Roman"/>
          <w:szCs w:val="24"/>
        </w:rPr>
        <w:t>also do</w:t>
      </w:r>
      <w:r w:rsidR="00F66F70" w:rsidRPr="00B31566">
        <w:rPr>
          <w:rFonts w:ascii="Times New Roman" w:hAnsi="Times New Roman" w:cs="Times New Roman"/>
          <w:szCs w:val="24"/>
        </w:rPr>
        <w:t xml:space="preserve"> procedures during which they assume a certain posture</w:t>
      </w:r>
      <w:r w:rsidR="00036970" w:rsidRPr="00B31566">
        <w:rPr>
          <w:rFonts w:ascii="Times New Roman" w:hAnsi="Times New Roman" w:cs="Times New Roman"/>
          <w:sz w:val="20"/>
        </w:rPr>
        <w:t>. In the process they come</w:t>
      </w:r>
      <w:r w:rsidR="00F66F70" w:rsidRPr="00B31566">
        <w:rPr>
          <w:rFonts w:ascii="Times New Roman" w:hAnsi="Times New Roman" w:cs="Times New Roman"/>
          <w:szCs w:val="24"/>
        </w:rPr>
        <w:t xml:space="preserve"> in contact with patients with infectious conditions or patient body fluids such blood that might be infectious</w:t>
      </w:r>
      <w:r w:rsidR="00036970" w:rsidRPr="00B31566">
        <w:rPr>
          <w:rFonts w:ascii="Times New Roman" w:hAnsi="Times New Roman" w:cs="Times New Roman"/>
          <w:sz w:val="20"/>
        </w:rPr>
        <w:t xml:space="preserve">. </w:t>
      </w:r>
      <w:r w:rsidR="00F66F70" w:rsidRPr="00B31566">
        <w:rPr>
          <w:rFonts w:ascii="Times New Roman" w:hAnsi="Times New Roman" w:cs="Times New Roman"/>
          <w:szCs w:val="24"/>
        </w:rPr>
        <w:t>While handling such things, the question of whether the necessary protective gear is available is also to determined.</w:t>
      </w:r>
      <w:r w:rsidR="002B2790" w:rsidRPr="00B31566">
        <w:rPr>
          <w:rFonts w:ascii="Times New Roman" w:hAnsi="Times New Roman" w:cs="Times New Roman"/>
          <w:sz w:val="20"/>
        </w:rPr>
        <w:t xml:space="preserve"> </w:t>
      </w:r>
      <w:r w:rsidRPr="00B31566">
        <w:rPr>
          <w:rFonts w:ascii="Times New Roman" w:hAnsi="Times New Roman" w:cs="Times New Roman"/>
        </w:rPr>
        <w:t>Occupational health is a neglected public health issue among healthcare workers in developing countries. This has exposed healthcare workers in developing countries to various forms of hazards which have had negative consequences on their wellbeing and performance at work. The aim of this research was to explore the forms of occupational hazards prevalent in developing countries specifically in Longisa county referral hospital and to recommend measures that can be put in place to remedy the situation.</w:t>
      </w:r>
    </w:p>
    <w:p w:rsidR="00B31566" w:rsidRPr="00B31566" w:rsidRDefault="000D3820" w:rsidP="000D3820">
      <w:pPr>
        <w:rPr>
          <w:rFonts w:ascii="Times New Roman" w:hAnsi="Times New Roman" w:cs="Times New Roman"/>
          <w:b/>
          <w:szCs w:val="24"/>
        </w:rPr>
      </w:pPr>
      <w:r w:rsidRPr="00B31566">
        <w:rPr>
          <w:rFonts w:ascii="Times New Roman" w:hAnsi="Times New Roman" w:cs="Times New Roman"/>
          <w:b/>
          <w:szCs w:val="24"/>
        </w:rPr>
        <w:t>Objective</w:t>
      </w:r>
      <w:r w:rsidR="00B31566" w:rsidRPr="00B31566">
        <w:rPr>
          <w:rFonts w:ascii="Times New Roman" w:hAnsi="Times New Roman" w:cs="Times New Roman"/>
          <w:b/>
          <w:szCs w:val="24"/>
        </w:rPr>
        <w:t xml:space="preserve">: </w:t>
      </w:r>
      <w:r w:rsidRPr="00B31566">
        <w:rPr>
          <w:rFonts w:ascii="Times New Roman" w:hAnsi="Times New Roman" w:cs="Times New Roman"/>
          <w:szCs w:val="24"/>
        </w:rPr>
        <w:t>To determine the various work related hazards faced by medical doctors and clinical officers at Longisa county referral hospital.</w:t>
      </w:r>
    </w:p>
    <w:p w:rsidR="000D3820" w:rsidRPr="00B31566" w:rsidRDefault="000D3820" w:rsidP="000D3820">
      <w:pPr>
        <w:rPr>
          <w:rFonts w:ascii="Times New Roman" w:hAnsi="Times New Roman" w:cs="Times New Roman"/>
          <w:b/>
          <w:szCs w:val="24"/>
        </w:rPr>
      </w:pPr>
      <w:r w:rsidRPr="00B31566">
        <w:rPr>
          <w:rFonts w:ascii="Times New Roman" w:hAnsi="Times New Roman" w:cs="Times New Roman"/>
          <w:b/>
          <w:szCs w:val="24"/>
        </w:rPr>
        <w:t>Methods</w:t>
      </w:r>
      <w:r w:rsidR="00B31566" w:rsidRPr="00B31566">
        <w:rPr>
          <w:rFonts w:ascii="Times New Roman" w:hAnsi="Times New Roman" w:cs="Times New Roman"/>
          <w:b/>
          <w:szCs w:val="24"/>
        </w:rPr>
        <w:t xml:space="preserve">: </w:t>
      </w:r>
      <w:r w:rsidRPr="00B31566">
        <w:rPr>
          <w:rFonts w:ascii="Times New Roman" w:hAnsi="Times New Roman" w:cs="Times New Roman"/>
          <w:szCs w:val="24"/>
        </w:rPr>
        <w:t xml:space="preserve">The study was carried out </w:t>
      </w:r>
      <w:r w:rsidR="00036970" w:rsidRPr="00B31566">
        <w:rPr>
          <w:rFonts w:ascii="Times New Roman" w:hAnsi="Times New Roman" w:cs="Times New Roman"/>
          <w:szCs w:val="24"/>
        </w:rPr>
        <w:t xml:space="preserve">in all clinical departments </w:t>
      </w:r>
      <w:r w:rsidRPr="00B31566">
        <w:rPr>
          <w:rFonts w:ascii="Times New Roman" w:hAnsi="Times New Roman" w:cs="Times New Roman"/>
          <w:szCs w:val="24"/>
        </w:rPr>
        <w:t xml:space="preserve">at LCRH. Cross sectional method of study was used. </w:t>
      </w:r>
      <w:r w:rsidR="00036970" w:rsidRPr="00B31566">
        <w:rPr>
          <w:rFonts w:ascii="Times New Roman" w:hAnsi="Times New Roman" w:cs="Times New Roman"/>
          <w:szCs w:val="24"/>
        </w:rPr>
        <w:t xml:space="preserve">With all medical doctors and clinical officers working within LCRH as the target population. </w:t>
      </w:r>
      <w:r w:rsidRPr="00B31566">
        <w:rPr>
          <w:rFonts w:ascii="Times New Roman" w:hAnsi="Times New Roman" w:cs="Times New Roman"/>
          <w:szCs w:val="24"/>
        </w:rPr>
        <w:t xml:space="preserve">The medical doctors and clinical officers </w:t>
      </w:r>
      <w:r w:rsidR="00036970" w:rsidRPr="00B31566">
        <w:rPr>
          <w:rFonts w:ascii="Times New Roman" w:hAnsi="Times New Roman" w:cs="Times New Roman"/>
          <w:szCs w:val="24"/>
        </w:rPr>
        <w:t xml:space="preserve">were studied by a census technique. </w:t>
      </w:r>
      <w:r w:rsidRPr="00B31566">
        <w:rPr>
          <w:rFonts w:ascii="Times New Roman" w:hAnsi="Times New Roman" w:cs="Times New Roman"/>
          <w:szCs w:val="24"/>
        </w:rPr>
        <w:t xml:space="preserve">Questionnaires and one on one interviews were used to collect data. </w:t>
      </w:r>
      <w:r w:rsidR="00B3732D" w:rsidRPr="00B31566">
        <w:rPr>
          <w:rFonts w:ascii="Times New Roman" w:hAnsi="Times New Roman" w:cs="Times New Roman"/>
          <w:szCs w:val="24"/>
        </w:rPr>
        <w:t xml:space="preserve">All respondents were 48 in total. </w:t>
      </w:r>
      <w:r w:rsidRPr="00B31566">
        <w:rPr>
          <w:rFonts w:ascii="Times New Roman" w:hAnsi="Times New Roman" w:cs="Times New Roman"/>
          <w:szCs w:val="24"/>
        </w:rPr>
        <w:t xml:space="preserve">Data was analyzed using Microsoft excel software. Data was presented in pie charts, bar graphs and prose. </w:t>
      </w:r>
      <w:r w:rsidR="009D5D70" w:rsidRPr="00B31566">
        <w:rPr>
          <w:rFonts w:ascii="Times New Roman" w:hAnsi="Times New Roman" w:cs="Times New Roman"/>
          <w:szCs w:val="24"/>
        </w:rPr>
        <w:t xml:space="preserve">The study included all medical doctors and clinical officers </w:t>
      </w:r>
      <w:r w:rsidR="00400A04" w:rsidRPr="00B31566">
        <w:rPr>
          <w:rFonts w:ascii="Times New Roman" w:hAnsi="Times New Roman" w:cs="Times New Roman"/>
          <w:szCs w:val="24"/>
        </w:rPr>
        <w:t xml:space="preserve">that work within LCRH and </w:t>
      </w:r>
      <w:r w:rsidR="009D5D70" w:rsidRPr="00B31566">
        <w:rPr>
          <w:rFonts w:ascii="Times New Roman" w:hAnsi="Times New Roman" w:cs="Times New Roman"/>
          <w:szCs w:val="24"/>
        </w:rPr>
        <w:t>willing to participate by signing a consent form</w:t>
      </w:r>
      <w:r w:rsidR="00400A04" w:rsidRPr="00B31566">
        <w:rPr>
          <w:rFonts w:ascii="Times New Roman" w:hAnsi="Times New Roman" w:cs="Times New Roman"/>
          <w:szCs w:val="24"/>
        </w:rPr>
        <w:t>. And excluded the ones unwilling to participate.</w:t>
      </w:r>
      <w:r w:rsidR="00B3732D" w:rsidRPr="00B31566">
        <w:rPr>
          <w:rFonts w:ascii="Times New Roman" w:hAnsi="Times New Roman" w:cs="Times New Roman"/>
          <w:szCs w:val="24"/>
        </w:rPr>
        <w:t xml:space="preserve"> Some of the limitations encountered included unwillingness of some to fill questionnaires and others were difficult to get especially the medical doctors.</w:t>
      </w:r>
    </w:p>
    <w:p w:rsidR="000D3820" w:rsidRPr="00B31566" w:rsidRDefault="000D3820" w:rsidP="000D3820">
      <w:pPr>
        <w:rPr>
          <w:rFonts w:ascii="Times New Roman" w:hAnsi="Times New Roman" w:cs="Times New Roman"/>
          <w:b/>
          <w:szCs w:val="24"/>
        </w:rPr>
      </w:pPr>
      <w:r w:rsidRPr="00B31566">
        <w:rPr>
          <w:rFonts w:ascii="Times New Roman" w:hAnsi="Times New Roman" w:cs="Times New Roman"/>
          <w:b/>
          <w:szCs w:val="24"/>
        </w:rPr>
        <w:t>Results</w:t>
      </w:r>
      <w:r w:rsidR="00B31566" w:rsidRPr="00B31566">
        <w:rPr>
          <w:rFonts w:ascii="Times New Roman" w:hAnsi="Times New Roman" w:cs="Times New Roman"/>
          <w:b/>
          <w:szCs w:val="24"/>
        </w:rPr>
        <w:t xml:space="preserve">: </w:t>
      </w:r>
      <w:r w:rsidR="00C02CF3" w:rsidRPr="00B31566">
        <w:rPr>
          <w:rFonts w:ascii="Times New Roman" w:hAnsi="Times New Roman" w:cs="Times New Roman"/>
          <w:szCs w:val="24"/>
        </w:rPr>
        <w:t xml:space="preserve">Most respondents were situated at casualty at 23%, more female 54%, and most had worked for less than 5 years at 83%. </w:t>
      </w:r>
      <w:r w:rsidRPr="00B31566">
        <w:rPr>
          <w:rFonts w:ascii="Times New Roman" w:hAnsi="Times New Roman" w:cs="Times New Roman"/>
          <w:szCs w:val="24"/>
        </w:rPr>
        <w:t xml:space="preserve">94% </w:t>
      </w:r>
      <w:r w:rsidR="003C748B" w:rsidRPr="00B31566">
        <w:rPr>
          <w:rFonts w:ascii="Times New Roman" w:hAnsi="Times New Roman" w:cs="Times New Roman"/>
          <w:szCs w:val="24"/>
        </w:rPr>
        <w:t xml:space="preserve">of the respondents </w:t>
      </w:r>
      <w:r w:rsidRPr="00B31566">
        <w:rPr>
          <w:rFonts w:ascii="Times New Roman" w:hAnsi="Times New Roman" w:cs="Times New Roman"/>
          <w:szCs w:val="24"/>
        </w:rPr>
        <w:t>had understanding of what work related hazards means. Clean</w:t>
      </w:r>
      <w:r w:rsidR="00C02CF3" w:rsidRPr="00B31566">
        <w:rPr>
          <w:rFonts w:ascii="Times New Roman" w:hAnsi="Times New Roman" w:cs="Times New Roman"/>
          <w:szCs w:val="24"/>
        </w:rPr>
        <w:t xml:space="preserve"> (94%)</w:t>
      </w:r>
      <w:r w:rsidRPr="00B31566">
        <w:rPr>
          <w:rFonts w:ascii="Times New Roman" w:hAnsi="Times New Roman" w:cs="Times New Roman"/>
          <w:szCs w:val="24"/>
        </w:rPr>
        <w:t xml:space="preserve"> and sterile</w:t>
      </w:r>
      <w:r w:rsidR="00C02CF3" w:rsidRPr="00B31566">
        <w:rPr>
          <w:rFonts w:ascii="Times New Roman" w:hAnsi="Times New Roman" w:cs="Times New Roman"/>
          <w:szCs w:val="24"/>
        </w:rPr>
        <w:t xml:space="preserve"> (71%)</w:t>
      </w:r>
      <w:r w:rsidRPr="00B31566">
        <w:rPr>
          <w:rFonts w:ascii="Times New Roman" w:hAnsi="Times New Roman" w:cs="Times New Roman"/>
          <w:szCs w:val="24"/>
        </w:rPr>
        <w:t xml:space="preserve"> gloves were the generally reported sufficiently available protective equipment as patient drapes</w:t>
      </w:r>
      <w:r w:rsidR="00C02CF3" w:rsidRPr="00B31566">
        <w:rPr>
          <w:rFonts w:ascii="Times New Roman" w:hAnsi="Times New Roman" w:cs="Times New Roman"/>
          <w:szCs w:val="24"/>
        </w:rPr>
        <w:t xml:space="preserve"> (percentage is reported NO) (56%)</w:t>
      </w:r>
      <w:r w:rsidRPr="00B31566">
        <w:rPr>
          <w:rFonts w:ascii="Times New Roman" w:hAnsi="Times New Roman" w:cs="Times New Roman"/>
          <w:szCs w:val="24"/>
        </w:rPr>
        <w:t>, nose mask</w:t>
      </w:r>
      <w:r w:rsidR="00C02CF3" w:rsidRPr="00B31566">
        <w:rPr>
          <w:rFonts w:ascii="Times New Roman" w:hAnsi="Times New Roman" w:cs="Times New Roman"/>
          <w:szCs w:val="24"/>
        </w:rPr>
        <w:t xml:space="preserve"> (54%) and gog</w:t>
      </w:r>
      <w:r w:rsidRPr="00B31566">
        <w:rPr>
          <w:rFonts w:ascii="Times New Roman" w:hAnsi="Times New Roman" w:cs="Times New Roman"/>
          <w:szCs w:val="24"/>
        </w:rPr>
        <w:t>gles</w:t>
      </w:r>
      <w:r w:rsidR="00C02CF3" w:rsidRPr="00B31566">
        <w:rPr>
          <w:rFonts w:ascii="Times New Roman" w:hAnsi="Times New Roman" w:cs="Times New Roman"/>
          <w:szCs w:val="24"/>
        </w:rPr>
        <w:t xml:space="preserve"> (42%)</w:t>
      </w:r>
      <w:r w:rsidRPr="00B31566">
        <w:rPr>
          <w:rFonts w:ascii="Times New Roman" w:hAnsi="Times New Roman" w:cs="Times New Roman"/>
          <w:szCs w:val="24"/>
        </w:rPr>
        <w:t xml:space="preserve"> were reported insufficient. All respondents had at least a hazard exposure. Needle picks 54% and blood splash 74% were the most common among physical hazards. Acute back pains at 86% leading in ergonomic hazards. </w:t>
      </w:r>
      <w:r w:rsidR="003C748B" w:rsidRPr="00B31566">
        <w:rPr>
          <w:rFonts w:ascii="Times New Roman" w:hAnsi="Times New Roman" w:cs="Times New Roman"/>
          <w:szCs w:val="24"/>
        </w:rPr>
        <w:t xml:space="preserve">Post exposure prophylaxis for </w:t>
      </w:r>
      <w:r w:rsidRPr="00B31566">
        <w:rPr>
          <w:rFonts w:ascii="Times New Roman" w:hAnsi="Times New Roman" w:cs="Times New Roman"/>
          <w:szCs w:val="24"/>
        </w:rPr>
        <w:t xml:space="preserve">HIV </w:t>
      </w:r>
      <w:r w:rsidR="003C748B" w:rsidRPr="00B31566">
        <w:rPr>
          <w:rFonts w:ascii="Times New Roman" w:hAnsi="Times New Roman" w:cs="Times New Roman"/>
          <w:szCs w:val="24"/>
        </w:rPr>
        <w:t xml:space="preserve">was reported by </w:t>
      </w:r>
      <w:r w:rsidRPr="00B31566">
        <w:rPr>
          <w:rFonts w:ascii="Times New Roman" w:hAnsi="Times New Roman" w:cs="Times New Roman"/>
          <w:szCs w:val="24"/>
        </w:rPr>
        <w:t xml:space="preserve">25% and Hepatitis B/C </w:t>
      </w:r>
      <w:r w:rsidR="003C748B" w:rsidRPr="00B31566">
        <w:rPr>
          <w:rFonts w:ascii="Times New Roman" w:hAnsi="Times New Roman" w:cs="Times New Roman"/>
          <w:szCs w:val="24"/>
        </w:rPr>
        <w:t xml:space="preserve">treatment in </w:t>
      </w:r>
      <w:r w:rsidRPr="00B31566">
        <w:rPr>
          <w:rFonts w:ascii="Times New Roman" w:hAnsi="Times New Roman" w:cs="Times New Roman"/>
          <w:szCs w:val="24"/>
        </w:rPr>
        <w:t xml:space="preserve">40% </w:t>
      </w:r>
      <w:r w:rsidR="003C748B" w:rsidRPr="00B31566">
        <w:rPr>
          <w:rFonts w:ascii="Times New Roman" w:hAnsi="Times New Roman" w:cs="Times New Roman"/>
          <w:szCs w:val="24"/>
        </w:rPr>
        <w:t xml:space="preserve">as part of </w:t>
      </w:r>
      <w:r w:rsidRPr="00B31566">
        <w:rPr>
          <w:rFonts w:ascii="Times New Roman" w:hAnsi="Times New Roman" w:cs="Times New Roman"/>
          <w:szCs w:val="24"/>
        </w:rPr>
        <w:t>infectious hazards</w:t>
      </w:r>
      <w:r w:rsidR="004A058C" w:rsidRPr="00B31566">
        <w:rPr>
          <w:rFonts w:ascii="Times New Roman" w:hAnsi="Times New Roman" w:cs="Times New Roman"/>
          <w:szCs w:val="24"/>
        </w:rPr>
        <w:t>. S</w:t>
      </w:r>
      <w:r w:rsidRPr="00B31566">
        <w:rPr>
          <w:rFonts w:ascii="Times New Roman" w:hAnsi="Times New Roman" w:cs="Times New Roman"/>
          <w:szCs w:val="24"/>
        </w:rPr>
        <w:t>tress</w:t>
      </w:r>
      <w:r w:rsidR="004A058C" w:rsidRPr="00B31566">
        <w:rPr>
          <w:rFonts w:ascii="Times New Roman" w:hAnsi="Times New Roman" w:cs="Times New Roman"/>
          <w:szCs w:val="24"/>
        </w:rPr>
        <w:t xml:space="preserve"> </w:t>
      </w:r>
      <w:r w:rsidRPr="00B31566">
        <w:rPr>
          <w:rFonts w:ascii="Times New Roman" w:hAnsi="Times New Roman" w:cs="Times New Roman"/>
          <w:szCs w:val="24"/>
        </w:rPr>
        <w:t>90% and depression 63% lead in psychological hazards.</w:t>
      </w:r>
    </w:p>
    <w:p w:rsidR="00194A96" w:rsidRPr="005455AE" w:rsidRDefault="000D3820">
      <w:pPr>
        <w:rPr>
          <w:rFonts w:ascii="Times New Roman" w:hAnsi="Times New Roman" w:cs="Times New Roman"/>
          <w:b/>
          <w:szCs w:val="24"/>
        </w:rPr>
      </w:pPr>
      <w:r w:rsidRPr="00B31566">
        <w:rPr>
          <w:rFonts w:ascii="Times New Roman" w:hAnsi="Times New Roman" w:cs="Times New Roman"/>
          <w:b/>
          <w:szCs w:val="24"/>
        </w:rPr>
        <w:t>Conclusion and recommendations</w:t>
      </w:r>
      <w:r w:rsidR="00B31566" w:rsidRPr="00B31566">
        <w:rPr>
          <w:rFonts w:ascii="Times New Roman" w:hAnsi="Times New Roman" w:cs="Times New Roman"/>
          <w:b/>
          <w:szCs w:val="24"/>
        </w:rPr>
        <w:t xml:space="preserve">: </w:t>
      </w:r>
      <w:r w:rsidR="00E67B55" w:rsidRPr="00B31566">
        <w:rPr>
          <w:rFonts w:ascii="Times New Roman" w:hAnsi="Times New Roman" w:cs="Times New Roman"/>
          <w:szCs w:val="24"/>
        </w:rPr>
        <w:t xml:space="preserve">Despite being aware of </w:t>
      </w:r>
      <w:r w:rsidRPr="00B31566">
        <w:rPr>
          <w:rFonts w:ascii="Times New Roman" w:hAnsi="Times New Roman" w:cs="Times New Roman"/>
          <w:szCs w:val="24"/>
        </w:rPr>
        <w:t>Occupational hazards</w:t>
      </w:r>
      <w:r w:rsidR="00E67B55" w:rsidRPr="00B31566">
        <w:rPr>
          <w:rFonts w:ascii="Times New Roman" w:hAnsi="Times New Roman" w:cs="Times New Roman"/>
          <w:szCs w:val="24"/>
        </w:rPr>
        <w:t>, the occurrence of these hazards</w:t>
      </w:r>
      <w:r w:rsidRPr="00B31566">
        <w:rPr>
          <w:rFonts w:ascii="Times New Roman" w:hAnsi="Times New Roman" w:cs="Times New Roman"/>
          <w:szCs w:val="24"/>
        </w:rPr>
        <w:t xml:space="preserve"> are daily among health care workers. </w:t>
      </w:r>
      <w:r w:rsidR="00E67B55" w:rsidRPr="00B31566">
        <w:rPr>
          <w:rFonts w:ascii="Times New Roman" w:hAnsi="Times New Roman" w:cs="Times New Roman"/>
          <w:szCs w:val="24"/>
        </w:rPr>
        <w:t>It is evident that l</w:t>
      </w:r>
      <w:r w:rsidR="00F66F70" w:rsidRPr="00B31566">
        <w:rPr>
          <w:rFonts w:ascii="Times New Roman" w:hAnsi="Times New Roman" w:cs="Times New Roman"/>
          <w:szCs w:val="24"/>
        </w:rPr>
        <w:t>ess than a third of basic protective equipm</w:t>
      </w:r>
      <w:r w:rsidR="00A81CB8" w:rsidRPr="00B31566">
        <w:rPr>
          <w:rFonts w:ascii="Times New Roman" w:hAnsi="Times New Roman" w:cs="Times New Roman"/>
          <w:szCs w:val="24"/>
        </w:rPr>
        <w:t xml:space="preserve">ent are constantly available. </w:t>
      </w:r>
      <w:r w:rsidR="00F66F70" w:rsidRPr="00B31566">
        <w:rPr>
          <w:rFonts w:ascii="Times New Roman" w:hAnsi="Times New Roman" w:cs="Times New Roman"/>
          <w:szCs w:val="24"/>
        </w:rPr>
        <w:t>Psychological hazards are on the lead with stress, depression and discouragement. Followed by ergonomic with acute back pains most common. Physical hazards with needle pricks and blood and body fluid splash high on the least. Infectious hazards are the least experienced but still has significant exposure with HIV and Hepatitis B/C.</w:t>
      </w:r>
      <w:r w:rsidR="00C02CF3" w:rsidRPr="00B31566">
        <w:rPr>
          <w:rFonts w:ascii="Times New Roman" w:hAnsi="Times New Roman" w:cs="Times New Roman"/>
          <w:szCs w:val="24"/>
        </w:rPr>
        <w:t xml:space="preserve"> </w:t>
      </w:r>
      <w:r w:rsidRPr="00B31566">
        <w:rPr>
          <w:rFonts w:ascii="Times New Roman" w:hAnsi="Times New Roman" w:cs="Times New Roman"/>
          <w:szCs w:val="24"/>
        </w:rPr>
        <w:t>The national government with county government should prioritize occupational safety of health care workers. Education, training and awareness should be done. Cases of hazard occurrence should be reported and have health and safety coverage. Individual practitioners should be aware of all cases of patients they are dealing with and the skills in a procedure.</w:t>
      </w:r>
      <w:r w:rsidR="006540BA" w:rsidRPr="00B31566">
        <w:rPr>
          <w:rFonts w:ascii="Times New Roman" w:hAnsi="Times New Roman" w:cs="Times New Roman"/>
          <w:szCs w:val="24"/>
        </w:rPr>
        <w:t xml:space="preserve"> All basic protective equipment should be made available and well utilized.</w:t>
      </w:r>
      <w:bookmarkStart w:id="0" w:name="_GoBack"/>
      <w:bookmarkEnd w:id="0"/>
    </w:p>
    <w:sectPr w:rsidR="00194A96" w:rsidRPr="005455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C0ADE"/>
    <w:multiLevelType w:val="hybridMultilevel"/>
    <w:tmpl w:val="28AC9488"/>
    <w:lvl w:ilvl="0" w:tplc="AA8E9BFC">
      <w:start w:val="1"/>
      <w:numFmt w:val="bullet"/>
      <w:lvlText w:val="•"/>
      <w:lvlJc w:val="left"/>
      <w:pPr>
        <w:tabs>
          <w:tab w:val="num" w:pos="720"/>
        </w:tabs>
        <w:ind w:left="720" w:hanging="360"/>
      </w:pPr>
      <w:rPr>
        <w:rFonts w:ascii="Arial" w:hAnsi="Arial" w:hint="default"/>
      </w:rPr>
    </w:lvl>
    <w:lvl w:ilvl="1" w:tplc="A216D450" w:tentative="1">
      <w:start w:val="1"/>
      <w:numFmt w:val="bullet"/>
      <w:lvlText w:val="•"/>
      <w:lvlJc w:val="left"/>
      <w:pPr>
        <w:tabs>
          <w:tab w:val="num" w:pos="1440"/>
        </w:tabs>
        <w:ind w:left="1440" w:hanging="360"/>
      </w:pPr>
      <w:rPr>
        <w:rFonts w:ascii="Arial" w:hAnsi="Arial" w:hint="default"/>
      </w:rPr>
    </w:lvl>
    <w:lvl w:ilvl="2" w:tplc="BAA62810" w:tentative="1">
      <w:start w:val="1"/>
      <w:numFmt w:val="bullet"/>
      <w:lvlText w:val="•"/>
      <w:lvlJc w:val="left"/>
      <w:pPr>
        <w:tabs>
          <w:tab w:val="num" w:pos="2160"/>
        </w:tabs>
        <w:ind w:left="2160" w:hanging="360"/>
      </w:pPr>
      <w:rPr>
        <w:rFonts w:ascii="Arial" w:hAnsi="Arial" w:hint="default"/>
      </w:rPr>
    </w:lvl>
    <w:lvl w:ilvl="3" w:tplc="6FDCA89A" w:tentative="1">
      <w:start w:val="1"/>
      <w:numFmt w:val="bullet"/>
      <w:lvlText w:val="•"/>
      <w:lvlJc w:val="left"/>
      <w:pPr>
        <w:tabs>
          <w:tab w:val="num" w:pos="2880"/>
        </w:tabs>
        <w:ind w:left="2880" w:hanging="360"/>
      </w:pPr>
      <w:rPr>
        <w:rFonts w:ascii="Arial" w:hAnsi="Arial" w:hint="default"/>
      </w:rPr>
    </w:lvl>
    <w:lvl w:ilvl="4" w:tplc="911A3606" w:tentative="1">
      <w:start w:val="1"/>
      <w:numFmt w:val="bullet"/>
      <w:lvlText w:val="•"/>
      <w:lvlJc w:val="left"/>
      <w:pPr>
        <w:tabs>
          <w:tab w:val="num" w:pos="3600"/>
        </w:tabs>
        <w:ind w:left="3600" w:hanging="360"/>
      </w:pPr>
      <w:rPr>
        <w:rFonts w:ascii="Arial" w:hAnsi="Arial" w:hint="default"/>
      </w:rPr>
    </w:lvl>
    <w:lvl w:ilvl="5" w:tplc="FEB2A1B2" w:tentative="1">
      <w:start w:val="1"/>
      <w:numFmt w:val="bullet"/>
      <w:lvlText w:val="•"/>
      <w:lvlJc w:val="left"/>
      <w:pPr>
        <w:tabs>
          <w:tab w:val="num" w:pos="4320"/>
        </w:tabs>
        <w:ind w:left="4320" w:hanging="360"/>
      </w:pPr>
      <w:rPr>
        <w:rFonts w:ascii="Arial" w:hAnsi="Arial" w:hint="default"/>
      </w:rPr>
    </w:lvl>
    <w:lvl w:ilvl="6" w:tplc="C770A7BE" w:tentative="1">
      <w:start w:val="1"/>
      <w:numFmt w:val="bullet"/>
      <w:lvlText w:val="•"/>
      <w:lvlJc w:val="left"/>
      <w:pPr>
        <w:tabs>
          <w:tab w:val="num" w:pos="5040"/>
        </w:tabs>
        <w:ind w:left="5040" w:hanging="360"/>
      </w:pPr>
      <w:rPr>
        <w:rFonts w:ascii="Arial" w:hAnsi="Arial" w:hint="default"/>
      </w:rPr>
    </w:lvl>
    <w:lvl w:ilvl="7" w:tplc="AA04E78A" w:tentative="1">
      <w:start w:val="1"/>
      <w:numFmt w:val="bullet"/>
      <w:lvlText w:val="•"/>
      <w:lvlJc w:val="left"/>
      <w:pPr>
        <w:tabs>
          <w:tab w:val="num" w:pos="5760"/>
        </w:tabs>
        <w:ind w:left="5760" w:hanging="360"/>
      </w:pPr>
      <w:rPr>
        <w:rFonts w:ascii="Arial" w:hAnsi="Arial" w:hint="default"/>
      </w:rPr>
    </w:lvl>
    <w:lvl w:ilvl="8" w:tplc="61069E9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512C441B"/>
    <w:multiLevelType w:val="hybridMultilevel"/>
    <w:tmpl w:val="1E9209AE"/>
    <w:lvl w:ilvl="0" w:tplc="97B8D802">
      <w:start w:val="1"/>
      <w:numFmt w:val="bullet"/>
      <w:lvlText w:val="•"/>
      <w:lvlJc w:val="left"/>
      <w:pPr>
        <w:tabs>
          <w:tab w:val="num" w:pos="720"/>
        </w:tabs>
        <w:ind w:left="720" w:hanging="360"/>
      </w:pPr>
      <w:rPr>
        <w:rFonts w:ascii="Arial" w:hAnsi="Arial" w:hint="default"/>
      </w:rPr>
    </w:lvl>
    <w:lvl w:ilvl="1" w:tplc="6B76276A" w:tentative="1">
      <w:start w:val="1"/>
      <w:numFmt w:val="bullet"/>
      <w:lvlText w:val="•"/>
      <w:lvlJc w:val="left"/>
      <w:pPr>
        <w:tabs>
          <w:tab w:val="num" w:pos="1440"/>
        </w:tabs>
        <w:ind w:left="1440" w:hanging="360"/>
      </w:pPr>
      <w:rPr>
        <w:rFonts w:ascii="Arial" w:hAnsi="Arial" w:hint="default"/>
      </w:rPr>
    </w:lvl>
    <w:lvl w:ilvl="2" w:tplc="6FD021E8" w:tentative="1">
      <w:start w:val="1"/>
      <w:numFmt w:val="bullet"/>
      <w:lvlText w:val="•"/>
      <w:lvlJc w:val="left"/>
      <w:pPr>
        <w:tabs>
          <w:tab w:val="num" w:pos="2160"/>
        </w:tabs>
        <w:ind w:left="2160" w:hanging="360"/>
      </w:pPr>
      <w:rPr>
        <w:rFonts w:ascii="Arial" w:hAnsi="Arial" w:hint="default"/>
      </w:rPr>
    </w:lvl>
    <w:lvl w:ilvl="3" w:tplc="4BAECB5C" w:tentative="1">
      <w:start w:val="1"/>
      <w:numFmt w:val="bullet"/>
      <w:lvlText w:val="•"/>
      <w:lvlJc w:val="left"/>
      <w:pPr>
        <w:tabs>
          <w:tab w:val="num" w:pos="2880"/>
        </w:tabs>
        <w:ind w:left="2880" w:hanging="360"/>
      </w:pPr>
      <w:rPr>
        <w:rFonts w:ascii="Arial" w:hAnsi="Arial" w:hint="default"/>
      </w:rPr>
    </w:lvl>
    <w:lvl w:ilvl="4" w:tplc="0A7A666A" w:tentative="1">
      <w:start w:val="1"/>
      <w:numFmt w:val="bullet"/>
      <w:lvlText w:val="•"/>
      <w:lvlJc w:val="left"/>
      <w:pPr>
        <w:tabs>
          <w:tab w:val="num" w:pos="3600"/>
        </w:tabs>
        <w:ind w:left="3600" w:hanging="360"/>
      </w:pPr>
      <w:rPr>
        <w:rFonts w:ascii="Arial" w:hAnsi="Arial" w:hint="default"/>
      </w:rPr>
    </w:lvl>
    <w:lvl w:ilvl="5" w:tplc="76260988" w:tentative="1">
      <w:start w:val="1"/>
      <w:numFmt w:val="bullet"/>
      <w:lvlText w:val="•"/>
      <w:lvlJc w:val="left"/>
      <w:pPr>
        <w:tabs>
          <w:tab w:val="num" w:pos="4320"/>
        </w:tabs>
        <w:ind w:left="4320" w:hanging="360"/>
      </w:pPr>
      <w:rPr>
        <w:rFonts w:ascii="Arial" w:hAnsi="Arial" w:hint="default"/>
      </w:rPr>
    </w:lvl>
    <w:lvl w:ilvl="6" w:tplc="0B2CE7C0" w:tentative="1">
      <w:start w:val="1"/>
      <w:numFmt w:val="bullet"/>
      <w:lvlText w:val="•"/>
      <w:lvlJc w:val="left"/>
      <w:pPr>
        <w:tabs>
          <w:tab w:val="num" w:pos="5040"/>
        </w:tabs>
        <w:ind w:left="5040" w:hanging="360"/>
      </w:pPr>
      <w:rPr>
        <w:rFonts w:ascii="Arial" w:hAnsi="Arial" w:hint="default"/>
      </w:rPr>
    </w:lvl>
    <w:lvl w:ilvl="7" w:tplc="482044C6" w:tentative="1">
      <w:start w:val="1"/>
      <w:numFmt w:val="bullet"/>
      <w:lvlText w:val="•"/>
      <w:lvlJc w:val="left"/>
      <w:pPr>
        <w:tabs>
          <w:tab w:val="num" w:pos="5760"/>
        </w:tabs>
        <w:ind w:left="5760" w:hanging="360"/>
      </w:pPr>
      <w:rPr>
        <w:rFonts w:ascii="Arial" w:hAnsi="Arial" w:hint="default"/>
      </w:rPr>
    </w:lvl>
    <w:lvl w:ilvl="8" w:tplc="E3A48B2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800"/>
    <w:rsid w:val="00036970"/>
    <w:rsid w:val="000D3820"/>
    <w:rsid w:val="00194A96"/>
    <w:rsid w:val="002B2790"/>
    <w:rsid w:val="003C748B"/>
    <w:rsid w:val="00400A04"/>
    <w:rsid w:val="004A058C"/>
    <w:rsid w:val="005455AE"/>
    <w:rsid w:val="00617800"/>
    <w:rsid w:val="006540BA"/>
    <w:rsid w:val="009D5D70"/>
    <w:rsid w:val="00A81CB8"/>
    <w:rsid w:val="00B31566"/>
    <w:rsid w:val="00B3732D"/>
    <w:rsid w:val="00C02CF3"/>
    <w:rsid w:val="00E67B55"/>
    <w:rsid w:val="00EB4F87"/>
    <w:rsid w:val="00F348B5"/>
    <w:rsid w:val="00F66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42977"/>
  <w15:chartTrackingRefBased/>
  <w15:docId w15:val="{129E2F39-6DA0-49A9-8E59-8E4DE1958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82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6970"/>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6499341">
      <w:bodyDiv w:val="1"/>
      <w:marLeft w:val="0"/>
      <w:marRight w:val="0"/>
      <w:marTop w:val="0"/>
      <w:marBottom w:val="0"/>
      <w:divBdr>
        <w:top w:val="none" w:sz="0" w:space="0" w:color="auto"/>
        <w:left w:val="none" w:sz="0" w:space="0" w:color="auto"/>
        <w:bottom w:val="none" w:sz="0" w:space="0" w:color="auto"/>
        <w:right w:val="none" w:sz="0" w:space="0" w:color="auto"/>
      </w:divBdr>
      <w:divsChild>
        <w:div w:id="1014308862">
          <w:marLeft w:val="547"/>
          <w:marRight w:val="0"/>
          <w:marTop w:val="130"/>
          <w:marBottom w:val="0"/>
          <w:divBdr>
            <w:top w:val="none" w:sz="0" w:space="0" w:color="auto"/>
            <w:left w:val="none" w:sz="0" w:space="0" w:color="auto"/>
            <w:bottom w:val="none" w:sz="0" w:space="0" w:color="auto"/>
            <w:right w:val="none" w:sz="0" w:space="0" w:color="auto"/>
          </w:divBdr>
        </w:div>
        <w:div w:id="867066595">
          <w:marLeft w:val="547"/>
          <w:marRight w:val="0"/>
          <w:marTop w:val="130"/>
          <w:marBottom w:val="0"/>
          <w:divBdr>
            <w:top w:val="none" w:sz="0" w:space="0" w:color="auto"/>
            <w:left w:val="none" w:sz="0" w:space="0" w:color="auto"/>
            <w:bottom w:val="none" w:sz="0" w:space="0" w:color="auto"/>
            <w:right w:val="none" w:sz="0" w:space="0" w:color="auto"/>
          </w:divBdr>
        </w:div>
        <w:div w:id="1914469136">
          <w:marLeft w:val="547"/>
          <w:marRight w:val="0"/>
          <w:marTop w:val="130"/>
          <w:marBottom w:val="0"/>
          <w:divBdr>
            <w:top w:val="none" w:sz="0" w:space="0" w:color="auto"/>
            <w:left w:val="none" w:sz="0" w:space="0" w:color="auto"/>
            <w:bottom w:val="none" w:sz="0" w:space="0" w:color="auto"/>
            <w:right w:val="none" w:sz="0" w:space="0" w:color="auto"/>
          </w:divBdr>
        </w:div>
        <w:div w:id="1900169154">
          <w:marLeft w:val="547"/>
          <w:marRight w:val="0"/>
          <w:marTop w:val="130"/>
          <w:marBottom w:val="0"/>
          <w:divBdr>
            <w:top w:val="none" w:sz="0" w:space="0" w:color="auto"/>
            <w:left w:val="none" w:sz="0" w:space="0" w:color="auto"/>
            <w:bottom w:val="none" w:sz="0" w:space="0" w:color="auto"/>
            <w:right w:val="none" w:sz="0" w:space="0" w:color="auto"/>
          </w:divBdr>
        </w:div>
        <w:div w:id="359625921">
          <w:marLeft w:val="547"/>
          <w:marRight w:val="0"/>
          <w:marTop w:val="130"/>
          <w:marBottom w:val="0"/>
          <w:divBdr>
            <w:top w:val="none" w:sz="0" w:space="0" w:color="auto"/>
            <w:left w:val="none" w:sz="0" w:space="0" w:color="auto"/>
            <w:bottom w:val="none" w:sz="0" w:space="0" w:color="auto"/>
            <w:right w:val="none" w:sz="0" w:space="0" w:color="auto"/>
          </w:divBdr>
        </w:div>
      </w:divsChild>
    </w:div>
    <w:div w:id="1159923795">
      <w:bodyDiv w:val="1"/>
      <w:marLeft w:val="0"/>
      <w:marRight w:val="0"/>
      <w:marTop w:val="0"/>
      <w:marBottom w:val="0"/>
      <w:divBdr>
        <w:top w:val="none" w:sz="0" w:space="0" w:color="auto"/>
        <w:left w:val="none" w:sz="0" w:space="0" w:color="auto"/>
        <w:bottom w:val="none" w:sz="0" w:space="0" w:color="auto"/>
        <w:right w:val="none" w:sz="0" w:space="0" w:color="auto"/>
      </w:divBdr>
    </w:div>
    <w:div w:id="1480266416">
      <w:bodyDiv w:val="1"/>
      <w:marLeft w:val="0"/>
      <w:marRight w:val="0"/>
      <w:marTop w:val="0"/>
      <w:marBottom w:val="0"/>
      <w:divBdr>
        <w:top w:val="none" w:sz="0" w:space="0" w:color="auto"/>
        <w:left w:val="none" w:sz="0" w:space="0" w:color="auto"/>
        <w:bottom w:val="none" w:sz="0" w:space="0" w:color="auto"/>
        <w:right w:val="none" w:sz="0" w:space="0" w:color="auto"/>
      </w:divBdr>
      <w:divsChild>
        <w:div w:id="1988243553">
          <w:marLeft w:val="547"/>
          <w:marRight w:val="0"/>
          <w:marTop w:val="154"/>
          <w:marBottom w:val="0"/>
          <w:divBdr>
            <w:top w:val="none" w:sz="0" w:space="0" w:color="auto"/>
            <w:left w:val="none" w:sz="0" w:space="0" w:color="auto"/>
            <w:bottom w:val="none" w:sz="0" w:space="0" w:color="auto"/>
            <w:right w:val="none" w:sz="0" w:space="0" w:color="auto"/>
          </w:divBdr>
        </w:div>
        <w:div w:id="1720084518">
          <w:marLeft w:val="547"/>
          <w:marRight w:val="0"/>
          <w:marTop w:val="154"/>
          <w:marBottom w:val="0"/>
          <w:divBdr>
            <w:top w:val="none" w:sz="0" w:space="0" w:color="auto"/>
            <w:left w:val="none" w:sz="0" w:space="0" w:color="auto"/>
            <w:bottom w:val="none" w:sz="0" w:space="0" w:color="auto"/>
            <w:right w:val="none" w:sz="0" w:space="0" w:color="auto"/>
          </w:divBdr>
        </w:div>
        <w:div w:id="213351789">
          <w:marLeft w:val="547"/>
          <w:marRight w:val="0"/>
          <w:marTop w:val="154"/>
          <w:marBottom w:val="0"/>
          <w:divBdr>
            <w:top w:val="none" w:sz="0" w:space="0" w:color="auto"/>
            <w:left w:val="none" w:sz="0" w:space="0" w:color="auto"/>
            <w:bottom w:val="none" w:sz="0" w:space="0" w:color="auto"/>
            <w:right w:val="none" w:sz="0" w:space="0" w:color="auto"/>
          </w:divBdr>
        </w:div>
        <w:div w:id="65498616">
          <w:marLeft w:val="547"/>
          <w:marRight w:val="0"/>
          <w:marTop w:val="154"/>
          <w:marBottom w:val="0"/>
          <w:divBdr>
            <w:top w:val="none" w:sz="0" w:space="0" w:color="auto"/>
            <w:left w:val="none" w:sz="0" w:space="0" w:color="auto"/>
            <w:bottom w:val="none" w:sz="0" w:space="0" w:color="auto"/>
            <w:right w:val="none" w:sz="0" w:space="0" w:color="auto"/>
          </w:divBdr>
        </w:div>
        <w:div w:id="183803121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698</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CHEBSY</dc:creator>
  <cp:keywords/>
  <dc:description/>
  <cp:lastModifiedBy>CHEBSY</cp:lastModifiedBy>
  <cp:revision>16</cp:revision>
  <dcterms:created xsi:type="dcterms:W3CDTF">2017-06-25T19:42:00Z</dcterms:created>
  <dcterms:modified xsi:type="dcterms:W3CDTF">2017-10-02T09:03:00Z</dcterms:modified>
</cp:coreProperties>
</file>