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9095C" w14:textId="06F6BE50" w:rsidR="00AE3E37" w:rsidRPr="00DC1A3B" w:rsidRDefault="00DC1A3B" w:rsidP="00DC1A3B">
      <w:pPr>
        <w:pStyle w:val="Titolo1"/>
        <w:spacing w:before="170" w:line="240" w:lineRule="auto"/>
        <w:ind w:left="0"/>
        <w:rPr>
          <w:color w:val="337AB7"/>
        </w:rPr>
      </w:pPr>
      <w:r w:rsidRPr="00DC1A3B">
        <w:rPr>
          <w:color w:val="337AB7"/>
        </w:rPr>
        <w:t>Stage IV endometriosis, to treat or not to treat before IVF?</w:t>
      </w:r>
      <w:r>
        <w:rPr>
          <w:color w:val="337AB7"/>
        </w:rPr>
        <w:br/>
      </w:r>
      <w:r w:rsidRPr="00DC1A3B">
        <w:rPr>
          <w:color w:val="337AB7"/>
        </w:rPr>
        <w:t xml:space="preserve">Some more considerations </w:t>
      </w:r>
      <w:r w:rsidR="00E406E9" w:rsidRPr="00DC1A3B">
        <w:rPr>
          <w:color w:val="337AB7"/>
        </w:rPr>
        <w:t>besides the</w:t>
      </w:r>
      <w:r w:rsidRPr="00DC1A3B">
        <w:rPr>
          <w:color w:val="337AB7"/>
        </w:rPr>
        <w:t xml:space="preserve"> Pregnancy </w:t>
      </w:r>
      <w:r w:rsidR="00E406E9" w:rsidRPr="00DC1A3B">
        <w:rPr>
          <w:color w:val="337AB7"/>
        </w:rPr>
        <w:t>Rate:</w:t>
      </w:r>
      <w:r w:rsidRPr="00DC1A3B">
        <w:rPr>
          <w:color w:val="337AB7"/>
        </w:rPr>
        <w:t xml:space="preserve"> a case of Near Miss for Spontaneous Hemoperitoneum.</w:t>
      </w:r>
    </w:p>
    <w:p w14:paraId="1F76B349" w14:textId="77777777" w:rsidR="00E406E9" w:rsidRPr="00E406E9" w:rsidRDefault="0078738A" w:rsidP="005973B9">
      <w:pPr>
        <w:pStyle w:val="Corpotesto"/>
        <w:spacing w:before="73" w:line="198" w:lineRule="exact"/>
        <w:ind w:left="100" w:right="5987"/>
        <w:rPr>
          <w:rFonts w:ascii="Arial" w:hAnsi="Arial" w:cs="Arial"/>
        </w:rPr>
      </w:pPr>
      <w:r w:rsidRPr="00E406E9">
        <w:rPr>
          <w:rFonts w:ascii="Arial" w:hAnsi="Arial" w:cs="Arial"/>
        </w:rPr>
        <w:t xml:space="preserve">Dr </w:t>
      </w:r>
      <w:r w:rsidR="00DC1A3B" w:rsidRPr="00E406E9">
        <w:rPr>
          <w:rFonts w:ascii="Arial" w:hAnsi="Arial" w:cs="Arial"/>
        </w:rPr>
        <w:t>G. Gaia, Department of Obstetrics and Gynecology, San Paolo Hospital Medical School, University of Milan; Milan, Italy</w:t>
      </w:r>
    </w:p>
    <w:p w14:paraId="58B8F5BF" w14:textId="003229B5" w:rsidR="0078738A" w:rsidRPr="00E406E9" w:rsidRDefault="00DC1A3B" w:rsidP="005973B9">
      <w:pPr>
        <w:pStyle w:val="Corpotesto"/>
        <w:spacing w:before="73" w:line="198" w:lineRule="exact"/>
        <w:ind w:left="100" w:right="5987"/>
        <w:rPr>
          <w:rFonts w:ascii="Arial" w:hAnsi="Arial" w:cs="Arial"/>
        </w:rPr>
      </w:pPr>
      <w:r w:rsidRPr="00E406E9">
        <w:rPr>
          <w:rFonts w:ascii="Arial" w:hAnsi="Arial" w:cs="Arial"/>
        </w:rPr>
        <w:t xml:space="preserve">Dr M. </w:t>
      </w:r>
      <w:proofErr w:type="spellStart"/>
      <w:r w:rsidRPr="00E406E9">
        <w:rPr>
          <w:rFonts w:ascii="Arial" w:hAnsi="Arial" w:cs="Arial"/>
        </w:rPr>
        <w:t>Afonina</w:t>
      </w:r>
      <w:proofErr w:type="spellEnd"/>
      <w:r w:rsidRPr="00E406E9">
        <w:rPr>
          <w:rFonts w:ascii="Arial" w:hAnsi="Arial" w:cs="Arial"/>
        </w:rPr>
        <w:t>, Department of Obstetrics and Gynecology, San Paolo Hospital Medical School, University of Milan; Milan, Italy</w:t>
      </w:r>
    </w:p>
    <w:p w14:paraId="4AB88CBC" w14:textId="77777777" w:rsidR="00AE3E37" w:rsidRPr="00DC1A3B" w:rsidRDefault="00AE3E37">
      <w:pPr>
        <w:pStyle w:val="Corpotesto"/>
        <w:spacing w:before="3"/>
        <w:rPr>
          <w:rFonts w:ascii="Arial"/>
          <w:sz w:val="21"/>
        </w:rPr>
      </w:pPr>
    </w:p>
    <w:p w14:paraId="24FBD4CD" w14:textId="77777777" w:rsidR="00AE3E37" w:rsidRPr="00DC1A3B" w:rsidRDefault="00AE3E37">
      <w:pPr>
        <w:rPr>
          <w:rFonts w:ascii="Arial"/>
          <w:sz w:val="21"/>
        </w:rPr>
        <w:sectPr w:rsidR="00AE3E37" w:rsidRPr="00DC1A3B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C1F8168" w14:textId="77777777"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6542A8D8" w14:textId="77777777" w:rsidR="00DC1A3B" w:rsidRPr="00DC1A3B" w:rsidRDefault="00DC1A3B" w:rsidP="00DC1A3B">
      <w:pPr>
        <w:pStyle w:val="Corpotesto"/>
        <w:spacing w:before="90" w:line="280" w:lineRule="auto"/>
        <w:ind w:left="100"/>
        <w:jc w:val="both"/>
      </w:pPr>
      <w:r w:rsidRPr="00DC1A3B">
        <w:t xml:space="preserve">Endometriosis represents a well-known cause of infertility. Recently, its association with spontaneous hemoperitoneum in pregnancy (SHIP) was reported. Its occurrence seems to be increased in patients with endometriosis who underwent IVF techniques. </w:t>
      </w:r>
    </w:p>
    <w:p w14:paraId="49544F38" w14:textId="24736BEB" w:rsidR="00DC1A3B" w:rsidRPr="00DC1A3B" w:rsidRDefault="00DC1A3B" w:rsidP="00DC1A3B">
      <w:pPr>
        <w:pStyle w:val="Corpotesto"/>
        <w:spacing w:before="90" w:line="280" w:lineRule="auto"/>
        <w:ind w:left="100"/>
        <w:jc w:val="both"/>
      </w:pPr>
      <w:r w:rsidRPr="00DC1A3B">
        <w:t xml:space="preserve">We present a case of near miss at 15 weeks of pregnancy associated with SHIP in a nulliparous patient of 39 years old with chronic endometriosis. Previously, she underwent several IVF cycles and controlled ovarian hyperstimulation plus embryo transfer (COH-ET). </w:t>
      </w:r>
    </w:p>
    <w:p w14:paraId="426FEEA3" w14:textId="77777777" w:rsidR="00DC1A3B" w:rsidRPr="00DC1A3B" w:rsidRDefault="00DC1A3B" w:rsidP="00DC1A3B">
      <w:pPr>
        <w:pStyle w:val="Corpotesto"/>
        <w:spacing w:before="90" w:line="280" w:lineRule="auto"/>
        <w:ind w:left="100"/>
        <w:jc w:val="both"/>
      </w:pPr>
      <w:r w:rsidRPr="00DC1A3B">
        <w:t xml:space="preserve">An explorative laparoscopy was performed, then converted in laparotomy. The bleeding endometriotic tissue was removed and </w:t>
      </w:r>
      <w:proofErr w:type="gramStart"/>
      <w:r w:rsidRPr="00DC1A3B">
        <w:t>an</w:t>
      </w:r>
      <w:proofErr w:type="gramEnd"/>
      <w:r w:rsidRPr="00DC1A3B">
        <w:t xml:space="preserve"> ureteral stent was placed. The patient lost a total of 4 liters of blood and fully recovered. Unfortunately, miscarriage occurred. </w:t>
      </w:r>
    </w:p>
    <w:p w14:paraId="5B22AE24" w14:textId="6793BF38" w:rsidR="00DC1A3B" w:rsidRPr="00DC1A3B" w:rsidRDefault="00DC1A3B" w:rsidP="00DC1A3B">
      <w:pPr>
        <w:pStyle w:val="Corpotesto"/>
        <w:spacing w:before="90" w:line="280" w:lineRule="auto"/>
        <w:ind w:left="100"/>
        <w:jc w:val="both"/>
      </w:pPr>
      <w:r w:rsidRPr="00DC1A3B">
        <w:t>The potential link between COH-ET, the number of cycles of ovarian stimulation and SHIP in severe endometriosis must take a part in the balanced decision between preventive surgery of direct hormonal stimulation.</w:t>
      </w:r>
      <w:r>
        <w:t xml:space="preserve"> </w:t>
      </w:r>
      <w:r w:rsidRPr="00DC1A3B">
        <w:t xml:space="preserve">In our opinion, this case report emphasizes the importance to make a weighted therapeutic choice between medical and surgical treatment in women with deep endometriosis. Further research is required to establish whether a link between IVF techniques and SHIP occurrence exists. This, </w:t>
      </w:r>
      <w:r w:rsidR="00E406E9" w:rsidRPr="00DC1A3B">
        <w:t>to</w:t>
      </w:r>
      <w:r w:rsidRPr="00DC1A3B">
        <w:t xml:space="preserve"> prevent life-threatening complications and to ensure the right of a safer pregnancy to every woman with endometriosis</w:t>
      </w:r>
      <w:r>
        <w:t>.</w:t>
      </w:r>
    </w:p>
    <w:p w14:paraId="138D3A45" w14:textId="77777777" w:rsidR="00683F77" w:rsidRDefault="00683F77">
      <w:pPr>
        <w:pStyle w:val="Corpotesto"/>
        <w:spacing w:before="90" w:line="280" w:lineRule="auto"/>
        <w:ind w:left="100"/>
        <w:jc w:val="both"/>
      </w:pPr>
    </w:p>
    <w:p w14:paraId="2C012277" w14:textId="77777777" w:rsidR="00683F77" w:rsidRDefault="00683F77">
      <w:pPr>
        <w:pStyle w:val="Corpotesto"/>
        <w:spacing w:before="90" w:line="280" w:lineRule="auto"/>
        <w:ind w:left="100"/>
        <w:jc w:val="both"/>
      </w:pPr>
    </w:p>
    <w:p w14:paraId="4293E7F4" w14:textId="77777777" w:rsidR="00AE3E37" w:rsidRDefault="00A9710C">
      <w:pPr>
        <w:pStyle w:val="Tito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3F364260" w14:textId="5298AEFA" w:rsidR="00AE3E37" w:rsidRDefault="00DC1A3B">
      <w:pPr>
        <w:pStyle w:val="Corpotesto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467D85E9" wp14:editId="6D54D3FA">
            <wp:extent cx="3165475" cy="2232660"/>
            <wp:effectExtent l="0" t="0" r="0" b="2540"/>
            <wp:docPr id="2" name="Immagine 2" descr="Immagine che contiene persona, sui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persona, suino&#10;&#10;Descrizione generat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D2256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00D9470D" w14:textId="77777777" w:rsidR="00DC1A3B" w:rsidRPr="00DC1A3B" w:rsidRDefault="00DC1A3B" w:rsidP="00E406E9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Calibri" w:hAnsi="Calibri" w:cs="Calibri"/>
          <w:sz w:val="18"/>
          <w:szCs w:val="18"/>
        </w:rPr>
      </w:pPr>
      <w:r w:rsidRPr="00DC1A3B">
        <w:rPr>
          <w:rFonts w:asciiTheme="minorHAnsi" w:hAnsiTheme="minorHAnsi" w:cstheme="minorHAnsi"/>
          <w:sz w:val="18"/>
          <w:szCs w:val="18"/>
        </w:rPr>
        <w:t xml:space="preserve">Lier MCI, Malik RF, </w:t>
      </w:r>
      <w:proofErr w:type="spellStart"/>
      <w:r w:rsidRPr="00DC1A3B">
        <w:rPr>
          <w:rFonts w:asciiTheme="minorHAnsi" w:hAnsiTheme="minorHAnsi" w:cstheme="minorHAnsi"/>
          <w:sz w:val="18"/>
          <w:szCs w:val="18"/>
        </w:rPr>
        <w:t>Ket</w:t>
      </w:r>
      <w:proofErr w:type="spellEnd"/>
      <w:r w:rsidRPr="00DC1A3B">
        <w:rPr>
          <w:rFonts w:asciiTheme="minorHAnsi" w:hAnsiTheme="minorHAnsi" w:cstheme="minorHAnsi"/>
          <w:sz w:val="18"/>
          <w:szCs w:val="18"/>
        </w:rPr>
        <w:t xml:space="preserve"> JCF, </w:t>
      </w:r>
      <w:proofErr w:type="spellStart"/>
      <w:r w:rsidRPr="00DC1A3B">
        <w:rPr>
          <w:rFonts w:asciiTheme="minorHAnsi" w:hAnsiTheme="minorHAnsi" w:cstheme="minorHAnsi"/>
          <w:sz w:val="18"/>
          <w:szCs w:val="18"/>
        </w:rPr>
        <w:t>Lambalk</w:t>
      </w:r>
      <w:proofErr w:type="spellEnd"/>
      <w:r w:rsidRPr="00DC1A3B">
        <w:rPr>
          <w:rFonts w:asciiTheme="minorHAnsi" w:hAnsiTheme="minorHAnsi" w:cstheme="minorHAnsi"/>
          <w:sz w:val="18"/>
          <w:szCs w:val="18"/>
        </w:rPr>
        <w:t xml:space="preserve"> CB, </w:t>
      </w:r>
      <w:proofErr w:type="spellStart"/>
      <w:r w:rsidRPr="00DC1A3B">
        <w:rPr>
          <w:rFonts w:asciiTheme="minorHAnsi" w:hAnsiTheme="minorHAnsi" w:cstheme="minorHAnsi"/>
          <w:sz w:val="18"/>
          <w:szCs w:val="18"/>
        </w:rPr>
        <w:t>Brosens</w:t>
      </w:r>
      <w:proofErr w:type="spellEnd"/>
      <w:r w:rsidRPr="00DC1A3B">
        <w:t xml:space="preserve"> </w:t>
      </w:r>
      <w:r w:rsidRPr="00DC1A3B">
        <w:rPr>
          <w:rFonts w:ascii="Calibri" w:hAnsi="Calibri" w:cs="Calibri"/>
          <w:sz w:val="18"/>
          <w:szCs w:val="18"/>
        </w:rPr>
        <w:t xml:space="preserve">IA, </w:t>
      </w:r>
      <w:proofErr w:type="spellStart"/>
      <w:r w:rsidRPr="00DC1A3B">
        <w:rPr>
          <w:rFonts w:ascii="Calibri" w:hAnsi="Calibri" w:cs="Calibri"/>
          <w:sz w:val="18"/>
          <w:szCs w:val="18"/>
        </w:rPr>
        <w:t>Mijatovic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V. Spontaneous hemoperitoneum in pregnancy (</w:t>
      </w:r>
      <w:proofErr w:type="spellStart"/>
      <w:r w:rsidRPr="00DC1A3B">
        <w:rPr>
          <w:rFonts w:ascii="Calibri" w:hAnsi="Calibri" w:cs="Calibri"/>
          <w:sz w:val="18"/>
          <w:szCs w:val="18"/>
        </w:rPr>
        <w:t>SHiP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) and endometriosis - A systematic review of the recent literature. Eur J </w:t>
      </w:r>
      <w:proofErr w:type="spellStart"/>
      <w:r w:rsidRPr="00DC1A3B">
        <w:rPr>
          <w:rFonts w:ascii="Calibri" w:hAnsi="Calibri" w:cs="Calibri"/>
          <w:sz w:val="18"/>
          <w:szCs w:val="18"/>
        </w:rPr>
        <w:t>Obstet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DC1A3B">
        <w:rPr>
          <w:rFonts w:ascii="Calibri" w:hAnsi="Calibri" w:cs="Calibri"/>
          <w:sz w:val="18"/>
          <w:szCs w:val="18"/>
        </w:rPr>
        <w:t>Gynecol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DC1A3B">
        <w:rPr>
          <w:rFonts w:ascii="Calibri" w:hAnsi="Calibri" w:cs="Calibri"/>
          <w:sz w:val="18"/>
          <w:szCs w:val="18"/>
        </w:rPr>
        <w:t>Reprod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Biol. 2017 </w:t>
      </w:r>
      <w:proofErr w:type="gramStart"/>
      <w:r w:rsidRPr="00DC1A3B">
        <w:rPr>
          <w:rFonts w:ascii="Calibri" w:hAnsi="Calibri" w:cs="Calibri"/>
          <w:sz w:val="18"/>
          <w:szCs w:val="18"/>
        </w:rPr>
        <w:t>Dec;219:57</w:t>
      </w:r>
      <w:proofErr w:type="gramEnd"/>
      <w:r w:rsidRPr="00DC1A3B">
        <w:rPr>
          <w:rFonts w:ascii="Calibri" w:hAnsi="Calibri" w:cs="Calibri"/>
          <w:sz w:val="18"/>
          <w:szCs w:val="18"/>
        </w:rPr>
        <w:t xml:space="preserve">-65. </w:t>
      </w:r>
      <w:proofErr w:type="spellStart"/>
      <w:r w:rsidRPr="00DC1A3B">
        <w:rPr>
          <w:rFonts w:ascii="Calibri" w:hAnsi="Calibri" w:cs="Calibri"/>
          <w:sz w:val="18"/>
          <w:szCs w:val="18"/>
        </w:rPr>
        <w:t>doi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: 10.1016/j.ejogrb.2017.10.012. </w:t>
      </w:r>
      <w:proofErr w:type="spellStart"/>
      <w:r w:rsidRPr="00DC1A3B">
        <w:rPr>
          <w:rFonts w:ascii="Calibri" w:hAnsi="Calibri" w:cs="Calibri"/>
          <w:sz w:val="18"/>
          <w:szCs w:val="18"/>
        </w:rPr>
        <w:t>Epub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2017 Oct 12. PMID: 29054042.</w:t>
      </w:r>
    </w:p>
    <w:p w14:paraId="2A877BEA" w14:textId="77777777" w:rsidR="00DC1A3B" w:rsidRPr="00DC1A3B" w:rsidRDefault="00DC1A3B" w:rsidP="00E406E9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Calibri" w:hAnsi="Calibri" w:cs="Calibri"/>
          <w:sz w:val="18"/>
          <w:szCs w:val="18"/>
        </w:rPr>
      </w:pPr>
      <w:r w:rsidRPr="00DC1A3B">
        <w:rPr>
          <w:rFonts w:ascii="Calibri" w:hAnsi="Calibri" w:cs="Calibri"/>
          <w:sz w:val="18"/>
          <w:szCs w:val="18"/>
        </w:rPr>
        <w:t>Rafi J. Re: Spontaneous hemoperitoneum in pregnancy (</w:t>
      </w:r>
      <w:proofErr w:type="spellStart"/>
      <w:r w:rsidRPr="00DC1A3B">
        <w:rPr>
          <w:rFonts w:ascii="Calibri" w:hAnsi="Calibri" w:cs="Calibri"/>
          <w:sz w:val="18"/>
          <w:szCs w:val="18"/>
        </w:rPr>
        <w:t>SHiP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) and endometriosis - A systematic review of the recent literature. Eur J </w:t>
      </w:r>
      <w:proofErr w:type="spellStart"/>
      <w:r w:rsidRPr="00DC1A3B">
        <w:rPr>
          <w:rFonts w:ascii="Calibri" w:hAnsi="Calibri" w:cs="Calibri"/>
          <w:sz w:val="18"/>
          <w:szCs w:val="18"/>
        </w:rPr>
        <w:t>Obstet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DC1A3B">
        <w:rPr>
          <w:rFonts w:ascii="Calibri" w:hAnsi="Calibri" w:cs="Calibri"/>
          <w:sz w:val="18"/>
          <w:szCs w:val="18"/>
        </w:rPr>
        <w:t>Gynecol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DC1A3B">
        <w:rPr>
          <w:rFonts w:ascii="Calibri" w:hAnsi="Calibri" w:cs="Calibri"/>
          <w:sz w:val="18"/>
          <w:szCs w:val="18"/>
        </w:rPr>
        <w:t>Reprod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Biol. 2018 </w:t>
      </w:r>
      <w:proofErr w:type="gramStart"/>
      <w:r w:rsidRPr="00DC1A3B">
        <w:rPr>
          <w:rFonts w:ascii="Calibri" w:hAnsi="Calibri" w:cs="Calibri"/>
          <w:sz w:val="18"/>
          <w:szCs w:val="18"/>
        </w:rPr>
        <w:t>Apr;223:140</w:t>
      </w:r>
      <w:proofErr w:type="gramEnd"/>
      <w:r w:rsidRPr="00DC1A3B">
        <w:rPr>
          <w:rFonts w:ascii="Calibri" w:hAnsi="Calibri" w:cs="Calibri"/>
          <w:sz w:val="18"/>
          <w:szCs w:val="18"/>
        </w:rPr>
        <w:t xml:space="preserve">-141. </w:t>
      </w:r>
      <w:proofErr w:type="spellStart"/>
      <w:r w:rsidRPr="00DC1A3B">
        <w:rPr>
          <w:rFonts w:ascii="Calibri" w:hAnsi="Calibri" w:cs="Calibri"/>
          <w:sz w:val="18"/>
          <w:szCs w:val="18"/>
        </w:rPr>
        <w:t>doi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: 10.1016/j.ejogrb.2017.12.038. </w:t>
      </w:r>
      <w:proofErr w:type="spellStart"/>
      <w:r w:rsidRPr="00DC1A3B">
        <w:rPr>
          <w:rFonts w:ascii="Calibri" w:hAnsi="Calibri" w:cs="Calibri"/>
          <w:sz w:val="18"/>
          <w:szCs w:val="18"/>
        </w:rPr>
        <w:t>Epub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2017 Dec 20. PMID: 29433945. </w:t>
      </w:r>
    </w:p>
    <w:p w14:paraId="2AA990B5" w14:textId="77777777" w:rsidR="00DC1A3B" w:rsidRPr="00DC1A3B" w:rsidRDefault="00DC1A3B" w:rsidP="00E406E9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Calibri" w:hAnsi="Calibri" w:cs="Calibri"/>
          <w:sz w:val="18"/>
          <w:szCs w:val="18"/>
        </w:rPr>
      </w:pPr>
      <w:r w:rsidRPr="00DC1A3B">
        <w:rPr>
          <w:rFonts w:ascii="Calibri" w:hAnsi="Calibri" w:cs="Calibri"/>
          <w:sz w:val="18"/>
          <w:szCs w:val="18"/>
          <w:lang w:val="nl-NL"/>
        </w:rPr>
        <w:t xml:space="preserve">Lier M, Malik RF, van </w:t>
      </w:r>
      <w:proofErr w:type="spellStart"/>
      <w:r w:rsidRPr="00DC1A3B">
        <w:rPr>
          <w:rFonts w:ascii="Calibri" w:hAnsi="Calibri" w:cs="Calibri"/>
          <w:sz w:val="18"/>
          <w:szCs w:val="18"/>
          <w:lang w:val="nl-NL"/>
        </w:rPr>
        <w:t>Waesberghe</w:t>
      </w:r>
      <w:proofErr w:type="spellEnd"/>
      <w:r w:rsidRPr="00DC1A3B">
        <w:rPr>
          <w:rFonts w:ascii="Calibri" w:hAnsi="Calibri" w:cs="Calibri"/>
          <w:sz w:val="18"/>
          <w:szCs w:val="18"/>
          <w:lang w:val="nl-NL"/>
        </w:rPr>
        <w:t xml:space="preserve"> J, Maas JW, van Rumpt-van de Geest DA, </w:t>
      </w:r>
      <w:proofErr w:type="spellStart"/>
      <w:r w:rsidRPr="00DC1A3B">
        <w:rPr>
          <w:rFonts w:ascii="Calibri" w:hAnsi="Calibri" w:cs="Calibri"/>
          <w:sz w:val="18"/>
          <w:szCs w:val="18"/>
          <w:lang w:val="nl-NL"/>
        </w:rPr>
        <w:t>Coppus</w:t>
      </w:r>
      <w:proofErr w:type="spellEnd"/>
      <w:r w:rsidRPr="00DC1A3B">
        <w:rPr>
          <w:rFonts w:ascii="Calibri" w:hAnsi="Calibri" w:cs="Calibri"/>
          <w:sz w:val="18"/>
          <w:szCs w:val="18"/>
          <w:lang w:val="nl-NL"/>
        </w:rPr>
        <w:t xml:space="preserve"> SF, Berger JP, van Rijn BB, Janssen PF, de Boer MA, de Vries J, Jansen FW, </w:t>
      </w:r>
      <w:proofErr w:type="spellStart"/>
      <w:r w:rsidRPr="00DC1A3B">
        <w:rPr>
          <w:rFonts w:ascii="Calibri" w:hAnsi="Calibri" w:cs="Calibri"/>
          <w:sz w:val="18"/>
          <w:szCs w:val="18"/>
          <w:lang w:val="nl-NL"/>
        </w:rPr>
        <w:t>Brosens</w:t>
      </w:r>
      <w:proofErr w:type="spellEnd"/>
      <w:r w:rsidRPr="00DC1A3B">
        <w:rPr>
          <w:rFonts w:ascii="Calibri" w:hAnsi="Calibri" w:cs="Calibri"/>
          <w:sz w:val="18"/>
          <w:szCs w:val="18"/>
          <w:lang w:val="nl-NL"/>
        </w:rPr>
        <w:t xml:space="preserve"> IA, </w:t>
      </w:r>
      <w:proofErr w:type="spellStart"/>
      <w:r w:rsidRPr="00DC1A3B">
        <w:rPr>
          <w:rFonts w:ascii="Calibri" w:hAnsi="Calibri" w:cs="Calibri"/>
          <w:sz w:val="18"/>
          <w:szCs w:val="18"/>
          <w:lang w:val="nl-NL"/>
        </w:rPr>
        <w:t>Lambalk</w:t>
      </w:r>
      <w:proofErr w:type="spellEnd"/>
      <w:r w:rsidRPr="00DC1A3B">
        <w:rPr>
          <w:rFonts w:ascii="Calibri" w:hAnsi="Calibri" w:cs="Calibri"/>
          <w:sz w:val="18"/>
          <w:szCs w:val="18"/>
          <w:lang w:val="nl-NL"/>
        </w:rPr>
        <w:t xml:space="preserve"> CB, </w:t>
      </w:r>
      <w:proofErr w:type="spellStart"/>
      <w:r w:rsidRPr="00DC1A3B">
        <w:rPr>
          <w:rFonts w:ascii="Calibri" w:hAnsi="Calibri" w:cs="Calibri"/>
          <w:sz w:val="18"/>
          <w:szCs w:val="18"/>
          <w:lang w:val="nl-NL"/>
        </w:rPr>
        <w:t>Mijatovic</w:t>
      </w:r>
      <w:proofErr w:type="spellEnd"/>
      <w:r w:rsidRPr="00DC1A3B">
        <w:rPr>
          <w:rFonts w:ascii="Calibri" w:hAnsi="Calibri" w:cs="Calibri"/>
          <w:sz w:val="18"/>
          <w:szCs w:val="18"/>
          <w:lang w:val="nl-NL"/>
        </w:rPr>
        <w:t xml:space="preserve"> V. </w:t>
      </w:r>
      <w:proofErr w:type="spellStart"/>
      <w:r w:rsidRPr="00DC1A3B">
        <w:rPr>
          <w:rFonts w:ascii="Calibri" w:hAnsi="Calibri" w:cs="Calibri"/>
          <w:sz w:val="18"/>
          <w:szCs w:val="18"/>
          <w:lang w:val="nl-NL"/>
        </w:rPr>
        <w:t>Spontaneous</w:t>
      </w:r>
      <w:proofErr w:type="spellEnd"/>
      <w:r w:rsidRPr="00DC1A3B">
        <w:rPr>
          <w:rFonts w:ascii="Calibri" w:hAnsi="Calibri" w:cs="Calibri"/>
          <w:sz w:val="18"/>
          <w:szCs w:val="18"/>
          <w:lang w:val="nl-NL"/>
        </w:rPr>
        <w:t xml:space="preserve"> </w:t>
      </w:r>
      <w:proofErr w:type="spellStart"/>
      <w:r w:rsidRPr="00DC1A3B">
        <w:rPr>
          <w:rFonts w:ascii="Calibri" w:hAnsi="Calibri" w:cs="Calibri"/>
          <w:sz w:val="18"/>
          <w:szCs w:val="18"/>
          <w:lang w:val="nl-NL"/>
        </w:rPr>
        <w:t>haemoperitoneum</w:t>
      </w:r>
      <w:proofErr w:type="spellEnd"/>
      <w:r w:rsidRPr="00DC1A3B">
        <w:rPr>
          <w:rFonts w:ascii="Calibri" w:hAnsi="Calibri" w:cs="Calibri"/>
          <w:sz w:val="18"/>
          <w:szCs w:val="18"/>
          <w:lang w:val="nl-NL"/>
        </w:rPr>
        <w:t xml:space="preserve"> in </w:t>
      </w:r>
      <w:proofErr w:type="spellStart"/>
      <w:r w:rsidRPr="00DC1A3B">
        <w:rPr>
          <w:rFonts w:ascii="Calibri" w:hAnsi="Calibri" w:cs="Calibri"/>
          <w:sz w:val="18"/>
          <w:szCs w:val="18"/>
          <w:lang w:val="nl-NL"/>
        </w:rPr>
        <w:t>pregnancy</w:t>
      </w:r>
      <w:proofErr w:type="spellEnd"/>
      <w:r w:rsidRPr="00DC1A3B">
        <w:rPr>
          <w:rFonts w:ascii="Calibri" w:hAnsi="Calibri" w:cs="Calibri"/>
          <w:sz w:val="18"/>
          <w:szCs w:val="18"/>
          <w:lang w:val="nl-NL"/>
        </w:rPr>
        <w:t xml:space="preserve"> </w:t>
      </w:r>
      <w:proofErr w:type="spellStart"/>
      <w:r w:rsidRPr="00DC1A3B">
        <w:rPr>
          <w:rFonts w:ascii="Calibri" w:hAnsi="Calibri" w:cs="Calibri"/>
          <w:sz w:val="18"/>
          <w:szCs w:val="18"/>
          <w:lang w:val="nl-NL"/>
        </w:rPr>
        <w:t>and</w:t>
      </w:r>
      <w:proofErr w:type="spellEnd"/>
      <w:r w:rsidRPr="00DC1A3B">
        <w:rPr>
          <w:rFonts w:ascii="Calibri" w:hAnsi="Calibri" w:cs="Calibri"/>
          <w:sz w:val="18"/>
          <w:szCs w:val="18"/>
          <w:lang w:val="nl-NL"/>
        </w:rPr>
        <w:t xml:space="preserve"> endometriosis: a case series. BJOG. 2017 Jan;124(2):306-312. </w:t>
      </w:r>
      <w:proofErr w:type="spellStart"/>
      <w:proofErr w:type="gramStart"/>
      <w:r w:rsidRPr="00DC1A3B">
        <w:rPr>
          <w:rFonts w:ascii="Calibri" w:hAnsi="Calibri" w:cs="Calibri"/>
          <w:sz w:val="18"/>
          <w:szCs w:val="18"/>
          <w:lang w:val="nl-NL"/>
        </w:rPr>
        <w:t>doi</w:t>
      </w:r>
      <w:proofErr w:type="spellEnd"/>
      <w:proofErr w:type="gramEnd"/>
      <w:r w:rsidRPr="00DC1A3B">
        <w:rPr>
          <w:rFonts w:ascii="Calibri" w:hAnsi="Calibri" w:cs="Calibri"/>
          <w:sz w:val="18"/>
          <w:szCs w:val="18"/>
          <w:lang w:val="nl-NL"/>
        </w:rPr>
        <w:t xml:space="preserve">: 10.1111/1471-0528.14371. </w:t>
      </w:r>
      <w:proofErr w:type="spellStart"/>
      <w:r w:rsidRPr="00DC1A3B">
        <w:rPr>
          <w:rFonts w:ascii="Calibri" w:hAnsi="Calibri" w:cs="Calibri"/>
          <w:sz w:val="18"/>
          <w:szCs w:val="18"/>
          <w:lang w:val="nl-NL"/>
        </w:rPr>
        <w:t>Epub</w:t>
      </w:r>
      <w:proofErr w:type="spellEnd"/>
      <w:r w:rsidRPr="00DC1A3B">
        <w:rPr>
          <w:rFonts w:ascii="Calibri" w:hAnsi="Calibri" w:cs="Calibri"/>
          <w:sz w:val="18"/>
          <w:szCs w:val="18"/>
          <w:lang w:val="nl-NL"/>
        </w:rPr>
        <w:t xml:space="preserve"> 2016 </w:t>
      </w:r>
      <w:proofErr w:type="spellStart"/>
      <w:r w:rsidRPr="00DC1A3B">
        <w:rPr>
          <w:rFonts w:ascii="Calibri" w:hAnsi="Calibri" w:cs="Calibri"/>
          <w:sz w:val="18"/>
          <w:szCs w:val="18"/>
          <w:lang w:val="nl-NL"/>
        </w:rPr>
        <w:t>Oct</w:t>
      </w:r>
      <w:proofErr w:type="spellEnd"/>
      <w:r w:rsidRPr="00DC1A3B">
        <w:rPr>
          <w:rFonts w:ascii="Calibri" w:hAnsi="Calibri" w:cs="Calibri"/>
          <w:sz w:val="18"/>
          <w:szCs w:val="18"/>
          <w:lang w:val="nl-NL"/>
        </w:rPr>
        <w:t xml:space="preserve"> 5. PMID: 27704657.</w:t>
      </w:r>
    </w:p>
    <w:p w14:paraId="462146C8" w14:textId="77777777" w:rsidR="00DC1A3B" w:rsidRPr="00DC1A3B" w:rsidRDefault="00DC1A3B" w:rsidP="00E406E9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Calibri" w:hAnsi="Calibri" w:cs="Calibri"/>
          <w:sz w:val="18"/>
          <w:szCs w:val="18"/>
        </w:rPr>
      </w:pPr>
      <w:r w:rsidRPr="00DC1A3B">
        <w:rPr>
          <w:rFonts w:ascii="Calibri" w:hAnsi="Calibri" w:cs="Calibri"/>
          <w:sz w:val="18"/>
          <w:szCs w:val="18"/>
        </w:rPr>
        <w:t xml:space="preserve">Huang LY, Hsu PY, Chiang CT, Chen HW, Wu MH. Endometriosis-related spontaneous hemoperitoneum in the early second trimester: A case report. Taiwan J </w:t>
      </w:r>
      <w:proofErr w:type="spellStart"/>
      <w:r w:rsidRPr="00DC1A3B">
        <w:rPr>
          <w:rFonts w:ascii="Calibri" w:hAnsi="Calibri" w:cs="Calibri"/>
          <w:sz w:val="18"/>
          <w:szCs w:val="18"/>
        </w:rPr>
        <w:t>Obstet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Gynecol. 2021 Mar;60(2):328-330. </w:t>
      </w:r>
      <w:proofErr w:type="spellStart"/>
      <w:r w:rsidRPr="00DC1A3B">
        <w:rPr>
          <w:rFonts w:ascii="Calibri" w:hAnsi="Calibri" w:cs="Calibri"/>
          <w:sz w:val="18"/>
          <w:szCs w:val="18"/>
        </w:rPr>
        <w:t>doi</w:t>
      </w:r>
      <w:proofErr w:type="spellEnd"/>
      <w:r w:rsidRPr="00DC1A3B">
        <w:rPr>
          <w:rFonts w:ascii="Calibri" w:hAnsi="Calibri" w:cs="Calibri"/>
          <w:sz w:val="18"/>
          <w:szCs w:val="18"/>
        </w:rPr>
        <w:t>: 10.1016/j.tjog.2021.01.032. PMID: 33678336.</w:t>
      </w:r>
    </w:p>
    <w:p w14:paraId="05A552BF" w14:textId="77777777" w:rsidR="00DC1A3B" w:rsidRPr="00DC1A3B" w:rsidRDefault="00DC1A3B" w:rsidP="00E406E9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Calibri" w:hAnsi="Calibri" w:cs="Calibri"/>
          <w:sz w:val="18"/>
          <w:szCs w:val="18"/>
          <w:lang w:val="it-IT"/>
        </w:rPr>
      </w:pPr>
      <w:proofErr w:type="spellStart"/>
      <w:r w:rsidRPr="00DC1A3B">
        <w:rPr>
          <w:rFonts w:ascii="Calibri" w:hAnsi="Calibri" w:cs="Calibri"/>
          <w:sz w:val="18"/>
          <w:szCs w:val="18"/>
        </w:rPr>
        <w:t>Brosens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IA, Lier MC, </w:t>
      </w:r>
      <w:proofErr w:type="spellStart"/>
      <w:r w:rsidRPr="00DC1A3B">
        <w:rPr>
          <w:rFonts w:ascii="Calibri" w:hAnsi="Calibri" w:cs="Calibri"/>
          <w:sz w:val="18"/>
          <w:szCs w:val="18"/>
        </w:rPr>
        <w:t>Mijatovic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V, Habiba M, </w:t>
      </w:r>
      <w:proofErr w:type="spellStart"/>
      <w:r w:rsidRPr="00DC1A3B">
        <w:rPr>
          <w:rFonts w:ascii="Calibri" w:hAnsi="Calibri" w:cs="Calibri"/>
          <w:sz w:val="18"/>
          <w:szCs w:val="18"/>
        </w:rPr>
        <w:t>Benagiano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G. Severe spontaneous hemoperitoneum in pregnancy may be linked to in vitro fertilization in patients with endometriosis: a systematic review. </w:t>
      </w:r>
      <w:proofErr w:type="spellStart"/>
      <w:r w:rsidRPr="00DC1A3B">
        <w:rPr>
          <w:rFonts w:ascii="Calibri" w:hAnsi="Calibri" w:cs="Calibri"/>
          <w:sz w:val="18"/>
          <w:szCs w:val="18"/>
          <w:lang w:val="it-IT"/>
        </w:rPr>
        <w:t>Fertil</w:t>
      </w:r>
      <w:proofErr w:type="spellEnd"/>
      <w:r w:rsidRPr="00DC1A3B">
        <w:rPr>
          <w:rFonts w:ascii="Calibri" w:hAnsi="Calibri" w:cs="Calibri"/>
          <w:sz w:val="18"/>
          <w:szCs w:val="18"/>
          <w:lang w:val="it-IT"/>
        </w:rPr>
        <w:t xml:space="preserve"> </w:t>
      </w:r>
      <w:proofErr w:type="spellStart"/>
      <w:r w:rsidRPr="00DC1A3B">
        <w:rPr>
          <w:rFonts w:ascii="Calibri" w:hAnsi="Calibri" w:cs="Calibri"/>
          <w:sz w:val="18"/>
          <w:szCs w:val="18"/>
          <w:lang w:val="it-IT"/>
        </w:rPr>
        <w:t>Steril</w:t>
      </w:r>
      <w:proofErr w:type="spellEnd"/>
      <w:r w:rsidRPr="00DC1A3B">
        <w:rPr>
          <w:rFonts w:ascii="Calibri" w:hAnsi="Calibri" w:cs="Calibri"/>
          <w:sz w:val="18"/>
          <w:szCs w:val="18"/>
          <w:lang w:val="it-IT"/>
        </w:rPr>
        <w:t xml:space="preserve">. 2016 </w:t>
      </w:r>
      <w:proofErr w:type="spellStart"/>
      <w:r w:rsidRPr="00DC1A3B">
        <w:rPr>
          <w:rFonts w:ascii="Calibri" w:hAnsi="Calibri" w:cs="Calibri"/>
          <w:sz w:val="18"/>
          <w:szCs w:val="18"/>
          <w:lang w:val="it-IT"/>
        </w:rPr>
        <w:t>Sep</w:t>
      </w:r>
      <w:proofErr w:type="spellEnd"/>
      <w:r w:rsidRPr="00DC1A3B">
        <w:rPr>
          <w:rFonts w:ascii="Calibri" w:hAnsi="Calibri" w:cs="Calibri"/>
          <w:sz w:val="18"/>
          <w:szCs w:val="18"/>
          <w:lang w:val="it-IT"/>
        </w:rPr>
        <w:t xml:space="preserve"> 1;106(3):692-703. </w:t>
      </w:r>
      <w:proofErr w:type="spellStart"/>
      <w:r w:rsidRPr="00DC1A3B">
        <w:rPr>
          <w:rFonts w:ascii="Calibri" w:hAnsi="Calibri" w:cs="Calibri"/>
          <w:sz w:val="18"/>
          <w:szCs w:val="18"/>
          <w:lang w:val="it-IT"/>
        </w:rPr>
        <w:t>doi</w:t>
      </w:r>
      <w:proofErr w:type="spellEnd"/>
      <w:r w:rsidRPr="00DC1A3B">
        <w:rPr>
          <w:rFonts w:ascii="Calibri" w:hAnsi="Calibri" w:cs="Calibri"/>
          <w:sz w:val="18"/>
          <w:szCs w:val="18"/>
          <w:lang w:val="it-IT"/>
        </w:rPr>
        <w:t xml:space="preserve">: 10.1016/j.fertnstert.2016.05.025. </w:t>
      </w:r>
      <w:proofErr w:type="spellStart"/>
      <w:r w:rsidRPr="00DC1A3B">
        <w:rPr>
          <w:rFonts w:ascii="Calibri" w:hAnsi="Calibri" w:cs="Calibri"/>
          <w:sz w:val="18"/>
          <w:szCs w:val="18"/>
          <w:lang w:val="it-IT"/>
        </w:rPr>
        <w:t>Epub</w:t>
      </w:r>
      <w:proofErr w:type="spellEnd"/>
      <w:r w:rsidRPr="00DC1A3B">
        <w:rPr>
          <w:rFonts w:ascii="Calibri" w:hAnsi="Calibri" w:cs="Calibri"/>
          <w:sz w:val="18"/>
          <w:szCs w:val="18"/>
          <w:lang w:val="it-IT"/>
        </w:rPr>
        <w:t xml:space="preserve"> 2016 </w:t>
      </w:r>
      <w:proofErr w:type="spellStart"/>
      <w:r w:rsidRPr="00DC1A3B">
        <w:rPr>
          <w:rFonts w:ascii="Calibri" w:hAnsi="Calibri" w:cs="Calibri"/>
          <w:sz w:val="18"/>
          <w:szCs w:val="18"/>
          <w:lang w:val="it-IT"/>
        </w:rPr>
        <w:t>Jun</w:t>
      </w:r>
      <w:proofErr w:type="spellEnd"/>
      <w:r w:rsidRPr="00DC1A3B">
        <w:rPr>
          <w:rFonts w:ascii="Calibri" w:hAnsi="Calibri" w:cs="Calibri"/>
          <w:sz w:val="18"/>
          <w:szCs w:val="18"/>
          <w:lang w:val="it-IT"/>
        </w:rPr>
        <w:t xml:space="preserve"> 20. PMID: 27336207.</w:t>
      </w:r>
    </w:p>
    <w:p w14:paraId="43B13466" w14:textId="77777777" w:rsidR="00DC1A3B" w:rsidRPr="00DC1A3B" w:rsidRDefault="00DC1A3B" w:rsidP="00E406E9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Calibri" w:hAnsi="Calibri" w:cs="Calibri"/>
          <w:sz w:val="18"/>
          <w:szCs w:val="18"/>
        </w:rPr>
      </w:pPr>
      <w:proofErr w:type="spellStart"/>
      <w:r w:rsidRPr="00DC1A3B">
        <w:rPr>
          <w:rFonts w:ascii="Calibri" w:hAnsi="Calibri" w:cs="Calibri"/>
          <w:sz w:val="18"/>
          <w:szCs w:val="18"/>
        </w:rPr>
        <w:t>Jä</w:t>
      </w:r>
      <w:r w:rsidRPr="00DC1A3B">
        <w:rPr>
          <w:rFonts w:ascii="Calibri" w:hAnsi="Calibri" w:cs="Calibri"/>
          <w:sz w:val="18"/>
          <w:szCs w:val="18"/>
          <w:lang w:val="da-DK"/>
        </w:rPr>
        <w:t>rvel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ä I.Y., </w:t>
      </w:r>
      <w:proofErr w:type="spellStart"/>
      <w:r w:rsidRPr="00DC1A3B">
        <w:rPr>
          <w:rFonts w:ascii="Calibri" w:hAnsi="Calibri" w:cs="Calibri"/>
          <w:sz w:val="18"/>
          <w:szCs w:val="18"/>
        </w:rPr>
        <w:t>Pelkonen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S., </w:t>
      </w:r>
      <w:proofErr w:type="spellStart"/>
      <w:r w:rsidRPr="00DC1A3B">
        <w:rPr>
          <w:rFonts w:ascii="Calibri" w:hAnsi="Calibri" w:cs="Calibri"/>
          <w:sz w:val="18"/>
          <w:szCs w:val="18"/>
        </w:rPr>
        <w:t>Uimari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O., </w:t>
      </w:r>
      <w:proofErr w:type="spellStart"/>
      <w:r w:rsidRPr="00DC1A3B">
        <w:rPr>
          <w:rFonts w:ascii="Calibri" w:hAnsi="Calibri" w:cs="Calibri"/>
          <w:sz w:val="18"/>
          <w:szCs w:val="18"/>
        </w:rPr>
        <w:t>Mäkikallio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K., </w:t>
      </w:r>
      <w:proofErr w:type="spellStart"/>
      <w:r w:rsidRPr="00DC1A3B">
        <w:rPr>
          <w:rFonts w:ascii="Calibri" w:hAnsi="Calibri" w:cs="Calibri"/>
          <w:sz w:val="18"/>
          <w:szCs w:val="18"/>
        </w:rPr>
        <w:t>Puukka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K., </w:t>
      </w:r>
      <w:proofErr w:type="spellStart"/>
      <w:r w:rsidRPr="00DC1A3B">
        <w:rPr>
          <w:rFonts w:ascii="Calibri" w:hAnsi="Calibri" w:cs="Calibri"/>
          <w:sz w:val="18"/>
          <w:szCs w:val="18"/>
        </w:rPr>
        <w:t>Ruokonen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A., et. al.: Controlled ovarian hyperstimulation </w:t>
      </w:r>
      <w:r w:rsidRPr="00DC1A3B">
        <w:rPr>
          <w:rFonts w:ascii="Calibri" w:hAnsi="Calibri" w:cs="Calibri"/>
          <w:sz w:val="18"/>
          <w:szCs w:val="18"/>
        </w:rPr>
        <w:lastRenderedPageBreak/>
        <w:t xml:space="preserve">leads to high progesterone and estradiol levels during early pregnancy. Hum </w:t>
      </w:r>
      <w:proofErr w:type="spellStart"/>
      <w:r w:rsidRPr="00DC1A3B">
        <w:rPr>
          <w:rFonts w:ascii="Calibri" w:hAnsi="Calibri" w:cs="Calibri"/>
          <w:sz w:val="18"/>
          <w:szCs w:val="18"/>
        </w:rPr>
        <w:t>Reprod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2014; 29: pp. 2393-2401</w:t>
      </w:r>
    </w:p>
    <w:p w14:paraId="4DD6E09C" w14:textId="4E0B1420" w:rsidR="00AE3E37" w:rsidRPr="00E406E9" w:rsidRDefault="00DC1A3B" w:rsidP="00E406E9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Calibri" w:hAnsi="Calibri" w:cs="Calibri"/>
          <w:sz w:val="18"/>
          <w:szCs w:val="18"/>
          <w:lang w:val="it-IT"/>
        </w:rPr>
      </w:pPr>
      <w:r w:rsidRPr="00DC1A3B">
        <w:rPr>
          <w:rFonts w:ascii="Calibri" w:hAnsi="Calibri" w:cs="Calibri"/>
          <w:sz w:val="18"/>
          <w:szCs w:val="18"/>
        </w:rPr>
        <w:t xml:space="preserve">Kim TG, </w:t>
      </w:r>
      <w:proofErr w:type="spellStart"/>
      <w:r w:rsidRPr="00DC1A3B">
        <w:rPr>
          <w:rFonts w:ascii="Calibri" w:hAnsi="Calibri" w:cs="Calibri"/>
          <w:sz w:val="18"/>
          <w:szCs w:val="18"/>
        </w:rPr>
        <w:t>Sudhof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LS, Liu FW, </w:t>
      </w:r>
      <w:proofErr w:type="spellStart"/>
      <w:r w:rsidRPr="00DC1A3B">
        <w:rPr>
          <w:rFonts w:ascii="Calibri" w:hAnsi="Calibri" w:cs="Calibri"/>
          <w:sz w:val="18"/>
          <w:szCs w:val="18"/>
        </w:rPr>
        <w:t>Shainker</w:t>
      </w:r>
      <w:proofErr w:type="spellEnd"/>
      <w:r w:rsidRPr="00DC1A3B">
        <w:rPr>
          <w:rFonts w:ascii="Calibri" w:hAnsi="Calibri" w:cs="Calibri"/>
          <w:sz w:val="18"/>
          <w:szCs w:val="18"/>
        </w:rPr>
        <w:t xml:space="preserve"> SA. Spontaneous hemoperitoneum in pregnancy due to endometriosis. </w:t>
      </w:r>
      <w:r w:rsidRPr="00DC1A3B">
        <w:rPr>
          <w:rFonts w:ascii="Calibri" w:hAnsi="Calibri" w:cs="Calibri"/>
          <w:sz w:val="18"/>
          <w:szCs w:val="18"/>
        </w:rPr>
        <w:t xml:space="preserve">Journal of Endometriosis and Pelvic Pain Disorders. </w:t>
      </w:r>
      <w:r w:rsidRPr="00DC1A3B">
        <w:rPr>
          <w:rFonts w:ascii="Calibri" w:hAnsi="Calibri" w:cs="Calibri"/>
          <w:sz w:val="18"/>
          <w:szCs w:val="18"/>
          <w:lang w:val="it-IT"/>
        </w:rPr>
        <w:t xml:space="preserve">2020;12(3-4):124-127. </w:t>
      </w:r>
      <w:proofErr w:type="gramStart"/>
      <w:r w:rsidRPr="00DC1A3B">
        <w:rPr>
          <w:rFonts w:ascii="Calibri" w:hAnsi="Calibri" w:cs="Calibri"/>
          <w:sz w:val="18"/>
          <w:szCs w:val="18"/>
          <w:lang w:val="it-IT"/>
        </w:rPr>
        <w:t>doi:10.1177</w:t>
      </w:r>
      <w:proofErr w:type="gramEnd"/>
      <w:r w:rsidRPr="00DC1A3B">
        <w:rPr>
          <w:rFonts w:ascii="Calibri" w:hAnsi="Calibri" w:cs="Calibri"/>
          <w:sz w:val="18"/>
          <w:szCs w:val="18"/>
          <w:lang w:val="it-IT"/>
        </w:rPr>
        <w:t>/2284026520942432</w:t>
      </w:r>
    </w:p>
    <w:p w14:paraId="4773A3F4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A6594F8" w14:textId="77777777" w:rsidR="00AE3E37" w:rsidRPr="00D62425" w:rsidRDefault="00D62425">
      <w:pPr>
        <w:pStyle w:val="Corpotesto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6610B2F3" w14:textId="77777777"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3E37C1C" wp14:editId="691CFC4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81B4B67" w14:textId="77777777" w:rsidR="002A63E7" w:rsidRDefault="008756E6" w:rsidP="002A63E7">
      <w:pPr>
        <w:spacing w:before="92"/>
        <w:ind w:right="4234"/>
        <w:rPr>
          <w:noProof/>
        </w:rPr>
      </w:pPr>
      <w:r>
        <w:rPr>
          <w:noProof/>
        </w:rPr>
        <w:t xml:space="preserve">             </w:t>
      </w:r>
      <w:r w:rsidR="002A63E7">
        <w:rPr>
          <w:noProof/>
        </w:rPr>
        <w:drawing>
          <wp:inline distT="0" distB="0" distL="0" distR="0" wp14:anchorId="0AC2A48F" wp14:editId="682FCA67">
            <wp:extent cx="622800" cy="622800"/>
            <wp:effectExtent l="0" t="0" r="0" b="0"/>
            <wp:docPr id="1" name="Immagine 1" descr="Immagine che contiene testo, persona, interni, paret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persona, interni, parete&#10;&#10;Descrizione generat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800" cy="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2A63E7">
        <w:rPr>
          <w:noProof/>
        </w:rPr>
        <w:drawing>
          <wp:inline distT="0" distB="0" distL="0" distR="0" wp14:anchorId="07B224B9" wp14:editId="39374687">
            <wp:extent cx="498370" cy="622800"/>
            <wp:effectExtent l="0" t="0" r="0" b="0"/>
            <wp:docPr id="3" name="Immagine 3" descr="Immagine che contiene persona, abbigliamen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persona, abbigliamento&#10;&#10;Descrizione generat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370" cy="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A2925" w14:textId="7C1E792A" w:rsidR="00683F77" w:rsidRDefault="00683F77" w:rsidP="002A63E7">
      <w:pPr>
        <w:spacing w:before="92"/>
        <w:ind w:right="4234"/>
        <w:rPr>
          <w:noProof/>
        </w:rPr>
      </w:pPr>
      <w:r>
        <w:rPr>
          <w:rFonts w:ascii="Arial"/>
          <w:sz w:val="14"/>
        </w:rPr>
        <w:t xml:space="preserve">Email: </w:t>
      </w:r>
      <w:hyperlink r:id="rId12" w:history="1">
        <w:r w:rsidR="00DC1A3B" w:rsidRPr="0036168D">
          <w:rPr>
            <w:rStyle w:val="Collegamentoipertestuale"/>
            <w:rFonts w:ascii="Arial"/>
            <w:sz w:val="14"/>
          </w:rPr>
          <w:t>giorgia7gaia@gmail.com;</w:t>
        </w:r>
      </w:hyperlink>
      <w:r w:rsidR="00DC1A3B">
        <w:rPr>
          <w:rStyle w:val="Collegamentoipertestuale"/>
          <w:rFonts w:ascii="Arial"/>
          <w:sz w:val="14"/>
        </w:rPr>
        <w:t xml:space="preserve"> afoninamrgarita@hotmail.com</w:t>
      </w:r>
    </w:p>
    <w:p w14:paraId="5339227E" w14:textId="77777777" w:rsidR="00683F77" w:rsidRDefault="00683F77" w:rsidP="00404E5B">
      <w:pPr>
        <w:spacing w:before="92"/>
        <w:ind w:right="4234"/>
        <w:rPr>
          <w:noProof/>
        </w:rPr>
      </w:pPr>
    </w:p>
    <w:p w14:paraId="51ED2280" w14:textId="77777777" w:rsidR="00AE3E37" w:rsidRDefault="00A9710C" w:rsidP="00404E5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11516377" w14:textId="77777777" w:rsidR="00683F77" w:rsidRDefault="00683F77" w:rsidP="00404E5B">
      <w:pPr>
        <w:spacing w:before="92"/>
        <w:ind w:right="4234"/>
        <w:rPr>
          <w:rFonts w:ascii="Arial"/>
        </w:rPr>
      </w:pPr>
    </w:p>
    <w:p w14:paraId="42465AC7" w14:textId="64DC7714" w:rsidR="001757B7" w:rsidRDefault="001757B7" w:rsidP="001757B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1757B7">
        <w:rPr>
          <w:rFonts w:ascii="Arial"/>
          <w:sz w:val="14"/>
        </w:rPr>
        <w:t xml:space="preserve">Dr Gaia has graduated </w:t>
      </w:r>
      <w:r>
        <w:rPr>
          <w:rFonts w:ascii="Arial"/>
          <w:sz w:val="14"/>
        </w:rPr>
        <w:t xml:space="preserve">in Medicine </w:t>
      </w:r>
      <w:r w:rsidRPr="001757B7">
        <w:rPr>
          <w:rFonts w:ascii="Arial"/>
          <w:sz w:val="14"/>
        </w:rPr>
        <w:t>with top marks at</w:t>
      </w:r>
      <w:r>
        <w:rPr>
          <w:rFonts w:ascii="Arial"/>
          <w:sz w:val="14"/>
        </w:rPr>
        <w:t xml:space="preserve"> the</w:t>
      </w:r>
      <w:r w:rsidRPr="001757B7">
        <w:rPr>
          <w:rFonts w:ascii="Arial"/>
          <w:sz w:val="14"/>
        </w:rPr>
        <w:t xml:space="preserve"> University of Pavia in 2003. During her studies, she spent two years in Clermon</w:t>
      </w:r>
      <w:r>
        <w:rPr>
          <w:rFonts w:ascii="Arial"/>
          <w:sz w:val="14"/>
        </w:rPr>
        <w:t>t</w:t>
      </w:r>
      <w:r w:rsidRPr="001757B7">
        <w:rPr>
          <w:rFonts w:ascii="Arial"/>
          <w:sz w:val="14"/>
        </w:rPr>
        <w:t xml:space="preserve"> Ferran</w:t>
      </w:r>
      <w:r>
        <w:rPr>
          <w:rFonts w:ascii="Arial"/>
          <w:sz w:val="14"/>
        </w:rPr>
        <w:t xml:space="preserve">d </w:t>
      </w:r>
      <w:r w:rsidRPr="001757B7">
        <w:rPr>
          <w:rFonts w:ascii="Arial"/>
          <w:sz w:val="14"/>
        </w:rPr>
        <w:t>(France)</w:t>
      </w:r>
      <w:r>
        <w:rPr>
          <w:rFonts w:ascii="Arial"/>
          <w:sz w:val="14"/>
        </w:rPr>
        <w:t xml:space="preserve">, </w:t>
      </w:r>
      <w:r w:rsidRPr="001757B7">
        <w:rPr>
          <w:rFonts w:ascii="Arial"/>
          <w:sz w:val="14"/>
        </w:rPr>
        <w:t xml:space="preserve">where she had the opportunity to learn and </w:t>
      </w:r>
      <w:r>
        <w:rPr>
          <w:rFonts w:ascii="Arial"/>
          <w:sz w:val="14"/>
        </w:rPr>
        <w:t xml:space="preserve">to </w:t>
      </w:r>
      <w:r w:rsidRPr="001757B7">
        <w:rPr>
          <w:rFonts w:ascii="Arial"/>
          <w:sz w:val="14"/>
        </w:rPr>
        <w:t xml:space="preserve">develop </w:t>
      </w:r>
      <w:r>
        <w:rPr>
          <w:rFonts w:ascii="Arial"/>
          <w:sz w:val="14"/>
        </w:rPr>
        <w:t xml:space="preserve">both open and mini-invasive, surgical </w:t>
      </w:r>
      <w:r w:rsidRPr="001757B7">
        <w:rPr>
          <w:rFonts w:ascii="Arial"/>
          <w:sz w:val="14"/>
        </w:rPr>
        <w:t xml:space="preserve">skills. After spending 3 years in Modena improving her robotic surgery knowledge, she moved to Milan. She is currently the director of the pelvic floor unit at San Paolo Hospital, </w:t>
      </w:r>
      <w:r>
        <w:rPr>
          <w:rFonts w:ascii="Arial"/>
          <w:sz w:val="14"/>
        </w:rPr>
        <w:t>d</w:t>
      </w:r>
      <w:r w:rsidRPr="001757B7">
        <w:rPr>
          <w:rFonts w:ascii="Arial"/>
          <w:sz w:val="14"/>
        </w:rPr>
        <w:t xml:space="preserve">ealing with reconstructive pelvic floor surgery, </w:t>
      </w:r>
      <w:r w:rsidRPr="001757B7">
        <w:rPr>
          <w:rFonts w:ascii="Arial"/>
          <w:sz w:val="14"/>
        </w:rPr>
        <w:t>endometriosis,</w:t>
      </w:r>
      <w:r w:rsidRPr="001757B7">
        <w:rPr>
          <w:rFonts w:ascii="Arial"/>
          <w:sz w:val="14"/>
        </w:rPr>
        <w:t xml:space="preserve"> and benign gynecological diseases. </w:t>
      </w:r>
      <w:r>
        <w:rPr>
          <w:rFonts w:ascii="Arial"/>
          <w:sz w:val="14"/>
        </w:rPr>
        <w:t>During the past year, she</w:t>
      </w:r>
      <w:r w:rsidRPr="001757B7">
        <w:rPr>
          <w:rFonts w:ascii="Arial"/>
          <w:sz w:val="14"/>
        </w:rPr>
        <w:t xml:space="preserve"> </w:t>
      </w:r>
      <w:r w:rsidRPr="001757B7">
        <w:rPr>
          <w:rFonts w:ascii="Arial"/>
          <w:sz w:val="14"/>
        </w:rPr>
        <w:t>settled</w:t>
      </w:r>
      <w:r w:rsidRPr="001757B7">
        <w:rPr>
          <w:rFonts w:ascii="Arial"/>
          <w:sz w:val="14"/>
        </w:rPr>
        <w:t xml:space="preserve"> robotic training </w:t>
      </w:r>
      <w:r w:rsidR="009B3CEB" w:rsidRPr="001757B7">
        <w:rPr>
          <w:rFonts w:ascii="Arial"/>
          <w:sz w:val="14"/>
        </w:rPr>
        <w:t>center</w:t>
      </w:r>
      <w:r w:rsidRPr="001757B7">
        <w:rPr>
          <w:rFonts w:ascii="Arial"/>
          <w:sz w:val="14"/>
        </w:rPr>
        <w:t xml:space="preserve"> to </w:t>
      </w:r>
      <w:r>
        <w:rPr>
          <w:rFonts w:ascii="Arial"/>
          <w:sz w:val="14"/>
        </w:rPr>
        <w:t>educate</w:t>
      </w:r>
      <w:r w:rsidRPr="001757B7">
        <w:rPr>
          <w:rFonts w:ascii="Arial"/>
          <w:sz w:val="14"/>
        </w:rPr>
        <w:t xml:space="preserve"> young surgeons. When she is not in the operatory room she</w:t>
      </w:r>
      <w:r w:rsidRPr="001757B7">
        <w:rPr>
          <w:rFonts w:ascii="Arial"/>
          <w:sz w:val="14"/>
        </w:rPr>
        <w:t>’</w:t>
      </w:r>
      <w:r w:rsidRPr="001757B7">
        <w:rPr>
          <w:rFonts w:ascii="Arial"/>
          <w:sz w:val="14"/>
        </w:rPr>
        <w:t xml:space="preserve">s dealing with deliveries and obstetrics, </w:t>
      </w:r>
      <w:r>
        <w:rPr>
          <w:rFonts w:ascii="Arial"/>
          <w:sz w:val="14"/>
        </w:rPr>
        <w:t xml:space="preserve">fully </w:t>
      </w:r>
      <w:r w:rsidRPr="001757B7">
        <w:rPr>
          <w:rFonts w:ascii="Arial"/>
          <w:sz w:val="14"/>
        </w:rPr>
        <w:t>taking care of women health</w:t>
      </w:r>
      <w:r>
        <w:rPr>
          <w:rFonts w:ascii="Arial"/>
          <w:sz w:val="14"/>
        </w:rPr>
        <w:t xml:space="preserve">. Her research is mainly focused on pelvic organ prolapse, deep infiltrating endometriosis and </w:t>
      </w:r>
      <w:r w:rsidR="009B3CEB">
        <w:rPr>
          <w:rFonts w:ascii="Arial"/>
          <w:sz w:val="14"/>
        </w:rPr>
        <w:t>mini-invasive</w:t>
      </w:r>
      <w:r>
        <w:rPr>
          <w:rFonts w:ascii="Arial"/>
          <w:sz w:val="14"/>
        </w:rPr>
        <w:t xml:space="preserve"> surgery. </w:t>
      </w:r>
    </w:p>
    <w:p w14:paraId="48B307C7" w14:textId="14880C23" w:rsidR="002A63E7" w:rsidRDefault="002A63E7" w:rsidP="001757B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 </w:t>
      </w:r>
      <w:proofErr w:type="spellStart"/>
      <w:r>
        <w:rPr>
          <w:rFonts w:ascii="Arial"/>
          <w:sz w:val="14"/>
        </w:rPr>
        <w:t>Afonina</w:t>
      </w:r>
      <w:proofErr w:type="spellEnd"/>
      <w:r>
        <w:rPr>
          <w:rFonts w:ascii="Arial"/>
          <w:sz w:val="14"/>
        </w:rPr>
        <w:t xml:space="preserve"> </w:t>
      </w:r>
      <w:r w:rsidR="001757B7" w:rsidRPr="001757B7">
        <w:rPr>
          <w:rFonts w:ascii="Arial"/>
          <w:sz w:val="14"/>
        </w:rPr>
        <w:t xml:space="preserve">has graduated </w:t>
      </w:r>
      <w:r w:rsidR="001757B7">
        <w:rPr>
          <w:rFonts w:ascii="Arial"/>
          <w:sz w:val="14"/>
        </w:rPr>
        <w:t xml:space="preserve">in Medicine </w:t>
      </w:r>
      <w:r w:rsidR="001757B7" w:rsidRPr="001757B7">
        <w:rPr>
          <w:rFonts w:ascii="Arial"/>
          <w:sz w:val="14"/>
        </w:rPr>
        <w:t xml:space="preserve">with top marks at </w:t>
      </w:r>
      <w:r w:rsidR="001757B7">
        <w:rPr>
          <w:rFonts w:ascii="Arial"/>
          <w:sz w:val="14"/>
        </w:rPr>
        <w:t xml:space="preserve">the </w:t>
      </w:r>
      <w:r w:rsidR="001757B7" w:rsidRPr="001757B7">
        <w:rPr>
          <w:rFonts w:ascii="Arial"/>
          <w:sz w:val="14"/>
        </w:rPr>
        <w:t>University</w:t>
      </w:r>
      <w:r w:rsidR="001757B7">
        <w:rPr>
          <w:rFonts w:ascii="Arial"/>
          <w:sz w:val="14"/>
        </w:rPr>
        <w:t xml:space="preserve"> of Modena and Reggio Emilia</w:t>
      </w:r>
      <w:r w:rsidR="001757B7" w:rsidRPr="001757B7">
        <w:rPr>
          <w:rFonts w:ascii="Arial"/>
          <w:sz w:val="14"/>
        </w:rPr>
        <w:t xml:space="preserve"> in 2018. During her studies she attended Nazareth Hospital in Kenya and Josephine </w:t>
      </w:r>
      <w:proofErr w:type="spellStart"/>
      <w:r w:rsidR="001757B7" w:rsidRPr="001757B7">
        <w:rPr>
          <w:rFonts w:ascii="Arial"/>
          <w:sz w:val="14"/>
        </w:rPr>
        <w:t>Getirana</w:t>
      </w:r>
      <w:proofErr w:type="spellEnd"/>
      <w:r w:rsidR="001757B7" w:rsidRPr="001757B7">
        <w:rPr>
          <w:rFonts w:ascii="Arial"/>
          <w:sz w:val="14"/>
        </w:rPr>
        <w:t xml:space="preserve"> Neta Hospital in Brazil for</w:t>
      </w:r>
      <w:r w:rsidR="001757B7">
        <w:rPr>
          <w:rFonts w:ascii="Arial"/>
          <w:sz w:val="14"/>
        </w:rPr>
        <w:t xml:space="preserve"> voluntary clinical</w:t>
      </w:r>
      <w:r w:rsidR="001757B7" w:rsidRPr="001757B7">
        <w:rPr>
          <w:rFonts w:ascii="Arial"/>
          <w:sz w:val="14"/>
        </w:rPr>
        <w:t xml:space="preserve"> internships. She has been a member of the Italian Red Cross and</w:t>
      </w:r>
      <w:r w:rsidR="001757B7">
        <w:rPr>
          <w:rFonts w:ascii="Arial"/>
          <w:sz w:val="14"/>
        </w:rPr>
        <w:t xml:space="preserve"> of</w:t>
      </w:r>
      <w:r w:rsidR="001757B7" w:rsidRPr="001757B7">
        <w:rPr>
          <w:rFonts w:ascii="Arial"/>
          <w:sz w:val="14"/>
        </w:rPr>
        <w:t xml:space="preserve"> an online HIV related Q&amp;A website managed by the Hospital of Modena, from 2013 to 2018</w:t>
      </w:r>
      <w:r w:rsidR="001757B7">
        <w:rPr>
          <w:rFonts w:ascii="Arial"/>
          <w:sz w:val="14"/>
        </w:rPr>
        <w:t xml:space="preserve">. </w:t>
      </w:r>
      <w:r w:rsidR="001757B7" w:rsidRPr="001757B7">
        <w:rPr>
          <w:rFonts w:ascii="Arial"/>
          <w:sz w:val="14"/>
        </w:rPr>
        <w:t xml:space="preserve">She has also been one of the promoters of </w:t>
      </w:r>
      <w:proofErr w:type="spellStart"/>
      <w:r w:rsidR="001757B7" w:rsidRPr="001757B7">
        <w:rPr>
          <w:rFonts w:ascii="Arial"/>
          <w:sz w:val="14"/>
        </w:rPr>
        <w:t>MoreMed</w:t>
      </w:r>
      <w:proofErr w:type="spellEnd"/>
      <w:r w:rsidR="001757B7" w:rsidRPr="001757B7">
        <w:rPr>
          <w:rFonts w:ascii="Arial"/>
          <w:sz w:val="14"/>
        </w:rPr>
        <w:t xml:space="preserve"> Congress (2016-2018). In 2019 she started her residency in Obstetrics and Gynecology at </w:t>
      </w:r>
      <w:r w:rsidR="001757B7">
        <w:rPr>
          <w:rFonts w:ascii="Arial"/>
          <w:sz w:val="14"/>
        </w:rPr>
        <w:t xml:space="preserve">the </w:t>
      </w:r>
      <w:r w:rsidR="001757B7" w:rsidRPr="001757B7">
        <w:rPr>
          <w:rFonts w:ascii="Arial"/>
          <w:sz w:val="14"/>
        </w:rPr>
        <w:t xml:space="preserve">University of Milan, during which she </w:t>
      </w:r>
      <w:r w:rsidR="001757B7">
        <w:rPr>
          <w:rFonts w:ascii="Arial"/>
          <w:sz w:val="14"/>
        </w:rPr>
        <w:t>took part</w:t>
      </w:r>
      <w:r w:rsidR="001757B7" w:rsidRPr="001757B7">
        <w:rPr>
          <w:rFonts w:ascii="Arial"/>
          <w:sz w:val="14"/>
        </w:rPr>
        <w:t xml:space="preserve"> to several conferences and </w:t>
      </w:r>
      <w:r w:rsidR="001757B7">
        <w:rPr>
          <w:rFonts w:ascii="Arial"/>
          <w:sz w:val="14"/>
        </w:rPr>
        <w:t>teaching</w:t>
      </w:r>
      <w:r w:rsidR="001757B7" w:rsidRPr="001757B7">
        <w:rPr>
          <w:rFonts w:ascii="Arial"/>
          <w:sz w:val="14"/>
        </w:rPr>
        <w:t xml:space="preserve"> courses in the gynecological field. </w:t>
      </w:r>
      <w:r w:rsidR="001757B7">
        <w:rPr>
          <w:rFonts w:ascii="Arial"/>
          <w:sz w:val="14"/>
        </w:rPr>
        <w:t>Currently,</w:t>
      </w:r>
      <w:r w:rsidR="001757B7" w:rsidRPr="001757B7">
        <w:rPr>
          <w:rFonts w:ascii="Arial"/>
          <w:sz w:val="14"/>
        </w:rPr>
        <w:t xml:space="preserve"> she is training in the robotic surgery field, working in </w:t>
      </w:r>
      <w:r w:rsidR="001757B7">
        <w:rPr>
          <w:rFonts w:ascii="Arial"/>
          <w:sz w:val="14"/>
        </w:rPr>
        <w:t>D</w:t>
      </w:r>
      <w:r w:rsidR="001757B7" w:rsidRPr="001757B7">
        <w:rPr>
          <w:rFonts w:ascii="Arial"/>
          <w:sz w:val="14"/>
        </w:rPr>
        <w:t xml:space="preserve">r </w:t>
      </w:r>
      <w:r w:rsidR="001757B7">
        <w:rPr>
          <w:rFonts w:ascii="Arial"/>
          <w:sz w:val="14"/>
        </w:rPr>
        <w:t>G</w:t>
      </w:r>
      <w:r w:rsidR="001757B7" w:rsidRPr="001757B7">
        <w:rPr>
          <w:rFonts w:ascii="Arial"/>
          <w:sz w:val="14"/>
        </w:rPr>
        <w:t>aia's team and she is conducting research in pelvic floor organ prolapses and endometriosis.</w:t>
      </w:r>
    </w:p>
    <w:p w14:paraId="0C5E328C" w14:textId="77777777" w:rsidR="00AE3E37" w:rsidRDefault="00292ED9" w:rsidP="00683F77">
      <w:pPr>
        <w:pStyle w:val="Corpotesto"/>
        <w:spacing w:before="2"/>
        <w:rPr>
          <w:rFonts w:ascii="Arial"/>
          <w:sz w:val="2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8AE20A3" wp14:editId="5B26D7C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4C5D258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4233744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60BCF25" w14:textId="77777777" w:rsidR="00AE3E37" w:rsidRDefault="00AE3E37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76D64" w14:textId="77777777" w:rsidR="005D5E98" w:rsidRDefault="005D5E98">
      <w:r>
        <w:separator/>
      </w:r>
    </w:p>
  </w:endnote>
  <w:endnote w:type="continuationSeparator" w:id="0">
    <w:p w14:paraId="05D47017" w14:textId="77777777" w:rsidR="005D5E98" w:rsidRDefault="005D5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B5B51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87CAF61" wp14:editId="3260D36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A0129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FF51140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7CAF6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14:paraId="18A0129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FF51140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79A4AD1" wp14:editId="0535033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9DBFD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4D6804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9A4AD1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2E9DBFD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4D6804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C89C1C" wp14:editId="7419BD2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B5E2E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4CF278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C89C1C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18B5E2E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4CF278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1F131" w14:textId="77777777" w:rsidR="005D5E98" w:rsidRDefault="005D5E98">
      <w:r>
        <w:separator/>
      </w:r>
    </w:p>
  </w:footnote>
  <w:footnote w:type="continuationSeparator" w:id="0">
    <w:p w14:paraId="1E1005B1" w14:textId="77777777" w:rsidR="005D5E98" w:rsidRDefault="005D5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545B0" w14:textId="0800C222" w:rsidR="00AE3E37" w:rsidRDefault="00AE3E37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C624566"/>
    <w:multiLevelType w:val="hybridMultilevel"/>
    <w:tmpl w:val="5086887A"/>
    <w:lvl w:ilvl="0" w:tplc="0450C9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418411753">
    <w:abstractNumId w:val="0"/>
  </w:num>
  <w:num w:numId="2" w16cid:durableId="120534494">
    <w:abstractNumId w:val="2"/>
  </w:num>
  <w:num w:numId="3" w16cid:durableId="43903414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125343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757B7"/>
    <w:rsid w:val="001E763C"/>
    <w:rsid w:val="00292ED9"/>
    <w:rsid w:val="002A63E7"/>
    <w:rsid w:val="00314AFB"/>
    <w:rsid w:val="00335898"/>
    <w:rsid w:val="003B76D9"/>
    <w:rsid w:val="00404E5B"/>
    <w:rsid w:val="00414F7B"/>
    <w:rsid w:val="004355DC"/>
    <w:rsid w:val="004749B4"/>
    <w:rsid w:val="00494130"/>
    <w:rsid w:val="004F3523"/>
    <w:rsid w:val="005964F6"/>
    <w:rsid w:val="005973B9"/>
    <w:rsid w:val="005B3A56"/>
    <w:rsid w:val="005B7448"/>
    <w:rsid w:val="005D5E98"/>
    <w:rsid w:val="006060CE"/>
    <w:rsid w:val="006107C4"/>
    <w:rsid w:val="0063497F"/>
    <w:rsid w:val="00683F77"/>
    <w:rsid w:val="0078738A"/>
    <w:rsid w:val="00791CFD"/>
    <w:rsid w:val="00873DF0"/>
    <w:rsid w:val="008756E6"/>
    <w:rsid w:val="009B2D44"/>
    <w:rsid w:val="009B3CEB"/>
    <w:rsid w:val="00A07E82"/>
    <w:rsid w:val="00A9710C"/>
    <w:rsid w:val="00AE3E37"/>
    <w:rsid w:val="00B21A57"/>
    <w:rsid w:val="00C33602"/>
    <w:rsid w:val="00CD6F55"/>
    <w:rsid w:val="00D62425"/>
    <w:rsid w:val="00DC1A3B"/>
    <w:rsid w:val="00DE3104"/>
    <w:rsid w:val="00E406E9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016B4"/>
  <w15:docId w15:val="{B6F57C52-0DC6-3C42-9509-474612389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DC1A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giorgia7gaia@gmail.com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Margarita Afonina</cp:lastModifiedBy>
  <cp:revision>7</cp:revision>
  <dcterms:created xsi:type="dcterms:W3CDTF">2022-07-15T17:55:00Z</dcterms:created>
  <dcterms:modified xsi:type="dcterms:W3CDTF">2022-07-17T17:05:00Z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