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887" w:rsidRPr="0037183F" w:rsidRDefault="00E37BD1" w:rsidP="00C00887">
      <w:pPr>
        <w:rPr>
          <w:b/>
          <w:iCs/>
          <w:color w:val="333333"/>
          <w:shd w:val="clear" w:color="auto" w:fill="FFFFFF"/>
        </w:rPr>
      </w:pPr>
      <w:r w:rsidRPr="005B7D07">
        <w:rPr>
          <w:b/>
          <w:iCs/>
          <w:color w:val="333333"/>
          <w:shd w:val="clear" w:color="auto" w:fill="FFFFFF"/>
        </w:rPr>
        <w:t xml:space="preserve">Title: </w:t>
      </w:r>
      <w:r w:rsidR="00000E3C">
        <w:rPr>
          <w:b/>
          <w:iCs/>
          <w:color w:val="333333"/>
          <w:shd w:val="clear" w:color="auto" w:fill="FFFFFF"/>
        </w:rPr>
        <w:t>B</w:t>
      </w:r>
      <w:r w:rsidR="00C00887" w:rsidRPr="00C00887">
        <w:rPr>
          <w:b/>
          <w:iCs/>
          <w:color w:val="333333"/>
          <w:shd w:val="clear" w:color="auto" w:fill="FFFFFF"/>
        </w:rPr>
        <w:t xml:space="preserve">iochemistry of </w:t>
      </w:r>
      <w:r w:rsidR="00C33C47" w:rsidRPr="00C33C47">
        <w:rPr>
          <w:b/>
          <w:iCs/>
          <w:color w:val="333333"/>
          <w:shd w:val="clear" w:color="auto" w:fill="FFFFFF"/>
        </w:rPr>
        <w:t>hypothyroidism</w:t>
      </w:r>
      <w:r w:rsidR="00670878">
        <w:rPr>
          <w:b/>
          <w:iCs/>
          <w:color w:val="333333"/>
          <w:shd w:val="clear" w:color="auto" w:fill="FFFFFF"/>
        </w:rPr>
        <w:t xml:space="preserve">s </w:t>
      </w:r>
      <w:r w:rsidR="00C00887" w:rsidRPr="00C00887">
        <w:rPr>
          <w:b/>
          <w:iCs/>
          <w:color w:val="333333"/>
          <w:shd w:val="clear" w:color="auto" w:fill="FFFFFF"/>
        </w:rPr>
        <w:t>and its treatment through nutrition and quantum physics</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C00887">
        <w:t>Julieta</w:t>
      </w:r>
      <w:proofErr w:type="spellEnd"/>
      <w:r w:rsidR="00C00887">
        <w:t xml:space="preserve"> </w:t>
      </w:r>
      <w:proofErr w:type="spellStart"/>
      <w:r w:rsidR="00C00887">
        <w:t>Clarisa</w:t>
      </w:r>
      <w:proofErr w:type="spellEnd"/>
      <w:r w:rsidR="00C00887">
        <w:t xml:space="preserve"> </w:t>
      </w:r>
      <w:proofErr w:type="spellStart"/>
      <w:r w:rsidR="00C00887">
        <w:t>Ferreyra</w:t>
      </w:r>
      <w:proofErr w:type="spellEnd"/>
      <w:r w:rsidR="00C00887">
        <w:t xml:space="preserve"> </w:t>
      </w:r>
      <w:proofErr w:type="spellStart"/>
      <w:r w:rsidR="00C00887">
        <w:t>Ritta</w:t>
      </w:r>
      <w:proofErr w:type="spellEnd"/>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000E3C">
        <w:rPr>
          <w:iCs/>
          <w:color w:val="333333"/>
          <w:shd w:val="clear" w:color="auto" w:fill="FFFFFF"/>
        </w:rPr>
        <w:t>Brazil</w:t>
      </w:r>
    </w:p>
    <w:p w:rsidR="001F1383" w:rsidRDefault="001F1383" w:rsidP="005B7D07"/>
    <w:p w:rsidR="00E37BD1" w:rsidRPr="0037183F" w:rsidRDefault="00E37BD1" w:rsidP="005B7D07">
      <w:pPr>
        <w:rPr>
          <w:b/>
          <w:lang w:val="pt-BR"/>
        </w:rPr>
      </w:pPr>
      <w:r w:rsidRPr="0037183F">
        <w:rPr>
          <w:b/>
          <w:lang w:val="pt-BR"/>
        </w:rPr>
        <w:t>Abstract</w:t>
      </w:r>
    </w:p>
    <w:p w:rsidR="006431EA" w:rsidRPr="0037183F" w:rsidRDefault="00CE726C" w:rsidP="00CE726C">
      <w:pPr>
        <w:jc w:val="both"/>
        <w:rPr>
          <w:rFonts w:eastAsia="MS PGothic"/>
          <w:color w:val="000000"/>
          <w:lang w:val="pt-BR"/>
        </w:rPr>
      </w:pPr>
      <w:r>
        <w:rPr>
          <w:rFonts w:eastAsia="MS PGothic"/>
          <w:color w:val="000000"/>
        </w:rPr>
        <w:t xml:space="preserve">Considering de increase </w:t>
      </w:r>
      <w:r w:rsidR="00F56FBA" w:rsidRPr="00F56FBA">
        <w:rPr>
          <w:rFonts w:eastAsia="MS PGothic"/>
          <w:color w:val="000000"/>
        </w:rPr>
        <w:t xml:space="preserve">of people with thyroid disorders (subclinical hypothyroidism, idiopathic hypothyroidism, Hashimoto's </w:t>
      </w:r>
      <w:proofErr w:type="spellStart"/>
      <w:r w:rsidR="00F56FBA" w:rsidRPr="00F56FBA">
        <w:rPr>
          <w:rFonts w:eastAsia="MS PGothic"/>
          <w:color w:val="000000"/>
        </w:rPr>
        <w:t>thyroiditis</w:t>
      </w:r>
      <w:proofErr w:type="spellEnd"/>
      <w:r w:rsidR="00F56FBA" w:rsidRPr="00F56FBA">
        <w:rPr>
          <w:rFonts w:eastAsia="MS PGothic"/>
          <w:color w:val="000000"/>
        </w:rPr>
        <w:t>, etc.), there is a need to get to know the biochemistry behind the metabolism of thyroid hormones in order to treat th</w:t>
      </w:r>
      <w:r>
        <w:rPr>
          <w:rFonts w:eastAsia="MS PGothic"/>
          <w:color w:val="000000"/>
        </w:rPr>
        <w:t>e true causes of these problems</w:t>
      </w:r>
      <w:r w:rsidR="00F56FBA" w:rsidRPr="00F56FBA">
        <w:rPr>
          <w:rFonts w:eastAsia="MS PGothic"/>
          <w:color w:val="000000"/>
        </w:rPr>
        <w:t xml:space="preserve">, and not just prescribe </w:t>
      </w:r>
      <w:r>
        <w:rPr>
          <w:rFonts w:eastAsia="MS PGothic"/>
          <w:color w:val="000000"/>
        </w:rPr>
        <w:t>oral</w:t>
      </w:r>
      <w:r w:rsidR="00F56FBA" w:rsidRPr="00F56FBA">
        <w:rPr>
          <w:rFonts w:eastAsia="MS PGothic"/>
          <w:color w:val="000000"/>
        </w:rPr>
        <w:t xml:space="preserve"> hormones to take for the rest of </w:t>
      </w:r>
      <w:r>
        <w:rPr>
          <w:rFonts w:eastAsia="MS PGothic"/>
          <w:color w:val="000000"/>
        </w:rPr>
        <w:t>the</w:t>
      </w:r>
      <w:r w:rsidR="00F56FBA" w:rsidRPr="00F56FBA">
        <w:rPr>
          <w:rFonts w:eastAsia="MS PGothic"/>
          <w:color w:val="000000"/>
        </w:rPr>
        <w:t xml:space="preserve"> life. Nutrients such as Iron, Copper, Zinc, Selenium, Vitamin A, Iodine and Vitamin D participate actively in </w:t>
      </w:r>
      <w:r>
        <w:rPr>
          <w:rFonts w:eastAsia="MS PGothic"/>
          <w:color w:val="000000"/>
        </w:rPr>
        <w:t xml:space="preserve">the synthesis, </w:t>
      </w:r>
      <w:r w:rsidR="00F56FBA" w:rsidRPr="00F56FBA">
        <w:rPr>
          <w:rFonts w:eastAsia="MS PGothic"/>
          <w:color w:val="000000"/>
        </w:rPr>
        <w:t xml:space="preserve">the activation and reception of thyroid hormones. When one or more of these nutrients is deficient, thyroid metabolism may be affected, initially leading to subclinical hypothyroidism and later to hypothyroidism itself. </w:t>
      </w:r>
      <w:r>
        <w:rPr>
          <w:rFonts w:eastAsia="MS PGothic"/>
          <w:color w:val="000000"/>
        </w:rPr>
        <w:t xml:space="preserve">When those problems are detected in time (before de hypothyroidism itself) many strategies can be use in order to revert and treat the causes of the </w:t>
      </w:r>
      <w:r w:rsidRPr="00F56FBA">
        <w:rPr>
          <w:rFonts w:eastAsia="MS PGothic"/>
          <w:color w:val="000000"/>
        </w:rPr>
        <w:t>subclinical hypothyroidism</w:t>
      </w:r>
      <w:r>
        <w:rPr>
          <w:rFonts w:eastAsia="MS PGothic"/>
          <w:color w:val="000000"/>
        </w:rPr>
        <w:t>.</w:t>
      </w:r>
      <w:r w:rsidR="00C33C47">
        <w:rPr>
          <w:rFonts w:eastAsia="MS PGothic"/>
          <w:color w:val="000000"/>
        </w:rPr>
        <w:t xml:space="preserve"> </w:t>
      </w:r>
      <w:r w:rsidRPr="00CE726C">
        <w:rPr>
          <w:rFonts w:eastAsia="MS PGothic"/>
          <w:color w:val="000000"/>
          <w:lang/>
        </w:rPr>
        <w:t>Similarly</w:t>
      </w:r>
      <w:r w:rsidR="00F56FBA" w:rsidRPr="00F56FBA">
        <w:rPr>
          <w:rFonts w:eastAsia="MS PGothic"/>
          <w:color w:val="000000"/>
        </w:rPr>
        <w:t>, vitamin D deficiency in particular and the general imbalance of the immune system</w:t>
      </w:r>
      <w:r>
        <w:rPr>
          <w:rFonts w:eastAsia="MS PGothic"/>
          <w:color w:val="000000"/>
        </w:rPr>
        <w:t xml:space="preserve"> in general</w:t>
      </w:r>
      <w:r w:rsidR="00F56FBA" w:rsidRPr="00F56FBA">
        <w:rPr>
          <w:rFonts w:eastAsia="MS PGothic"/>
          <w:color w:val="000000"/>
        </w:rPr>
        <w:t>,</w:t>
      </w:r>
      <w:r>
        <w:rPr>
          <w:rFonts w:eastAsia="MS PGothic"/>
          <w:color w:val="000000"/>
        </w:rPr>
        <w:t xml:space="preserve"> such us</w:t>
      </w:r>
      <w:r w:rsidR="00F56FBA" w:rsidRPr="00F56FBA">
        <w:rPr>
          <w:rFonts w:eastAsia="MS PGothic"/>
          <w:color w:val="000000"/>
        </w:rPr>
        <w:t xml:space="preserve"> other nutritional deficiencies and / or high intake of allergenic and i</w:t>
      </w:r>
      <w:r>
        <w:rPr>
          <w:rFonts w:eastAsia="MS PGothic"/>
          <w:color w:val="000000"/>
        </w:rPr>
        <w:t>nflammatory foods, may predispos</w:t>
      </w:r>
      <w:r w:rsidRPr="00F56FBA">
        <w:rPr>
          <w:rFonts w:eastAsia="MS PGothic"/>
          <w:color w:val="000000"/>
        </w:rPr>
        <w:t>e</w:t>
      </w:r>
      <w:r w:rsidR="00F56FBA" w:rsidRPr="00F56FBA">
        <w:rPr>
          <w:rFonts w:eastAsia="MS PGothic"/>
          <w:color w:val="000000"/>
        </w:rPr>
        <w:t xml:space="preserve"> to autoimmune diseases such as Hashimoto's </w:t>
      </w:r>
      <w:proofErr w:type="spellStart"/>
      <w:r w:rsidR="00F56FBA" w:rsidRPr="00F56FBA">
        <w:rPr>
          <w:rFonts w:eastAsia="MS PGothic"/>
          <w:color w:val="000000"/>
        </w:rPr>
        <w:t>Thyroiditis</w:t>
      </w:r>
      <w:proofErr w:type="spellEnd"/>
      <w:r w:rsidR="00F56FBA" w:rsidRPr="00F56FBA">
        <w:rPr>
          <w:rFonts w:eastAsia="MS PGothic"/>
          <w:color w:val="000000"/>
        </w:rPr>
        <w:t>, which will also lead to hypothyroidism. Correcting diet and nutritional deficiencies may be important treatment strategies in association</w:t>
      </w:r>
      <w:r>
        <w:rPr>
          <w:rFonts w:eastAsia="MS PGothic"/>
          <w:color w:val="000000"/>
        </w:rPr>
        <w:t xml:space="preserve"> or not</w:t>
      </w:r>
      <w:r w:rsidR="00F56FBA" w:rsidRPr="00F56FBA">
        <w:rPr>
          <w:rFonts w:eastAsia="MS PGothic"/>
          <w:color w:val="000000"/>
        </w:rPr>
        <w:t xml:space="preserve"> with holistic therapies including the prescription of quantum frequencies that aid in the energy balance of the thyroid gland, the thyroid hormone receptors, the pituitary gland and / or the nutrients involved in the thyroid </w:t>
      </w:r>
      <w:r>
        <w:rPr>
          <w:rFonts w:eastAsia="MS PGothic"/>
          <w:color w:val="000000"/>
        </w:rPr>
        <w:t>metabolism</w:t>
      </w:r>
      <w:r w:rsidR="00F56FBA" w:rsidRPr="00F56FBA">
        <w:rPr>
          <w:rFonts w:eastAsia="MS PGothic"/>
          <w:color w:val="000000"/>
        </w:rPr>
        <w:t xml:space="preserve">. Performing whole blood tests (far beyond free TSH and free T4) thus becomes an important strategy to specifically identify what should be treated in each case to reverse or control causes, through diet, supplementation, and quantum </w:t>
      </w:r>
      <w:r w:rsidRPr="00F56FBA">
        <w:rPr>
          <w:rFonts w:eastAsia="MS PGothic"/>
          <w:color w:val="000000"/>
        </w:rPr>
        <w:t>frequencies</w:t>
      </w:r>
      <w:r w:rsidR="00F56FBA" w:rsidRPr="00F56FBA">
        <w:rPr>
          <w:rFonts w:eastAsia="MS PGothic"/>
          <w:color w:val="000000"/>
        </w:rPr>
        <w:t>.</w:t>
      </w:r>
    </w:p>
    <w:p w:rsidR="006431EA" w:rsidRPr="0037183F" w:rsidRDefault="006431EA" w:rsidP="005B7D07">
      <w:pPr>
        <w:jc w:val="both"/>
        <w:rPr>
          <w:rFonts w:eastAsia="MS PGothic"/>
          <w:color w:val="000000"/>
          <w:lang w:val="pt-BR"/>
        </w:rPr>
      </w:pPr>
    </w:p>
    <w:p w:rsidR="00CE6677" w:rsidRPr="005B7D07" w:rsidRDefault="00B8710A" w:rsidP="005B7D07">
      <w:pPr>
        <w:rPr>
          <w:b/>
        </w:rPr>
      </w:pPr>
      <w:r w:rsidRPr="005B7D07">
        <w:rPr>
          <w:b/>
        </w:rPr>
        <w:t>Biography</w:t>
      </w:r>
    </w:p>
    <w:p w:rsidR="00000E3C" w:rsidRDefault="00000E3C" w:rsidP="005B7D07">
      <w:pPr>
        <w:jc w:val="both"/>
      </w:pPr>
      <w:proofErr w:type="spellStart"/>
      <w:r>
        <w:t>Julieta</w:t>
      </w:r>
      <w:proofErr w:type="spellEnd"/>
      <w:r>
        <w:t xml:space="preserve"> C. F. </w:t>
      </w:r>
      <w:proofErr w:type="spellStart"/>
      <w:r>
        <w:t>Ritta</w:t>
      </w:r>
      <w:proofErr w:type="spellEnd"/>
      <w:r>
        <w:t xml:space="preserve"> completed her Master in Food Sciences in the year 2003 en de Federal University of Santa </w:t>
      </w:r>
      <w:proofErr w:type="spellStart"/>
      <w:r>
        <w:t>Catarina</w:t>
      </w:r>
      <w:proofErr w:type="spellEnd"/>
      <w:r>
        <w:t xml:space="preserve">, Brazil, after </w:t>
      </w:r>
      <w:r w:rsidR="00C56EF1">
        <w:t>her graduation in Nutrition,</w:t>
      </w:r>
      <w:r w:rsidR="002C672C">
        <w:t xml:space="preserve"> at</w:t>
      </w:r>
      <w:r w:rsidR="00C56EF1">
        <w:t xml:space="preserve"> de </w:t>
      </w:r>
      <w:r w:rsidR="002C672C">
        <w:t>National</w:t>
      </w:r>
      <w:r w:rsidR="00C56EF1">
        <w:t xml:space="preserve"> University of Buenos Aires, Argentina. She also has Pos Graduations in Clinica</w:t>
      </w:r>
      <w:r w:rsidR="002C672C">
        <w:t>l</w:t>
      </w:r>
      <w:r w:rsidR="00C56EF1">
        <w:t xml:space="preserve"> Functional Nutrition and in Quantum Health. She has now more than 10 years of practice treating patients with Functional </w:t>
      </w:r>
      <w:r w:rsidR="002C672C">
        <w:t>Nutrition</w:t>
      </w:r>
      <w:r w:rsidR="00C56EF1">
        <w:t xml:space="preserve"> </w:t>
      </w:r>
      <w:r w:rsidR="00C56EF1" w:rsidRPr="00C56EF1">
        <w:t xml:space="preserve">and </w:t>
      </w:r>
      <w:r w:rsidR="00C56EF1" w:rsidRPr="00C56EF1">
        <w:rPr>
          <w:iCs/>
        </w:rPr>
        <w:t>Quantum Physics</w:t>
      </w:r>
      <w:r w:rsidR="00C56EF1">
        <w:rPr>
          <w:iCs/>
        </w:rPr>
        <w:t>.</w:t>
      </w:r>
      <w:r w:rsidR="00085C93">
        <w:rPr>
          <w:iCs/>
        </w:rPr>
        <w:t xml:space="preserve"> She also worked as a tutor of on line nutrition courses during several years, until she decided to be exclusively dedicated to treat people with Functional Nutrition and Holistic Therapies.</w:t>
      </w:r>
    </w:p>
    <w:p w:rsidR="00C56EF1" w:rsidRDefault="00C56EF1" w:rsidP="005B7D07">
      <w:pPr>
        <w:jc w:val="both"/>
      </w:pPr>
    </w:p>
    <w:p w:rsidR="005B7D07" w:rsidRPr="005B7D07" w:rsidRDefault="000F6C4B" w:rsidP="005B7D07">
      <w:pPr>
        <w:jc w:val="right"/>
      </w:pPr>
      <w:r>
        <w:t xml:space="preserve">Email ID: </w:t>
      </w:r>
      <w:r w:rsidR="00000E3C">
        <w:t>julietaritta@gmail.com</w:t>
      </w:r>
    </w:p>
    <w:p w:rsidR="005B7D07" w:rsidRDefault="005B7D07" w:rsidP="005B7D07">
      <w:r>
        <w:t xml:space="preserve">Presenter Name: </w:t>
      </w:r>
      <w:proofErr w:type="spellStart"/>
      <w:r w:rsidR="00000E3C">
        <w:t>Julieta</w:t>
      </w:r>
      <w:proofErr w:type="spellEnd"/>
      <w:r w:rsidR="00000E3C">
        <w:t xml:space="preserve"> C. F. </w:t>
      </w:r>
      <w:proofErr w:type="spellStart"/>
      <w:r w:rsidR="00000E3C">
        <w:t>Ritta</w:t>
      </w:r>
      <w:proofErr w:type="spellEnd"/>
    </w:p>
    <w:p w:rsidR="006758A2" w:rsidRDefault="005B7D07" w:rsidP="005B7D07">
      <w:r>
        <w:t>Type of Presentation: Speaker</w:t>
      </w:r>
    </w:p>
    <w:p w:rsidR="000F6C4B" w:rsidRDefault="00334A25" w:rsidP="005B7D07">
      <w:r w:rsidRPr="00334A25">
        <w:rPr>
          <w:noProof/>
          <w:lang w:eastAsia="en-US"/>
        </w:rPr>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rPr>
                      <w:lang w:val="en-IN"/>
                    </w:rPr>
                  </w:pPr>
                </w:p>
                <w:p w:rsidR="001F1383" w:rsidRPr="001F1383" w:rsidRDefault="00C33C47" w:rsidP="000F6C4B">
                  <w:pPr>
                    <w:rPr>
                      <w:lang w:val="en-IN"/>
                    </w:rPr>
                  </w:pPr>
                  <w:r>
                    <w:rPr>
                      <w:noProof/>
                      <w:lang w:val="pt-BR" w:eastAsia="pt-BR"/>
                    </w:rPr>
                    <w:drawing>
                      <wp:inline distT="0" distB="0" distL="0" distR="0">
                        <wp:extent cx="2182495" cy="2155190"/>
                        <wp:effectExtent l="19050" t="0" r="8255" b="0"/>
                        <wp:docPr id="1" name="Imagem 0" descr="IMG_4620 cortad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20 cortada 2.jpg"/>
                                <pic:cNvPicPr/>
                              </pic:nvPicPr>
                              <pic:blipFill>
                                <a:blip r:embed="rId7"/>
                                <a:stretch>
                                  <a:fillRect/>
                                </a:stretch>
                              </pic:blipFill>
                              <pic:spPr>
                                <a:xfrm>
                                  <a:off x="0" y="0"/>
                                  <a:ext cx="2182495" cy="2155190"/>
                                </a:xfrm>
                                <a:prstGeom prst="rect">
                                  <a:avLst/>
                                </a:prstGeom>
                              </pic:spPr>
                            </pic:pic>
                          </a:graphicData>
                        </a:graphic>
                      </wp:inline>
                    </w:drawing>
                  </w:r>
                </w:p>
              </w:txbxContent>
            </v:textbox>
          </v:rect>
        </w:pict>
      </w:r>
      <w:r w:rsidR="000F6C4B">
        <w:t>Contact Number:</w:t>
      </w:r>
      <w:r w:rsidR="00B057F9">
        <w:t xml:space="preserve"> </w:t>
      </w:r>
      <w:r w:rsidR="00B057F9" w:rsidRPr="00B057F9">
        <w:t>+</w:t>
      </w:r>
      <w:r w:rsidR="00000E3C">
        <w:t>55-48-9-9966-5275</w:t>
      </w:r>
    </w:p>
    <w:p w:rsidR="000F6C4B" w:rsidRDefault="000F6C4B" w:rsidP="005B7D07"/>
    <w:p w:rsidR="00C33C47" w:rsidRDefault="00C33C47"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CAB" w:rsidRDefault="00483CAB" w:rsidP="00BD61DA">
      <w:r>
        <w:separator/>
      </w:r>
    </w:p>
  </w:endnote>
  <w:endnote w:type="continuationSeparator" w:id="0">
    <w:p w:rsidR="00483CAB" w:rsidRDefault="00483CAB" w:rsidP="00BD61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Rodap"/>
      <w:jc w:val="right"/>
    </w:pPr>
    <w:r w:rsidRPr="006758A2">
      <w:t>http://3dprinting-medical.alliedacademies.com/</w:t>
    </w:r>
  </w:p>
  <w:p w:rsidR="006758A2" w:rsidRDefault="006758A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CAB" w:rsidRDefault="00483CAB" w:rsidP="00BD61DA">
      <w:r>
        <w:separator/>
      </w:r>
    </w:p>
  </w:footnote>
  <w:footnote w:type="continuationSeparator" w:id="0">
    <w:p w:rsidR="00483CAB" w:rsidRDefault="00483CAB" w:rsidP="00BD6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Cabealho"/>
      <w:jc w:val="right"/>
      <w:rPr>
        <w:sz w:val="30"/>
        <w:szCs w:val="30"/>
      </w:rPr>
    </w:pPr>
    <w:r w:rsidRPr="006758A2">
      <w:rPr>
        <w:sz w:val="30"/>
        <w:szCs w:val="30"/>
      </w:rPr>
      <w:t>3D Printing and Medicine Annual Congress</w:t>
    </w:r>
  </w:p>
  <w:p w:rsidR="006758A2" w:rsidRPr="0037183F" w:rsidRDefault="006758A2" w:rsidP="006758A2">
    <w:pPr>
      <w:pStyle w:val="Cabealho"/>
      <w:jc w:val="right"/>
      <w:rPr>
        <w:sz w:val="20"/>
        <w:szCs w:val="20"/>
        <w:lang w:val="es-AR"/>
      </w:rPr>
    </w:pPr>
    <w:r w:rsidRPr="0037183F">
      <w:rPr>
        <w:sz w:val="20"/>
        <w:szCs w:val="20"/>
        <w:lang w:val="es-AR"/>
      </w:rPr>
      <w:t xml:space="preserve">Las Vegas, Nevada, USA | </w:t>
    </w:r>
    <w:proofErr w:type="spellStart"/>
    <w:r w:rsidRPr="0037183F">
      <w:rPr>
        <w:sz w:val="20"/>
        <w:szCs w:val="20"/>
        <w:lang w:val="es-AR"/>
      </w:rPr>
      <w:t>October</w:t>
    </w:r>
    <w:proofErr w:type="spellEnd"/>
    <w:r w:rsidRPr="0037183F">
      <w:rPr>
        <w:sz w:val="20"/>
        <w:szCs w:val="20"/>
        <w:lang w:val="es-AR"/>
      </w:rPr>
      <w:t xml:space="preserve"> 5-6, 2017</w:t>
    </w:r>
  </w:p>
  <w:p w:rsidR="00BD61DA" w:rsidRPr="0037183F" w:rsidRDefault="00BD61DA">
    <w:pPr>
      <w:pStyle w:val="Cabealho"/>
      <w:rPr>
        <w:lang w:val="es-AR"/>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rsids>
    <w:rsidRoot w:val="00D605F8"/>
    <w:rsid w:val="00000E3C"/>
    <w:rsid w:val="0002332F"/>
    <w:rsid w:val="0002392A"/>
    <w:rsid w:val="00023FF1"/>
    <w:rsid w:val="00074C9C"/>
    <w:rsid w:val="00085C93"/>
    <w:rsid w:val="000D6718"/>
    <w:rsid w:val="000F6C4B"/>
    <w:rsid w:val="001B06AE"/>
    <w:rsid w:val="001F1383"/>
    <w:rsid w:val="0023795B"/>
    <w:rsid w:val="00265E72"/>
    <w:rsid w:val="002C359D"/>
    <w:rsid w:val="002C3D9B"/>
    <w:rsid w:val="002C672C"/>
    <w:rsid w:val="003057DC"/>
    <w:rsid w:val="0031455A"/>
    <w:rsid w:val="00334A25"/>
    <w:rsid w:val="00363668"/>
    <w:rsid w:val="0037183F"/>
    <w:rsid w:val="00384441"/>
    <w:rsid w:val="003A3C5A"/>
    <w:rsid w:val="003B3D6B"/>
    <w:rsid w:val="003B78DC"/>
    <w:rsid w:val="00437503"/>
    <w:rsid w:val="00441F91"/>
    <w:rsid w:val="00483CAB"/>
    <w:rsid w:val="004D7813"/>
    <w:rsid w:val="004E62DD"/>
    <w:rsid w:val="004F0441"/>
    <w:rsid w:val="005B4B32"/>
    <w:rsid w:val="005B607D"/>
    <w:rsid w:val="005B7D07"/>
    <w:rsid w:val="006268E5"/>
    <w:rsid w:val="006431EA"/>
    <w:rsid w:val="00654259"/>
    <w:rsid w:val="00670878"/>
    <w:rsid w:val="006758A2"/>
    <w:rsid w:val="007341F9"/>
    <w:rsid w:val="0078229D"/>
    <w:rsid w:val="007B0D32"/>
    <w:rsid w:val="007D00E7"/>
    <w:rsid w:val="007D233A"/>
    <w:rsid w:val="007D5AD0"/>
    <w:rsid w:val="007D65C7"/>
    <w:rsid w:val="0080430B"/>
    <w:rsid w:val="008747F9"/>
    <w:rsid w:val="008D5903"/>
    <w:rsid w:val="008E2F78"/>
    <w:rsid w:val="008E737B"/>
    <w:rsid w:val="008F6BCF"/>
    <w:rsid w:val="00912F54"/>
    <w:rsid w:val="009215E3"/>
    <w:rsid w:val="009432D6"/>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BE475F"/>
    <w:rsid w:val="00C00887"/>
    <w:rsid w:val="00C07C5B"/>
    <w:rsid w:val="00C33C47"/>
    <w:rsid w:val="00C56EF1"/>
    <w:rsid w:val="00C578FF"/>
    <w:rsid w:val="00C828BF"/>
    <w:rsid w:val="00CB65A1"/>
    <w:rsid w:val="00CE6677"/>
    <w:rsid w:val="00CE726C"/>
    <w:rsid w:val="00D605F8"/>
    <w:rsid w:val="00D734FE"/>
    <w:rsid w:val="00D841B1"/>
    <w:rsid w:val="00DC433A"/>
    <w:rsid w:val="00E1608A"/>
    <w:rsid w:val="00E37BD1"/>
    <w:rsid w:val="00E63452"/>
    <w:rsid w:val="00ED2B89"/>
    <w:rsid w:val="00F26034"/>
    <w:rsid w:val="00F56FBA"/>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37503"/>
    <w:pPr>
      <w:ind w:left="720"/>
      <w:contextualSpacing/>
    </w:pPr>
  </w:style>
  <w:style w:type="paragraph" w:styleId="Textodebalo">
    <w:name w:val="Balloon Text"/>
    <w:basedOn w:val="Normal"/>
    <w:link w:val="TextodebaloChar"/>
    <w:uiPriority w:val="99"/>
    <w:semiHidden/>
    <w:unhideWhenUsed/>
    <w:rsid w:val="00AF61EB"/>
    <w:rPr>
      <w:rFonts w:ascii="Tahoma" w:hAnsi="Tahoma" w:cs="Tahoma"/>
      <w:sz w:val="16"/>
      <w:szCs w:val="16"/>
    </w:rPr>
  </w:style>
  <w:style w:type="character" w:customStyle="1" w:styleId="TextodebaloChar">
    <w:name w:val="Texto de balão Char"/>
    <w:basedOn w:val="Fontepargpadro"/>
    <w:link w:val="Textodebalo"/>
    <w:uiPriority w:val="99"/>
    <w:semiHidden/>
    <w:rsid w:val="00AF61EB"/>
    <w:rPr>
      <w:rFonts w:ascii="Tahoma" w:eastAsia="Batang" w:hAnsi="Tahoma" w:cs="Tahoma"/>
      <w:sz w:val="16"/>
      <w:szCs w:val="16"/>
      <w:lang w:eastAsia="ko-KR"/>
    </w:rPr>
  </w:style>
  <w:style w:type="paragraph" w:styleId="Legenda">
    <w:name w:val="caption"/>
    <w:basedOn w:val="Normal"/>
    <w:next w:val="Normal"/>
    <w:uiPriority w:val="35"/>
    <w:unhideWhenUsed/>
    <w:qFormat/>
    <w:rsid w:val="00AF61EB"/>
    <w:pPr>
      <w:spacing w:after="200"/>
    </w:pPr>
    <w:rPr>
      <w:b/>
      <w:bCs/>
      <w:color w:val="4F81BD"/>
      <w:sz w:val="18"/>
      <w:szCs w:val="18"/>
    </w:rPr>
  </w:style>
  <w:style w:type="paragraph" w:styleId="Cabealho">
    <w:name w:val="header"/>
    <w:basedOn w:val="Normal"/>
    <w:link w:val="CabealhoChar"/>
    <w:uiPriority w:val="99"/>
    <w:unhideWhenUsed/>
    <w:rsid w:val="00BD61DA"/>
    <w:pPr>
      <w:tabs>
        <w:tab w:val="center" w:pos="4513"/>
        <w:tab w:val="right" w:pos="9026"/>
      </w:tabs>
    </w:pPr>
  </w:style>
  <w:style w:type="character" w:customStyle="1" w:styleId="CabealhoChar">
    <w:name w:val="Cabeçalho Char"/>
    <w:basedOn w:val="Fontepargpadro"/>
    <w:link w:val="Cabealho"/>
    <w:uiPriority w:val="99"/>
    <w:rsid w:val="00BD61DA"/>
    <w:rPr>
      <w:rFonts w:ascii="Times New Roman" w:eastAsia="Batang" w:hAnsi="Times New Roman"/>
      <w:sz w:val="24"/>
      <w:szCs w:val="24"/>
      <w:lang w:eastAsia="ko-KR"/>
    </w:rPr>
  </w:style>
  <w:style w:type="paragraph" w:styleId="Rodap">
    <w:name w:val="footer"/>
    <w:basedOn w:val="Normal"/>
    <w:link w:val="RodapChar"/>
    <w:uiPriority w:val="99"/>
    <w:unhideWhenUsed/>
    <w:rsid w:val="00BD61DA"/>
    <w:pPr>
      <w:tabs>
        <w:tab w:val="center" w:pos="4513"/>
        <w:tab w:val="right" w:pos="9026"/>
      </w:tabs>
    </w:pPr>
  </w:style>
  <w:style w:type="character" w:customStyle="1" w:styleId="RodapChar">
    <w:name w:val="Rodapé Char"/>
    <w:basedOn w:val="Fontepargpadro"/>
    <w:link w:val="Rodap"/>
    <w:uiPriority w:val="99"/>
    <w:rsid w:val="00BD61DA"/>
    <w:rPr>
      <w:rFonts w:ascii="Times New Roman" w:eastAsia="Batang" w:hAnsi="Times New Roman"/>
      <w:sz w:val="24"/>
      <w:szCs w:val="24"/>
      <w:lang w:eastAsia="ko-KR"/>
    </w:rPr>
  </w:style>
  <w:style w:type="character" w:styleId="Hyperlink">
    <w:name w:val="Hyperlink"/>
    <w:basedOn w:val="Fontepargpadro"/>
    <w:uiPriority w:val="99"/>
    <w:unhideWhenUsed/>
    <w:rsid w:val="00A72842"/>
    <w:rPr>
      <w:color w:val="0000FF" w:themeColor="hyperlink"/>
      <w:u w:val="single"/>
    </w:rPr>
  </w:style>
  <w:style w:type="paragraph" w:styleId="Pr-formataoHTML">
    <w:name w:val="HTML Preformatted"/>
    <w:basedOn w:val="Normal"/>
    <w:link w:val="Pr-formataoHTMLChar"/>
    <w:uiPriority w:val="99"/>
    <w:semiHidden/>
    <w:unhideWhenUsed/>
    <w:rsid w:val="00C00887"/>
    <w:rPr>
      <w:rFonts w:ascii="Consolas" w:hAnsi="Consolas"/>
      <w:sz w:val="20"/>
      <w:szCs w:val="20"/>
    </w:rPr>
  </w:style>
  <w:style w:type="character" w:customStyle="1" w:styleId="Pr-formataoHTMLChar">
    <w:name w:val="Pré-formatação HTML Char"/>
    <w:basedOn w:val="Fontepargpadro"/>
    <w:link w:val="Pr-formataoHTML"/>
    <w:uiPriority w:val="99"/>
    <w:semiHidden/>
    <w:rsid w:val="00C00887"/>
    <w:rPr>
      <w:rFonts w:ascii="Consolas" w:eastAsia="Batang" w:hAnsi="Consolas"/>
      <w:lang w:eastAsia="ko-KR"/>
    </w:rPr>
  </w:style>
</w:styles>
</file>

<file path=word/webSettings.xml><?xml version="1.0" encoding="utf-8"?>
<w:webSettings xmlns:r="http://schemas.openxmlformats.org/officeDocument/2006/relationships" xmlns:w="http://schemas.openxmlformats.org/wordprocessingml/2006/main">
  <w:divs>
    <w:div w:id="187109917">
      <w:bodyDiv w:val="1"/>
      <w:marLeft w:val="0"/>
      <w:marRight w:val="0"/>
      <w:marTop w:val="0"/>
      <w:marBottom w:val="0"/>
      <w:divBdr>
        <w:top w:val="none" w:sz="0" w:space="0" w:color="auto"/>
        <w:left w:val="none" w:sz="0" w:space="0" w:color="auto"/>
        <w:bottom w:val="none" w:sz="0" w:space="0" w:color="auto"/>
        <w:right w:val="none" w:sz="0" w:space="0" w:color="auto"/>
      </w:divBdr>
    </w:div>
    <w:div w:id="926034382">
      <w:bodyDiv w:val="1"/>
      <w:marLeft w:val="0"/>
      <w:marRight w:val="0"/>
      <w:marTop w:val="0"/>
      <w:marBottom w:val="0"/>
      <w:divBdr>
        <w:top w:val="none" w:sz="0" w:space="0" w:color="auto"/>
        <w:left w:val="none" w:sz="0" w:space="0" w:color="auto"/>
        <w:bottom w:val="none" w:sz="0" w:space="0" w:color="auto"/>
        <w:right w:val="none" w:sz="0" w:space="0" w:color="auto"/>
      </w:divBdr>
    </w:div>
    <w:div w:id="1064063196">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6682">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F5841-228C-4644-B37B-A965ED811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2269</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Usuário do Windows</cp:lastModifiedBy>
  <cp:revision>2</cp:revision>
  <dcterms:created xsi:type="dcterms:W3CDTF">2018-07-03T17:23:00Z</dcterms:created>
  <dcterms:modified xsi:type="dcterms:W3CDTF">2018-07-03T17:23:00Z</dcterms:modified>
</cp:coreProperties>
</file>