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E2589" w14:textId="77777777" w:rsidR="00531D6D" w:rsidRDefault="00531D6D" w:rsidP="009D5FAC">
      <w:pPr>
        <w:pStyle w:val="NoSpacing"/>
      </w:pPr>
    </w:p>
    <w:p w14:paraId="5F841FD6" w14:textId="1C3AB299" w:rsidR="007B1824" w:rsidRPr="006B5568" w:rsidRDefault="001B10C1" w:rsidP="00DE1CF6">
      <w:pPr>
        <w:pStyle w:val="Heading2"/>
        <w:spacing w:before="0"/>
        <w:rPr>
          <w:rFonts w:ascii="Times New Roman" w:eastAsia="Times New Roman" w:hAnsi="Times New Roman" w:cs="Times New Roman"/>
          <w:color w:val="002060"/>
          <w:sz w:val="28"/>
          <w:szCs w:val="20"/>
          <w:lang w:val="en-IN"/>
        </w:rPr>
      </w:pPr>
      <w:hyperlink r:id="rId8" w:history="1">
        <w:r w:rsidR="00DE1CF6" w:rsidRPr="00DE1CF6">
          <w:rPr>
            <w:rStyle w:val="Hyperlink"/>
            <w:rFonts w:ascii="Times New Roman" w:hAnsi="Times New Roman" w:cs="Times New Roman"/>
            <w:b/>
            <w:bCs/>
            <w:color w:val="002060"/>
            <w:sz w:val="28"/>
            <w:szCs w:val="20"/>
            <w:u w:val="none"/>
          </w:rPr>
          <w:t xml:space="preserve">Dietary administration of low molecular weight sodium alginate and probiotic </w:t>
        </w:r>
        <w:proofErr w:type="spellStart"/>
        <w:r w:rsidR="00DE1CF6" w:rsidRPr="00DE1CF6">
          <w:rPr>
            <w:rStyle w:val="Hyperlink"/>
            <w:rFonts w:ascii="Times New Roman" w:hAnsi="Times New Roman" w:cs="Times New Roman"/>
            <w:b/>
            <w:bCs/>
            <w:i/>
            <w:iCs/>
            <w:color w:val="002060"/>
            <w:sz w:val="28"/>
            <w:szCs w:val="20"/>
            <w:u w:val="none"/>
          </w:rPr>
          <w:t>Pediococcus</w:t>
        </w:r>
        <w:proofErr w:type="spellEnd"/>
        <w:r w:rsidR="00DE1CF6" w:rsidRPr="00DE1CF6">
          <w:rPr>
            <w:rStyle w:val="Hyperlink"/>
            <w:rFonts w:ascii="Times New Roman" w:hAnsi="Times New Roman" w:cs="Times New Roman"/>
            <w:b/>
            <w:bCs/>
            <w:i/>
            <w:iCs/>
            <w:color w:val="002060"/>
            <w:sz w:val="28"/>
            <w:szCs w:val="20"/>
            <w:u w:val="none"/>
          </w:rPr>
          <w:t xml:space="preserve"> </w:t>
        </w:r>
        <w:proofErr w:type="spellStart"/>
        <w:r w:rsidR="00DE1CF6" w:rsidRPr="00DE1CF6">
          <w:rPr>
            <w:rStyle w:val="Hyperlink"/>
            <w:rFonts w:ascii="Times New Roman" w:hAnsi="Times New Roman" w:cs="Times New Roman"/>
            <w:b/>
            <w:bCs/>
            <w:i/>
            <w:iCs/>
            <w:color w:val="002060"/>
            <w:sz w:val="28"/>
            <w:szCs w:val="20"/>
            <w:u w:val="none"/>
          </w:rPr>
          <w:t>acidilactici</w:t>
        </w:r>
        <w:proofErr w:type="spellEnd"/>
        <w:r w:rsidR="00DE1CF6" w:rsidRPr="00DE1CF6">
          <w:rPr>
            <w:rStyle w:val="Hyperlink"/>
            <w:rFonts w:ascii="Times New Roman" w:hAnsi="Times New Roman" w:cs="Times New Roman"/>
            <w:b/>
            <w:bCs/>
            <w:color w:val="002060"/>
            <w:sz w:val="28"/>
            <w:szCs w:val="20"/>
            <w:u w:val="none"/>
          </w:rPr>
          <w:t xml:space="preserve"> on growth performance, digestive enzymes, and intestinal histology of Asian seabass </w:t>
        </w:r>
        <w:proofErr w:type="spellStart"/>
        <w:r w:rsidR="00DE1CF6" w:rsidRPr="00DE1CF6">
          <w:rPr>
            <w:rStyle w:val="Hyperlink"/>
            <w:rFonts w:ascii="Times New Roman" w:hAnsi="Times New Roman" w:cs="Times New Roman"/>
            <w:b/>
            <w:bCs/>
            <w:i/>
            <w:iCs/>
            <w:color w:val="002060"/>
            <w:sz w:val="28"/>
            <w:szCs w:val="20"/>
            <w:u w:val="none"/>
          </w:rPr>
          <w:t>Lates</w:t>
        </w:r>
        <w:proofErr w:type="spellEnd"/>
        <w:r w:rsidR="00DE1CF6" w:rsidRPr="00DE1CF6">
          <w:rPr>
            <w:rStyle w:val="Hyperlink"/>
            <w:rFonts w:ascii="Times New Roman" w:hAnsi="Times New Roman" w:cs="Times New Roman"/>
            <w:b/>
            <w:bCs/>
            <w:i/>
            <w:iCs/>
            <w:color w:val="002060"/>
            <w:sz w:val="28"/>
            <w:szCs w:val="20"/>
            <w:u w:val="none"/>
          </w:rPr>
          <w:t xml:space="preserve"> </w:t>
        </w:r>
        <w:proofErr w:type="spellStart"/>
        <w:r w:rsidR="00DE1CF6" w:rsidRPr="00DE1CF6">
          <w:rPr>
            <w:rStyle w:val="Hyperlink"/>
            <w:rFonts w:ascii="Times New Roman" w:hAnsi="Times New Roman" w:cs="Times New Roman"/>
            <w:b/>
            <w:bCs/>
            <w:i/>
            <w:iCs/>
            <w:color w:val="002060"/>
            <w:sz w:val="28"/>
            <w:szCs w:val="20"/>
            <w:u w:val="none"/>
          </w:rPr>
          <w:t>calcarifer</w:t>
        </w:r>
        <w:proofErr w:type="spellEnd"/>
        <w:r w:rsidR="00DE1CF6" w:rsidRPr="00DE1CF6">
          <w:rPr>
            <w:rStyle w:val="Hyperlink"/>
            <w:rFonts w:ascii="Times New Roman" w:hAnsi="Times New Roman" w:cs="Times New Roman"/>
            <w:b/>
            <w:bCs/>
            <w:i/>
            <w:iCs/>
            <w:color w:val="002060"/>
            <w:sz w:val="28"/>
            <w:szCs w:val="20"/>
            <w:u w:val="none"/>
          </w:rPr>
          <w:t xml:space="preserve"> </w:t>
        </w:r>
      </w:hyperlink>
    </w:p>
    <w:p w14:paraId="6AC63A58" w14:textId="32954649" w:rsidR="00406DAF" w:rsidRPr="0037288E" w:rsidRDefault="00DE1CF6" w:rsidP="00B17175">
      <w:pPr>
        <w:pStyle w:val="BodyText"/>
        <w:spacing w:before="73" w:line="198" w:lineRule="exact"/>
        <w:ind w:right="5987"/>
        <w:rPr>
          <w:rFonts w:ascii="Times New Roman" w:hAnsi="Times New Roman" w:cs="Times New Roman"/>
          <w:sz w:val="16"/>
          <w:szCs w:val="16"/>
        </w:rPr>
      </w:pPr>
      <w:proofErr w:type="spellStart"/>
      <w:r w:rsidRPr="0037288E">
        <w:rPr>
          <w:rFonts w:ascii="Times New Roman" w:hAnsi="Times New Roman" w:cs="Times New Roman"/>
          <w:b/>
          <w:bCs/>
          <w:sz w:val="24"/>
          <w:szCs w:val="24"/>
        </w:rPr>
        <w:t>Gh</w:t>
      </w:r>
      <w:r>
        <w:rPr>
          <w:rFonts w:ascii="Times New Roman" w:hAnsi="Times New Roman" w:cs="Times New Roman"/>
          <w:sz w:val="24"/>
          <w:szCs w:val="24"/>
        </w:rPr>
        <w:t>asem</w:t>
      </w:r>
      <w:proofErr w:type="spellEnd"/>
      <w:r>
        <w:rPr>
          <w:rFonts w:ascii="Times New Roman" w:hAnsi="Times New Roman" w:cs="Times New Roman"/>
          <w:sz w:val="24"/>
          <w:szCs w:val="24"/>
        </w:rPr>
        <w:t xml:space="preserve"> </w:t>
      </w:r>
      <w:proofErr w:type="spellStart"/>
      <w:r w:rsidRPr="0037288E">
        <w:rPr>
          <w:rFonts w:ascii="Times New Roman" w:hAnsi="Times New Roman" w:cs="Times New Roman"/>
          <w:sz w:val="24"/>
          <w:szCs w:val="24"/>
        </w:rPr>
        <w:t>A</w:t>
      </w:r>
      <w:r>
        <w:rPr>
          <w:rFonts w:ascii="Times New Roman" w:hAnsi="Times New Roman" w:cs="Times New Roman"/>
          <w:sz w:val="24"/>
          <w:szCs w:val="24"/>
        </w:rPr>
        <w:t>shouri</w:t>
      </w:r>
      <w:proofErr w:type="spellEnd"/>
      <w:r w:rsidRPr="00E30C5D">
        <w:rPr>
          <w:rFonts w:ascii="Times New Roman" w:hAnsi="Times New Roman" w:cs="Times New Roman"/>
          <w:sz w:val="24"/>
          <w:szCs w:val="24"/>
        </w:rPr>
        <w:t xml:space="preserve"> </w:t>
      </w:r>
      <w:r w:rsidRPr="00E30C5D">
        <w:rPr>
          <w:rFonts w:ascii="Times New Roman" w:hAnsi="Times New Roman" w:cs="Times New Roman"/>
          <w:sz w:val="24"/>
          <w:szCs w:val="24"/>
          <w:vertAlign w:val="superscript"/>
        </w:rPr>
        <w:t>*</w:t>
      </w:r>
      <w:r w:rsidR="0037288E">
        <w:rPr>
          <w:rFonts w:ascii="Times New Roman" w:hAnsi="Times New Roman" w:cs="Times New Roman"/>
          <w:sz w:val="24"/>
          <w:szCs w:val="24"/>
        </w:rPr>
        <w:t xml:space="preserve">, </w:t>
      </w:r>
      <w:r w:rsidR="0037288E" w:rsidRPr="0037288E">
        <w:rPr>
          <w:rFonts w:ascii="Times New Roman" w:hAnsi="Times New Roman" w:cs="Times New Roman"/>
          <w:sz w:val="20"/>
          <w:szCs w:val="20"/>
        </w:rPr>
        <w:t xml:space="preserve">PhD student,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1E54E274" w14:textId="77777777" w:rsidR="00B17175" w:rsidRDefault="0037288E" w:rsidP="00B17175">
      <w:pPr>
        <w:pStyle w:val="BodyText"/>
        <w:spacing w:before="73" w:line="198" w:lineRule="exact"/>
        <w:ind w:right="5987"/>
        <w:rPr>
          <w:rFonts w:ascii="Times New Roman" w:hAnsi="Times New Roman" w:cs="Times New Roman"/>
          <w:b/>
          <w:bCs/>
          <w:sz w:val="24"/>
          <w:szCs w:val="24"/>
        </w:rPr>
      </w:pPr>
      <w:proofErr w:type="spellStart"/>
      <w:r w:rsidRPr="0037288E">
        <w:rPr>
          <w:rFonts w:ascii="Times New Roman" w:eastAsia="Calibri" w:hAnsi="Times New Roman" w:cs="Times New Roman"/>
          <w:b/>
          <w:bCs/>
          <w:sz w:val="24"/>
          <w:szCs w:val="24"/>
        </w:rPr>
        <w:t>N</w:t>
      </w:r>
      <w:r w:rsidRPr="0037288E">
        <w:rPr>
          <w:rFonts w:ascii="Times New Roman" w:eastAsia="Calibri" w:hAnsi="Times New Roman" w:cs="Times New Roman"/>
          <w:sz w:val="24"/>
          <w:szCs w:val="24"/>
        </w:rPr>
        <w:t>asrollah</w:t>
      </w:r>
      <w:proofErr w:type="spellEnd"/>
      <w:r w:rsidRPr="0037288E">
        <w:rPr>
          <w:rFonts w:ascii="Times New Roman" w:eastAsia="Calibri" w:hAnsi="Times New Roman" w:cs="Times New Roman"/>
          <w:sz w:val="24"/>
          <w:szCs w:val="24"/>
        </w:rPr>
        <w:t xml:space="preserve"> </w:t>
      </w:r>
      <w:proofErr w:type="spellStart"/>
      <w:r w:rsidRPr="0037288E">
        <w:rPr>
          <w:rFonts w:ascii="Times New Roman" w:eastAsia="Calibri" w:hAnsi="Times New Roman" w:cs="Times New Roman"/>
          <w:sz w:val="24"/>
          <w:szCs w:val="24"/>
        </w:rPr>
        <w:t>Mahboobi</w:t>
      </w:r>
      <w:proofErr w:type="spellEnd"/>
      <w:r w:rsidRPr="0037288E">
        <w:rPr>
          <w:rFonts w:ascii="Times New Roman" w:eastAsia="Calibri" w:hAnsi="Times New Roman" w:cs="Times New Roman"/>
          <w:sz w:val="24"/>
          <w:szCs w:val="24"/>
        </w:rPr>
        <w:t xml:space="preserve"> </w:t>
      </w:r>
      <w:proofErr w:type="spellStart"/>
      <w:r w:rsidRPr="0037288E">
        <w:rPr>
          <w:rFonts w:ascii="Times New Roman" w:eastAsia="Calibri" w:hAnsi="Times New Roman" w:cs="Times New Roman"/>
          <w:sz w:val="24"/>
          <w:szCs w:val="24"/>
        </w:rPr>
        <w:t>Soofiani</w:t>
      </w:r>
      <w:proofErr w:type="spellEnd"/>
      <w:r w:rsidR="005C2E3C" w:rsidRPr="006B5568">
        <w:rPr>
          <w:rFonts w:ascii="Times New Roman" w:hAnsi="Times New Roman" w:cs="Times New Roman"/>
          <w:sz w:val="20"/>
          <w:szCs w:val="20"/>
        </w:rPr>
        <w:t xml:space="preserve">, </w:t>
      </w:r>
      <w:r>
        <w:rPr>
          <w:rFonts w:ascii="Times New Roman" w:hAnsi="Times New Roman" w:cs="Times New Roman"/>
          <w:sz w:val="20"/>
          <w:szCs w:val="20"/>
        </w:rPr>
        <w:t xml:space="preserve">Professor,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32DB3D0B" w14:textId="398045CC" w:rsidR="0037288E" w:rsidRDefault="0037288E" w:rsidP="00B17175">
      <w:pPr>
        <w:pStyle w:val="BodyText"/>
        <w:spacing w:before="73" w:line="198" w:lineRule="exact"/>
        <w:ind w:right="5987"/>
        <w:rPr>
          <w:rFonts w:ascii="Times New Roman" w:hAnsi="Times New Roman" w:cs="Times New Roman"/>
          <w:sz w:val="16"/>
          <w:szCs w:val="16"/>
        </w:rPr>
      </w:pPr>
      <w:proofErr w:type="spellStart"/>
      <w:r w:rsidRPr="0037288E">
        <w:rPr>
          <w:rFonts w:ascii="Times New Roman" w:hAnsi="Times New Roman" w:cs="Times New Roman"/>
          <w:b/>
          <w:bCs/>
          <w:sz w:val="24"/>
          <w:szCs w:val="24"/>
        </w:rPr>
        <w:t>S</w:t>
      </w:r>
      <w:r w:rsidRPr="00E30C5D">
        <w:rPr>
          <w:rFonts w:ascii="Times New Roman" w:hAnsi="Times New Roman" w:cs="Times New Roman"/>
          <w:sz w:val="24"/>
          <w:szCs w:val="24"/>
        </w:rPr>
        <w:t>eyed</w:t>
      </w:r>
      <w:proofErr w:type="spellEnd"/>
      <w:r w:rsidRPr="00E30C5D">
        <w:rPr>
          <w:rFonts w:ascii="Times New Roman" w:hAnsi="Times New Roman" w:cs="Times New Roman"/>
          <w:sz w:val="24"/>
          <w:szCs w:val="24"/>
        </w:rPr>
        <w:t xml:space="preserve"> </w:t>
      </w:r>
      <w:r w:rsidRPr="0037288E">
        <w:rPr>
          <w:rFonts w:ascii="Times New Roman" w:hAnsi="Times New Roman" w:cs="Times New Roman"/>
          <w:b/>
          <w:bCs/>
          <w:sz w:val="24"/>
          <w:szCs w:val="24"/>
        </w:rPr>
        <w:t>H</w:t>
      </w:r>
      <w:r w:rsidRPr="00E30C5D">
        <w:rPr>
          <w:rFonts w:ascii="Times New Roman" w:hAnsi="Times New Roman" w:cs="Times New Roman"/>
          <w:sz w:val="24"/>
          <w:szCs w:val="24"/>
        </w:rPr>
        <w:t xml:space="preserve">ossein </w:t>
      </w:r>
      <w:proofErr w:type="spellStart"/>
      <w:r w:rsidRPr="00E30C5D">
        <w:rPr>
          <w:rFonts w:ascii="Times New Roman" w:hAnsi="Times New Roman" w:cs="Times New Roman"/>
          <w:sz w:val="24"/>
          <w:szCs w:val="24"/>
        </w:rPr>
        <w:t>Hoseinifar</w:t>
      </w:r>
      <w:proofErr w:type="spellEnd"/>
      <w:r>
        <w:rPr>
          <w:rFonts w:ascii="Times New Roman" w:hAnsi="Times New Roman" w:cs="Times New Roman"/>
          <w:sz w:val="20"/>
          <w:szCs w:val="20"/>
        </w:rPr>
        <w:t xml:space="preserve">, Professor, </w:t>
      </w:r>
      <w:r w:rsidRPr="0037288E">
        <w:rPr>
          <w:rFonts w:ascii="Times New Roman" w:hAnsi="Times New Roman" w:cs="Times New Roman"/>
          <w:sz w:val="20"/>
          <w:szCs w:val="20"/>
        </w:rPr>
        <w:t xml:space="preserve">Department of Fisheries, Faculty of Fisheries and Environmental Sciences, </w:t>
      </w:r>
      <w:proofErr w:type="spellStart"/>
      <w:r w:rsidRPr="0037288E">
        <w:rPr>
          <w:rFonts w:ascii="Times New Roman" w:hAnsi="Times New Roman" w:cs="Times New Roman"/>
          <w:sz w:val="20"/>
          <w:szCs w:val="20"/>
        </w:rPr>
        <w:t>Gorgan</w:t>
      </w:r>
      <w:proofErr w:type="spellEnd"/>
      <w:r w:rsidRPr="0037288E">
        <w:rPr>
          <w:rFonts w:ascii="Times New Roman" w:hAnsi="Times New Roman" w:cs="Times New Roman"/>
          <w:sz w:val="20"/>
          <w:szCs w:val="20"/>
        </w:rPr>
        <w:t xml:space="preserve"> University of Agricultural Sciences and Natural Resources, </w:t>
      </w:r>
      <w:proofErr w:type="spellStart"/>
      <w:r w:rsidRPr="0037288E">
        <w:rPr>
          <w:rFonts w:ascii="Times New Roman" w:hAnsi="Times New Roman" w:cs="Times New Roman"/>
          <w:sz w:val="20"/>
          <w:szCs w:val="20"/>
        </w:rPr>
        <w:t>Gorgan</w:t>
      </w:r>
      <w:proofErr w:type="spellEnd"/>
      <w:r w:rsidRPr="0037288E">
        <w:rPr>
          <w:rFonts w:ascii="Times New Roman" w:hAnsi="Times New Roman" w:cs="Times New Roman"/>
          <w:sz w:val="20"/>
          <w:szCs w:val="20"/>
        </w:rPr>
        <w:t>, Iran.</w:t>
      </w:r>
    </w:p>
    <w:p w14:paraId="02DE29C1" w14:textId="32B03B70" w:rsidR="0037288E" w:rsidRPr="0037288E" w:rsidRDefault="0037288E" w:rsidP="00B17175">
      <w:pPr>
        <w:pStyle w:val="BodyText"/>
        <w:spacing w:before="73" w:line="198" w:lineRule="exact"/>
        <w:ind w:right="5987"/>
        <w:rPr>
          <w:rFonts w:ascii="Times New Roman" w:hAnsi="Times New Roman" w:cs="Times New Roman"/>
          <w:sz w:val="16"/>
          <w:szCs w:val="16"/>
        </w:rPr>
      </w:pPr>
      <w:r w:rsidRPr="0037288E">
        <w:rPr>
          <w:rFonts w:ascii="Times New Roman" w:eastAsia="Calibri" w:hAnsi="Times New Roman" w:cs="Times New Roman"/>
          <w:b/>
          <w:bCs/>
          <w:sz w:val="26"/>
          <w:szCs w:val="26"/>
          <w:lang w:bidi="fa-IR"/>
        </w:rPr>
        <w:t>A</w:t>
      </w:r>
      <w:r w:rsidRPr="0037288E">
        <w:rPr>
          <w:rFonts w:ascii="Times New Roman" w:eastAsia="Calibri" w:hAnsi="Times New Roman" w:cs="Times New Roman"/>
          <w:sz w:val="26"/>
          <w:szCs w:val="26"/>
          <w:lang w:bidi="fa-IR"/>
        </w:rPr>
        <w:t>mir Mani</w:t>
      </w:r>
      <w:r>
        <w:rPr>
          <w:rFonts w:ascii="Times New Roman" w:hAnsi="Times New Roman" w:cs="Times New Roman"/>
          <w:sz w:val="16"/>
          <w:szCs w:val="16"/>
        </w:rPr>
        <w:t xml:space="preserve">, PhD student, </w:t>
      </w:r>
      <w:r w:rsidR="00B17175" w:rsidRPr="00B17175">
        <w:rPr>
          <w:rFonts w:ascii="Times New Roman" w:eastAsia="Calibri" w:hAnsi="Times New Roman" w:cs="Times New Roman"/>
          <w:sz w:val="20"/>
          <w:szCs w:val="20"/>
          <w:lang w:bidi="fa-IR"/>
        </w:rPr>
        <w:t>Department of Natural Resources (Fisheries Division), Isfahan University of Technology, Isfahan 84156-83111, Iran</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82B2218" w14:textId="19C7CC30" w:rsidR="00AF7A3A" w:rsidRPr="00895496" w:rsidRDefault="001412D5" w:rsidP="00AF7A3A">
      <w:pPr>
        <w:autoSpaceDE w:val="0"/>
        <w:autoSpaceDN w:val="0"/>
        <w:adjustRightInd w:val="0"/>
        <w:jc w:val="both"/>
        <w:rPr>
          <w:rFonts w:ascii="Times New Roman" w:hAnsi="Times New Roman" w:cs="Times New Roman"/>
          <w:lang w:bidi="fa-IR"/>
        </w:rPr>
      </w:pPr>
      <w:r w:rsidRPr="00481722">
        <w:rPr>
          <w:rFonts w:ascii="Times New Roman" w:hAnsi="Times New Roman" w:cs="Times New Roman"/>
          <w:sz w:val="20"/>
          <w:szCs w:val="20"/>
        </w:rPr>
        <w:t>During the past decade, aquaculture has been considered as one of the fastest-growing industries of food production. The elevation of aquatic animal production has been obtained by increasing the production per unit of area which per se results from intensification. However, the elevation of stocking density in aquaculture practices increases the stress level in the cultured organism and the risk of diseases.</w:t>
      </w:r>
      <w:r w:rsidR="007761CF" w:rsidRPr="00481722">
        <w:rPr>
          <w:rFonts w:ascii="Times New Roman" w:hAnsi="Times New Roman" w:cs="Times New Roman"/>
          <w:sz w:val="20"/>
          <w:szCs w:val="20"/>
        </w:rPr>
        <w:t xml:space="preserve"> Following the 2006 EU ban on antimicrobial growth promoters, to reduce use of antibiotics chemical compounds in agri-business products have arisen. </w:t>
      </w:r>
      <w:r w:rsidR="00481722" w:rsidRPr="00481722">
        <w:rPr>
          <w:rFonts w:ascii="Times New Roman" w:hAnsi="Times New Roman" w:cs="Times New Roman"/>
          <w:sz w:val="20"/>
          <w:szCs w:val="20"/>
          <w:lang w:bidi="fa-IR"/>
        </w:rPr>
        <w:t>Therefore, application of bioactive substances, such as probiotics and prebiotics as an alternative to antibiotics has been considered as environmentally friendly tool for aquaculture.</w:t>
      </w:r>
      <w:r w:rsidR="00AF7A3A" w:rsidRPr="00AF7A3A">
        <w:rPr>
          <w:rFonts w:ascii="Times New Roman" w:hAnsi="Times New Roman" w:cs="Times New Roman"/>
          <w:lang w:bidi="fa-IR"/>
        </w:rPr>
        <w:t xml:space="preserve"> </w:t>
      </w:r>
      <w:r w:rsidR="00AF7A3A" w:rsidRPr="00895496">
        <w:rPr>
          <w:rFonts w:ascii="Times New Roman" w:hAnsi="Times New Roman" w:cs="Times New Roman"/>
          <w:lang w:bidi="fa-IR"/>
        </w:rPr>
        <w:t>Interest in the use of prebiotics</w:t>
      </w:r>
      <w:r w:rsidR="00AF7A3A">
        <w:rPr>
          <w:rFonts w:ascii="Times New Roman" w:hAnsi="Times New Roman" w:cs="Times New Roman"/>
          <w:lang w:bidi="fa-IR"/>
        </w:rPr>
        <w:t xml:space="preserve"> and probiotics</w:t>
      </w:r>
      <w:r w:rsidR="00AF7A3A" w:rsidRPr="00895496">
        <w:rPr>
          <w:rFonts w:ascii="Times New Roman" w:hAnsi="Times New Roman" w:cs="Times New Roman"/>
          <w:lang w:bidi="fa-IR"/>
        </w:rPr>
        <w:t xml:space="preserve"> in aquaculture increased considerably over the past several years due to the beneficial effects reported for these diet additives in humans and terrestrial animals, including enhanced production efficiency, increased nutrient utilization, </w:t>
      </w:r>
      <w:proofErr w:type="gramStart"/>
      <w:r w:rsidR="00AF7A3A" w:rsidRPr="00895496">
        <w:rPr>
          <w:rFonts w:ascii="Times New Roman" w:hAnsi="Times New Roman" w:cs="Times New Roman"/>
          <w:lang w:bidi="fa-IR"/>
        </w:rPr>
        <w:t>.</w:t>
      </w:r>
      <w:proofErr w:type="gramEnd"/>
      <w:r w:rsidR="00AF7A3A" w:rsidRPr="00895496">
        <w:rPr>
          <w:rFonts w:ascii="Times New Roman" w:hAnsi="Times New Roman" w:cs="Times New Roman"/>
          <w:lang w:bidi="fa-IR"/>
        </w:rPr>
        <w:t>and improved disease resistance.</w:t>
      </w:r>
    </w:p>
    <w:p w14:paraId="724DF861" w14:textId="2A90327A" w:rsidR="00481722" w:rsidRPr="00481722" w:rsidRDefault="00481722" w:rsidP="00481722">
      <w:pPr>
        <w:autoSpaceDE w:val="0"/>
        <w:autoSpaceDN w:val="0"/>
        <w:adjustRightInd w:val="0"/>
        <w:jc w:val="both"/>
        <w:rPr>
          <w:rFonts w:ascii="Times New Roman" w:hAnsi="Times New Roman" w:cs="Times New Roman"/>
          <w:sz w:val="20"/>
          <w:szCs w:val="20"/>
          <w:lang w:bidi="fa-IR"/>
        </w:rPr>
      </w:pP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0F0FC45" w14:textId="3416032C" w:rsidR="00AF7A3A" w:rsidRPr="00205F59" w:rsidRDefault="00205F59" w:rsidP="00254333">
      <w:pPr>
        <w:pStyle w:val="BodyText"/>
        <w:spacing w:before="90" w:line="278" w:lineRule="auto"/>
        <w:rPr>
          <w:rFonts w:ascii="Times New Roman" w:hAnsi="Times New Roman" w:cs="Times New Roman"/>
          <w:b/>
          <w:color w:val="BF5A14"/>
        </w:rPr>
      </w:pPr>
      <w:r w:rsidRPr="00205F59">
        <w:rPr>
          <w:rFonts w:ascii="Times New Roman" w:hAnsi="Times New Roman" w:cs="Times New Roman"/>
          <w:color w:val="000000"/>
          <w:sz w:val="22"/>
          <w:szCs w:val="22"/>
        </w:rPr>
        <w:t xml:space="preserve">In this study six weeks of feeding trial was conducted to examine the effect of dietary administration of low molecular weight sodium alginate (LMWSA) and </w:t>
      </w:r>
      <w:proofErr w:type="spellStart"/>
      <w:r w:rsidRPr="00205F59">
        <w:rPr>
          <w:rFonts w:ascii="Times New Roman" w:hAnsi="Times New Roman" w:cs="Times New Roman"/>
          <w:i/>
          <w:iCs/>
          <w:color w:val="000000"/>
          <w:sz w:val="22"/>
          <w:szCs w:val="22"/>
        </w:rPr>
        <w:t>Pediococcus</w:t>
      </w:r>
      <w:proofErr w:type="spellEnd"/>
      <w:r w:rsidRPr="00205F59">
        <w:rPr>
          <w:rFonts w:ascii="Times New Roman" w:hAnsi="Times New Roman" w:cs="Times New Roman"/>
          <w:i/>
          <w:iCs/>
          <w:color w:val="000000"/>
          <w:sz w:val="22"/>
          <w:szCs w:val="22"/>
        </w:rPr>
        <w:t xml:space="preserve"> </w:t>
      </w:r>
      <w:proofErr w:type="spellStart"/>
      <w:r w:rsidRPr="00205F59">
        <w:rPr>
          <w:rFonts w:ascii="Times New Roman" w:hAnsi="Times New Roman" w:cs="Times New Roman"/>
          <w:i/>
          <w:iCs/>
          <w:color w:val="000000"/>
          <w:sz w:val="22"/>
          <w:szCs w:val="22"/>
        </w:rPr>
        <w:t>acidilactici</w:t>
      </w:r>
      <w:proofErr w:type="spellEnd"/>
      <w:r w:rsidRPr="00205F59">
        <w:rPr>
          <w:rFonts w:ascii="Times New Roman" w:hAnsi="Times New Roman" w:cs="Times New Roman"/>
          <w:i/>
          <w:iCs/>
          <w:color w:val="000000"/>
          <w:sz w:val="22"/>
          <w:szCs w:val="22"/>
        </w:rPr>
        <w:t xml:space="preserve"> </w:t>
      </w:r>
      <w:r w:rsidRPr="00205F59">
        <w:rPr>
          <w:rFonts w:ascii="Times New Roman" w:hAnsi="Times New Roman" w:cs="Times New Roman"/>
          <w:color w:val="000000"/>
          <w:sz w:val="22"/>
          <w:szCs w:val="22"/>
          <w:lang w:bidi="fa-IR"/>
        </w:rPr>
        <w:t>MA 18/5M</w:t>
      </w:r>
      <w:r w:rsidRPr="00205F59">
        <w:rPr>
          <w:rFonts w:ascii="Times New Roman" w:hAnsi="Times New Roman" w:cs="Times New Roman"/>
          <w:color w:val="000000"/>
          <w:sz w:val="22"/>
          <w:szCs w:val="22"/>
        </w:rPr>
        <w:t xml:space="preserve"> (PA)</w:t>
      </w:r>
      <w:r w:rsidRPr="00205F59">
        <w:rPr>
          <w:rFonts w:ascii="Times New Roman" w:hAnsi="Times New Roman" w:cs="Times New Roman"/>
          <w:color w:val="000000"/>
          <w:sz w:val="22"/>
          <w:szCs w:val="22"/>
          <w:lang w:bidi="fa-IR"/>
        </w:rPr>
        <w:t xml:space="preserve"> on </w:t>
      </w:r>
      <w:r w:rsidRPr="00205F59">
        <w:rPr>
          <w:rFonts w:ascii="Times New Roman" w:hAnsi="Times New Roman" w:cs="Times New Roman"/>
          <w:sz w:val="24"/>
          <w:szCs w:val="24"/>
          <w:lang w:bidi="fa-IR"/>
        </w:rPr>
        <w:t>growth performance, digestive enzymes, and intestinal histology</w:t>
      </w:r>
      <w:r w:rsidRPr="00205F59">
        <w:rPr>
          <w:rFonts w:ascii="Times New Roman" w:hAnsi="Times New Roman" w:cs="Times New Roman"/>
          <w:color w:val="000000"/>
          <w:sz w:val="22"/>
          <w:szCs w:val="22"/>
          <w:lang w:bidi="fa-IR"/>
        </w:rPr>
        <w:t xml:space="preserve"> of </w:t>
      </w:r>
      <w:proofErr w:type="spellStart"/>
      <w:r w:rsidRPr="00205F59">
        <w:rPr>
          <w:rFonts w:ascii="Times New Roman" w:hAnsi="Times New Roman" w:cs="Times New Roman"/>
          <w:i/>
          <w:iCs/>
          <w:color w:val="000000"/>
          <w:sz w:val="22"/>
          <w:szCs w:val="22"/>
          <w:lang w:bidi="fa-IR"/>
        </w:rPr>
        <w:t>Lates</w:t>
      </w:r>
      <w:proofErr w:type="spellEnd"/>
      <w:r w:rsidRPr="00205F59">
        <w:rPr>
          <w:rFonts w:ascii="Times New Roman" w:hAnsi="Times New Roman" w:cs="Times New Roman"/>
          <w:i/>
          <w:iCs/>
          <w:color w:val="000000"/>
          <w:sz w:val="22"/>
          <w:szCs w:val="22"/>
          <w:lang w:bidi="fa-IR"/>
        </w:rPr>
        <w:t xml:space="preserve"> </w:t>
      </w:r>
      <w:proofErr w:type="spellStart"/>
      <w:r w:rsidRPr="00205F59">
        <w:rPr>
          <w:rFonts w:ascii="Times New Roman" w:hAnsi="Times New Roman" w:cs="Times New Roman"/>
          <w:i/>
          <w:iCs/>
          <w:color w:val="000000"/>
          <w:sz w:val="22"/>
          <w:szCs w:val="22"/>
          <w:lang w:bidi="fa-IR"/>
        </w:rPr>
        <w:t>calcarifer</w:t>
      </w:r>
      <w:proofErr w:type="spellEnd"/>
      <w:r w:rsidRPr="00205F59">
        <w:rPr>
          <w:rFonts w:ascii="Times New Roman" w:hAnsi="Times New Roman" w:cs="Times New Roman"/>
          <w:i/>
          <w:iCs/>
          <w:color w:val="000000"/>
          <w:sz w:val="22"/>
          <w:szCs w:val="22"/>
          <w:lang w:bidi="fa-IR"/>
        </w:rPr>
        <w:t xml:space="preserve"> </w:t>
      </w:r>
      <w:r w:rsidRPr="00205F59">
        <w:rPr>
          <w:rFonts w:ascii="Times New Roman" w:hAnsi="Times New Roman" w:cs="Times New Roman"/>
          <w:color w:val="000000"/>
          <w:sz w:val="22"/>
          <w:szCs w:val="22"/>
          <w:lang w:bidi="fa-IR"/>
        </w:rPr>
        <w:t>juveniles</w:t>
      </w:r>
      <w:r w:rsidRPr="00205F59">
        <w:rPr>
          <w:rFonts w:ascii="Times New Roman" w:eastAsia="Times New Roman" w:hAnsi="Times New Roman" w:cs="Times New Roman"/>
          <w:color w:val="000000"/>
          <w:sz w:val="22"/>
          <w:szCs w:val="22"/>
        </w:rPr>
        <w:t xml:space="preserve">. Fish (12.0 ± 0.2 g ) were fed </w:t>
      </w:r>
      <w:r w:rsidRPr="00205F59">
        <w:rPr>
          <w:rFonts w:ascii="Times New Roman" w:hAnsi="Times New Roman" w:cs="Times New Roman"/>
          <w:color w:val="000000"/>
          <w:sz w:val="22"/>
          <w:szCs w:val="22"/>
          <w:lang w:bidi="fa-IR"/>
        </w:rPr>
        <w:t>experimental diets as follows: Control (diet 1, basal diet), 5 g kg</w:t>
      </w:r>
      <w:r w:rsidRPr="00205F59">
        <w:rPr>
          <w:rFonts w:ascii="Times New Roman" w:hAnsi="Times New Roman" w:cs="Times New Roman"/>
          <w:color w:val="000000"/>
          <w:sz w:val="22"/>
          <w:szCs w:val="22"/>
          <w:vertAlign w:val="superscript"/>
          <w:lang w:bidi="fa-IR"/>
        </w:rPr>
        <w:t xml:space="preserve">-1 </w:t>
      </w:r>
      <w:r w:rsidRPr="00205F59">
        <w:rPr>
          <w:rFonts w:ascii="Times New Roman" w:hAnsi="Times New Roman" w:cs="Times New Roman"/>
          <w:color w:val="000000"/>
          <w:sz w:val="22"/>
          <w:szCs w:val="22"/>
          <w:lang w:bidi="fa-IR"/>
        </w:rPr>
        <w:t>LMWSA (diet 2), 10 g kg</w:t>
      </w:r>
      <w:r w:rsidRPr="00205F59">
        <w:rPr>
          <w:rFonts w:ascii="Times New Roman" w:hAnsi="Times New Roman" w:cs="Times New Roman"/>
          <w:color w:val="000000"/>
          <w:sz w:val="22"/>
          <w:szCs w:val="22"/>
          <w:vertAlign w:val="superscript"/>
          <w:lang w:bidi="fa-IR"/>
        </w:rPr>
        <w:t xml:space="preserve">-1 </w:t>
      </w:r>
      <w:r w:rsidRPr="00205F59">
        <w:rPr>
          <w:rFonts w:ascii="Times New Roman" w:hAnsi="Times New Roman" w:cs="Times New Roman"/>
          <w:color w:val="000000"/>
          <w:sz w:val="22"/>
          <w:szCs w:val="22"/>
          <w:lang w:bidi="fa-IR"/>
        </w:rPr>
        <w:t>LMWSA (diet 3), 0.9 × 10</w:t>
      </w:r>
      <w:r w:rsidRPr="00205F59">
        <w:rPr>
          <w:rFonts w:ascii="Times New Roman" w:hAnsi="Times New Roman" w:cs="Times New Roman"/>
          <w:color w:val="000000"/>
          <w:sz w:val="22"/>
          <w:szCs w:val="22"/>
          <w:vertAlign w:val="superscript"/>
          <w:lang w:bidi="fa-IR"/>
        </w:rPr>
        <w:t xml:space="preserve">7 </w:t>
      </w:r>
      <w:r w:rsidRPr="00205F59">
        <w:rPr>
          <w:rFonts w:ascii="Times New Roman" w:hAnsi="Times New Roman" w:cs="Times New Roman"/>
          <w:color w:val="000000"/>
          <w:sz w:val="22"/>
          <w:szCs w:val="22"/>
          <w:lang w:bidi="fa-IR"/>
        </w:rPr>
        <w:t>CFU g</w:t>
      </w:r>
      <w:r w:rsidRPr="00205F59">
        <w:rPr>
          <w:rFonts w:ascii="Times New Roman" w:hAnsi="Times New Roman" w:cs="Times New Roman"/>
          <w:color w:val="000000"/>
          <w:sz w:val="22"/>
          <w:szCs w:val="22"/>
          <w:vertAlign w:val="superscript"/>
          <w:lang w:bidi="fa-IR"/>
        </w:rPr>
        <w:t>-1</w:t>
      </w:r>
      <w:r w:rsidRPr="00205F59">
        <w:rPr>
          <w:rFonts w:ascii="Times New Roman" w:hAnsi="Times New Roman" w:cs="Times New Roman"/>
          <w:color w:val="000000"/>
          <w:sz w:val="22"/>
          <w:szCs w:val="22"/>
          <w:lang w:bidi="fa-IR"/>
        </w:rPr>
        <w:t xml:space="preserve"> PA</w:t>
      </w:r>
      <w:r w:rsidRPr="00205F59">
        <w:rPr>
          <w:rFonts w:ascii="Times New Roman" w:hAnsi="Times New Roman" w:cs="Times New Roman"/>
          <w:i/>
          <w:iCs/>
          <w:color w:val="000000"/>
          <w:sz w:val="22"/>
          <w:szCs w:val="22"/>
          <w:lang w:bidi="fa-IR"/>
        </w:rPr>
        <w:t xml:space="preserve"> </w:t>
      </w:r>
      <w:r w:rsidRPr="00205F59">
        <w:rPr>
          <w:rFonts w:ascii="Times New Roman" w:hAnsi="Times New Roman" w:cs="Times New Roman"/>
          <w:color w:val="000000"/>
          <w:sz w:val="22"/>
          <w:szCs w:val="22"/>
          <w:lang w:bidi="fa-IR"/>
        </w:rPr>
        <w:t>(diet 4), 5 g kg</w:t>
      </w:r>
      <w:r w:rsidRPr="00205F59">
        <w:rPr>
          <w:rFonts w:ascii="Times New Roman" w:hAnsi="Times New Roman" w:cs="Times New Roman"/>
          <w:color w:val="000000"/>
          <w:sz w:val="22"/>
          <w:szCs w:val="22"/>
          <w:vertAlign w:val="superscript"/>
          <w:lang w:bidi="fa-IR"/>
        </w:rPr>
        <w:t xml:space="preserve">-1 </w:t>
      </w:r>
      <w:r w:rsidRPr="00205F59">
        <w:rPr>
          <w:rFonts w:ascii="Times New Roman" w:hAnsi="Times New Roman" w:cs="Times New Roman"/>
          <w:color w:val="000000"/>
          <w:sz w:val="22"/>
          <w:szCs w:val="22"/>
          <w:lang w:bidi="fa-IR"/>
        </w:rPr>
        <w:t>LMWSA + 0.9 × 10</w:t>
      </w:r>
      <w:r w:rsidRPr="00205F59">
        <w:rPr>
          <w:rFonts w:ascii="Times New Roman" w:hAnsi="Times New Roman" w:cs="Times New Roman"/>
          <w:color w:val="000000"/>
          <w:sz w:val="22"/>
          <w:szCs w:val="22"/>
          <w:vertAlign w:val="superscript"/>
          <w:lang w:bidi="fa-IR"/>
        </w:rPr>
        <w:t xml:space="preserve">7 </w:t>
      </w:r>
      <w:r w:rsidRPr="00205F59">
        <w:rPr>
          <w:rFonts w:ascii="Times New Roman" w:hAnsi="Times New Roman" w:cs="Times New Roman"/>
          <w:color w:val="000000"/>
          <w:sz w:val="22"/>
          <w:szCs w:val="22"/>
          <w:lang w:bidi="fa-IR"/>
        </w:rPr>
        <w:t>CFU g</w:t>
      </w:r>
      <w:r w:rsidRPr="00205F59">
        <w:rPr>
          <w:rFonts w:ascii="Times New Roman" w:hAnsi="Times New Roman" w:cs="Times New Roman"/>
          <w:color w:val="000000"/>
          <w:sz w:val="22"/>
          <w:szCs w:val="22"/>
          <w:vertAlign w:val="superscript"/>
          <w:lang w:bidi="fa-IR"/>
        </w:rPr>
        <w:t>-1</w:t>
      </w:r>
      <w:r w:rsidRPr="00205F59">
        <w:rPr>
          <w:rFonts w:ascii="Times New Roman" w:hAnsi="Times New Roman" w:cs="Times New Roman"/>
          <w:color w:val="000000"/>
          <w:sz w:val="22"/>
          <w:szCs w:val="22"/>
          <w:lang w:bidi="fa-IR"/>
        </w:rPr>
        <w:t xml:space="preserve"> PA</w:t>
      </w:r>
      <w:r w:rsidRPr="00205F59">
        <w:rPr>
          <w:rFonts w:ascii="Times New Roman" w:hAnsi="Times New Roman" w:cs="Times New Roman"/>
          <w:i/>
          <w:iCs/>
          <w:color w:val="000000"/>
          <w:sz w:val="22"/>
          <w:szCs w:val="22"/>
          <w:lang w:bidi="fa-IR"/>
        </w:rPr>
        <w:t xml:space="preserve"> </w:t>
      </w:r>
      <w:r w:rsidRPr="00205F59">
        <w:rPr>
          <w:rFonts w:ascii="Times New Roman" w:hAnsi="Times New Roman" w:cs="Times New Roman"/>
          <w:color w:val="000000"/>
          <w:sz w:val="22"/>
          <w:szCs w:val="22"/>
          <w:lang w:bidi="fa-IR"/>
        </w:rPr>
        <w:t>(Diet 5), and 10 g kg</w:t>
      </w:r>
      <w:r w:rsidRPr="00205F59">
        <w:rPr>
          <w:rFonts w:ascii="Times New Roman" w:hAnsi="Times New Roman" w:cs="Times New Roman"/>
          <w:color w:val="000000"/>
          <w:sz w:val="22"/>
          <w:szCs w:val="22"/>
          <w:vertAlign w:val="superscript"/>
          <w:lang w:bidi="fa-IR"/>
        </w:rPr>
        <w:t xml:space="preserve">-1 </w:t>
      </w:r>
      <w:r w:rsidRPr="00205F59">
        <w:rPr>
          <w:rFonts w:ascii="Times New Roman" w:hAnsi="Times New Roman" w:cs="Times New Roman"/>
          <w:color w:val="000000"/>
          <w:sz w:val="22"/>
          <w:szCs w:val="22"/>
          <w:lang w:bidi="fa-IR"/>
        </w:rPr>
        <w:t>LMWSA + 0.9 × 10</w:t>
      </w:r>
      <w:r w:rsidRPr="00205F59">
        <w:rPr>
          <w:rFonts w:ascii="Times New Roman" w:hAnsi="Times New Roman" w:cs="Times New Roman"/>
          <w:color w:val="000000"/>
          <w:sz w:val="22"/>
          <w:szCs w:val="22"/>
          <w:vertAlign w:val="superscript"/>
          <w:lang w:bidi="fa-IR"/>
        </w:rPr>
        <w:t xml:space="preserve">7 </w:t>
      </w:r>
      <w:r w:rsidRPr="00205F59">
        <w:rPr>
          <w:rFonts w:ascii="Times New Roman" w:hAnsi="Times New Roman" w:cs="Times New Roman"/>
          <w:color w:val="000000"/>
          <w:sz w:val="22"/>
          <w:szCs w:val="22"/>
          <w:lang w:bidi="fa-IR"/>
        </w:rPr>
        <w:t>CFU g</w:t>
      </w:r>
      <w:r w:rsidRPr="00205F59">
        <w:rPr>
          <w:rFonts w:ascii="Times New Roman" w:hAnsi="Times New Roman" w:cs="Times New Roman"/>
          <w:color w:val="000000"/>
          <w:sz w:val="22"/>
          <w:szCs w:val="22"/>
          <w:vertAlign w:val="superscript"/>
          <w:lang w:bidi="fa-IR"/>
        </w:rPr>
        <w:t>-1</w:t>
      </w:r>
      <w:r w:rsidRPr="00205F59">
        <w:rPr>
          <w:rFonts w:ascii="Times New Roman" w:hAnsi="Times New Roman" w:cs="Times New Roman"/>
          <w:color w:val="000000"/>
          <w:sz w:val="22"/>
          <w:szCs w:val="22"/>
          <w:lang w:bidi="fa-IR"/>
        </w:rPr>
        <w:t xml:space="preserve"> PA (Diet 6).</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6EF62EC" w14:textId="15168D54" w:rsidR="00205F59" w:rsidRDefault="00205F59" w:rsidP="00C620C8">
      <w:pPr>
        <w:pStyle w:val="BodyText"/>
        <w:spacing w:before="90" w:line="278" w:lineRule="auto"/>
        <w:rPr>
          <w:rFonts w:ascii="Times New Roman" w:hAnsi="Times New Roman" w:cs="Times New Roman"/>
          <w:b/>
          <w:color w:val="BF5A14"/>
          <w:sz w:val="20"/>
          <w:szCs w:val="20"/>
        </w:rPr>
      </w:pPr>
      <w:r w:rsidRPr="00205F59">
        <w:rPr>
          <w:rFonts w:ascii="Times New Roman" w:eastAsia="Calibri" w:hAnsi="Times New Roman" w:cs="Times New Roman"/>
          <w:color w:val="000000"/>
          <w:sz w:val="24"/>
          <w:szCs w:val="24"/>
          <w:lang w:bidi="fa-IR"/>
        </w:rPr>
        <w:t>Obtained</w:t>
      </w:r>
      <w:r w:rsidRPr="00205F59">
        <w:rPr>
          <w:rFonts w:ascii="Times New Roman" w:eastAsia="Calibri" w:hAnsi="Times New Roman" w:cs="Times New Roman"/>
          <w:sz w:val="24"/>
          <w:szCs w:val="24"/>
          <w:lang w:bidi="fa-IR"/>
        </w:rPr>
        <w:t xml:space="preserve"> Results revealed that fish fed with diet contained </w:t>
      </w:r>
      <w:r w:rsidRPr="00205F59">
        <w:rPr>
          <w:rFonts w:ascii="Times New Roman" w:eastAsia="Calibri" w:hAnsi="Times New Roman" w:cs="Times New Roman"/>
          <w:i/>
          <w:iCs/>
          <w:sz w:val="24"/>
          <w:szCs w:val="24"/>
          <w:lang w:bidi="fa-IR"/>
        </w:rPr>
        <w:t>PA</w:t>
      </w:r>
      <w:r w:rsidRPr="00205F59">
        <w:rPr>
          <w:rFonts w:ascii="Times New Roman" w:eastAsia="Calibri" w:hAnsi="Times New Roman" w:cs="Times New Roman"/>
          <w:sz w:val="24"/>
          <w:szCs w:val="24"/>
          <w:lang w:bidi="fa-IR"/>
        </w:rPr>
        <w:t xml:space="preserve"> (Diet 4) solely or along with 5 g kg</w:t>
      </w:r>
      <w:r w:rsidRPr="00205F59">
        <w:rPr>
          <w:rFonts w:ascii="Times New Roman" w:eastAsia="Calibri" w:hAnsi="Times New Roman" w:cs="Times New Roman"/>
          <w:sz w:val="24"/>
          <w:szCs w:val="24"/>
          <w:vertAlign w:val="superscript"/>
          <w:lang w:bidi="fa-IR"/>
        </w:rPr>
        <w:t>−1</w:t>
      </w:r>
      <w:r w:rsidRPr="00205F59">
        <w:rPr>
          <w:rFonts w:ascii="Times New Roman" w:eastAsia="Calibri" w:hAnsi="Times New Roman" w:cs="Times New Roman"/>
          <w:sz w:val="24"/>
          <w:szCs w:val="24"/>
          <w:lang w:bidi="fa-IR"/>
        </w:rPr>
        <w:t xml:space="preserve"> LMWSA (Diet 5) had higher weight gain, specific growth rate and food intake than other experimental groups (</w:t>
      </w:r>
      <w:r w:rsidRPr="00205F59">
        <w:rPr>
          <w:rFonts w:ascii="Times New Roman" w:eastAsia="Calibri" w:hAnsi="Times New Roman" w:cs="Times New Roman"/>
          <w:i/>
          <w:iCs/>
          <w:sz w:val="24"/>
          <w:szCs w:val="24"/>
          <w:lang w:bidi="fa-IR"/>
        </w:rPr>
        <w:t>P</w:t>
      </w:r>
      <w:r w:rsidRPr="00205F59">
        <w:rPr>
          <w:rFonts w:ascii="Times New Roman" w:eastAsia="Calibri" w:hAnsi="Times New Roman" w:cs="Times New Roman"/>
          <w:sz w:val="24"/>
          <w:szCs w:val="24"/>
          <w:lang w:bidi="fa-IR"/>
        </w:rPr>
        <w:t xml:space="preserve"> &lt; 0.05).</w:t>
      </w:r>
      <w:r w:rsidRPr="00205F59">
        <w:rPr>
          <w:rFonts w:ascii="Times New Roman" w:eastAsia="Calibri" w:hAnsi="Times New Roman" w:cs="Times New Roman"/>
          <w:color w:val="000000"/>
          <w:sz w:val="24"/>
          <w:szCs w:val="24"/>
          <w:lang w:bidi="fa-IR"/>
        </w:rPr>
        <w:t xml:space="preserve"> </w:t>
      </w:r>
      <w:r w:rsidRPr="00205F59">
        <w:rPr>
          <w:rFonts w:ascii="Times New Roman" w:eastAsia="Calibri" w:hAnsi="Times New Roman" w:cs="Times New Roman"/>
          <w:sz w:val="24"/>
          <w:szCs w:val="24"/>
          <w:lang w:bidi="fa-IR"/>
        </w:rPr>
        <w:t>The results of the present study illustrated, the specific activity of all evaluated digestive enzymes including total protease, trypsin, lipase and α-amylase remarkably increased by singular and combined administration of LMWSA with PA compared to control group (</w:t>
      </w:r>
      <w:r w:rsidRPr="00205F59">
        <w:rPr>
          <w:rFonts w:ascii="Times New Roman" w:eastAsia="Calibri" w:hAnsi="Times New Roman" w:cs="Times New Roman"/>
          <w:i/>
          <w:iCs/>
          <w:sz w:val="24"/>
          <w:szCs w:val="24"/>
          <w:lang w:bidi="fa-IR"/>
        </w:rPr>
        <w:t>P</w:t>
      </w:r>
      <w:r w:rsidRPr="00205F59">
        <w:rPr>
          <w:rFonts w:ascii="Times New Roman" w:eastAsia="Calibri" w:hAnsi="Times New Roman" w:cs="Times New Roman"/>
          <w:sz w:val="24"/>
          <w:szCs w:val="24"/>
          <w:lang w:bidi="fa-IR"/>
        </w:rPr>
        <w:t xml:space="preserve"> &lt; 0.05). Fish fed by diet supplemented with </w:t>
      </w:r>
      <w:r w:rsidRPr="00C620C8">
        <w:rPr>
          <w:rFonts w:ascii="Times New Roman" w:eastAsia="Calibri" w:hAnsi="Times New Roman" w:cs="Times New Roman"/>
          <w:sz w:val="24"/>
          <w:szCs w:val="24"/>
          <w:lang w:bidi="fa-IR"/>
        </w:rPr>
        <w:t>PA</w:t>
      </w:r>
      <w:r w:rsidRPr="00205F59">
        <w:rPr>
          <w:rFonts w:ascii="Times New Roman" w:eastAsia="Calibri" w:hAnsi="Times New Roman" w:cs="Times New Roman"/>
          <w:sz w:val="24"/>
          <w:szCs w:val="24"/>
          <w:lang w:bidi="fa-IR"/>
        </w:rPr>
        <w:t xml:space="preserve"> in combination with 10 g kg</w:t>
      </w:r>
      <w:r w:rsidRPr="00205F59">
        <w:rPr>
          <w:rFonts w:ascii="Times New Roman" w:eastAsia="Calibri" w:hAnsi="Times New Roman" w:cs="Times New Roman"/>
          <w:sz w:val="24"/>
          <w:szCs w:val="24"/>
          <w:vertAlign w:val="superscript"/>
          <w:lang w:bidi="fa-IR"/>
        </w:rPr>
        <w:t xml:space="preserve">−1 </w:t>
      </w:r>
      <w:r w:rsidRPr="00205F59">
        <w:rPr>
          <w:rFonts w:ascii="Times New Roman" w:eastAsia="Calibri" w:hAnsi="Times New Roman" w:cs="Times New Roman"/>
          <w:sz w:val="24"/>
          <w:szCs w:val="24"/>
          <w:lang w:bidi="fa-IR"/>
        </w:rPr>
        <w:t>(Diet 6) and those fed control diet (Diet 1) had highest and lowest villus length, area and depth, respectively and the other groups showed intermediate values (</w:t>
      </w:r>
      <w:r w:rsidRPr="00205F59">
        <w:rPr>
          <w:rFonts w:ascii="Times New Roman" w:eastAsia="Calibri" w:hAnsi="Times New Roman" w:cs="Times New Roman"/>
          <w:i/>
          <w:iCs/>
          <w:sz w:val="24"/>
          <w:szCs w:val="24"/>
          <w:lang w:bidi="fa-IR"/>
        </w:rPr>
        <w:t>P</w:t>
      </w:r>
      <w:r w:rsidRPr="00205F59">
        <w:rPr>
          <w:rFonts w:ascii="Times New Roman" w:eastAsia="Calibri" w:hAnsi="Times New Roman" w:cs="Times New Roman"/>
          <w:sz w:val="24"/>
          <w:szCs w:val="24"/>
          <w:lang w:bidi="fa-IR"/>
        </w:rPr>
        <w:t xml:space="preserve"> &lt; 0.05</w:t>
      </w:r>
      <w:r w:rsidR="00C620C8">
        <w:rPr>
          <w:rFonts w:ascii="Times New Roman" w:eastAsia="Calibri" w:hAnsi="Times New Roman" w:cs="Times New Roman"/>
          <w:sz w:val="24"/>
          <w:szCs w:val="24"/>
          <w:lang w:bidi="fa-IR"/>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5538BA25" w14:textId="39C8B737" w:rsidR="00205F59" w:rsidRDefault="00205F59" w:rsidP="00254333">
      <w:pPr>
        <w:pStyle w:val="BodyText"/>
        <w:spacing w:before="90" w:line="278" w:lineRule="auto"/>
        <w:rPr>
          <w:rFonts w:ascii="Times New Roman" w:hAnsi="Times New Roman" w:cs="Times New Roman"/>
          <w:b/>
          <w:color w:val="BF5A14"/>
          <w:sz w:val="20"/>
          <w:szCs w:val="20"/>
        </w:rPr>
      </w:pPr>
      <w:r w:rsidRPr="00205F59">
        <w:rPr>
          <w:rFonts w:ascii="Times New Roman" w:eastAsia="Calibri" w:hAnsi="Times New Roman" w:cs="Times New Roman"/>
          <w:sz w:val="24"/>
          <w:szCs w:val="24"/>
        </w:rPr>
        <w:t xml:space="preserve">These results indicated that </w:t>
      </w:r>
      <w:r w:rsidRPr="00205F59">
        <w:rPr>
          <w:rFonts w:ascii="Times New Roman" w:eastAsia="Calibri" w:hAnsi="Times New Roman" w:cs="Times New Roman"/>
          <w:sz w:val="24"/>
          <w:szCs w:val="24"/>
          <w:lang w:bidi="fa-IR"/>
        </w:rPr>
        <w:t xml:space="preserve">combined </w:t>
      </w:r>
      <w:r w:rsidRPr="00205F59">
        <w:rPr>
          <w:rFonts w:ascii="Times New Roman" w:eastAsia="Calibri" w:hAnsi="Times New Roman" w:cs="Times New Roman"/>
          <w:sz w:val="24"/>
          <w:szCs w:val="24"/>
        </w:rPr>
        <w:t xml:space="preserve">administration of </w:t>
      </w:r>
      <w:r w:rsidRPr="00205F59">
        <w:rPr>
          <w:rFonts w:ascii="Times New Roman" w:eastAsia="Calibri" w:hAnsi="Times New Roman" w:cs="Times New Roman"/>
          <w:sz w:val="24"/>
          <w:szCs w:val="24"/>
          <w:lang w:bidi="fa-IR"/>
        </w:rPr>
        <w:t>LMWSA and PA</w:t>
      </w:r>
      <w:r w:rsidRPr="00205F59" w:rsidDel="00E5275C">
        <w:rPr>
          <w:rFonts w:ascii="Times New Roman" w:eastAsia="Calibri" w:hAnsi="Times New Roman" w:cs="Times New Roman"/>
          <w:sz w:val="24"/>
          <w:szCs w:val="24"/>
          <w:lang w:bidi="fa-IR"/>
        </w:rPr>
        <w:t xml:space="preserve"> </w:t>
      </w:r>
      <w:r w:rsidRPr="00205F59">
        <w:rPr>
          <w:rFonts w:ascii="Times New Roman" w:eastAsia="Calibri" w:hAnsi="Times New Roman" w:cs="Times New Roman"/>
          <w:sz w:val="24"/>
          <w:szCs w:val="24"/>
          <w:lang w:bidi="fa-IR"/>
        </w:rPr>
        <w:t xml:space="preserve">can be considered as beneficial feed additive and growth stimulator in </w:t>
      </w:r>
      <w:r w:rsidRPr="00205F59">
        <w:rPr>
          <w:rFonts w:ascii="Times New Roman" w:eastAsia="Calibri" w:hAnsi="Times New Roman" w:cs="Times New Roman"/>
          <w:i/>
          <w:iCs/>
          <w:sz w:val="24"/>
          <w:szCs w:val="24"/>
          <w:lang w:bidi="fa-IR"/>
        </w:rPr>
        <w:t xml:space="preserve">L. </w:t>
      </w:r>
      <w:proofErr w:type="spellStart"/>
      <w:r w:rsidRPr="00205F59">
        <w:rPr>
          <w:rFonts w:ascii="Times New Roman" w:eastAsia="Calibri" w:hAnsi="Times New Roman" w:cs="Times New Roman"/>
          <w:i/>
          <w:iCs/>
          <w:sz w:val="24"/>
          <w:szCs w:val="24"/>
          <w:lang w:bidi="fa-IR"/>
        </w:rPr>
        <w:t>calcarifer</w:t>
      </w:r>
      <w:proofErr w:type="spellEnd"/>
      <w:r w:rsidRPr="00205F59">
        <w:rPr>
          <w:rFonts w:ascii="Times New Roman" w:eastAsia="Calibri" w:hAnsi="Times New Roman" w:cs="Times New Roman"/>
          <w:sz w:val="24"/>
          <w:szCs w:val="24"/>
          <w:lang w:bidi="fa-IR"/>
        </w:rPr>
        <w:t xml:space="preserve"> juveniles.</w:t>
      </w:r>
    </w:p>
    <w:p w14:paraId="3AC994DB" w14:textId="77777777" w:rsidR="00784E71" w:rsidRDefault="00784E71" w:rsidP="00254333">
      <w:pPr>
        <w:pStyle w:val="BodyText"/>
        <w:spacing w:before="90" w:line="278" w:lineRule="auto"/>
        <w:rPr>
          <w:rFonts w:ascii="Times New Roman" w:hAnsi="Times New Roman" w:cs="Times New Roman"/>
          <w:b/>
          <w:color w:val="BF5A14"/>
          <w:sz w:val="20"/>
          <w:szCs w:val="20"/>
        </w:rPr>
      </w:pPr>
    </w:p>
    <w:p w14:paraId="62607910" w14:textId="77777777" w:rsidR="00784E71" w:rsidRDefault="00784E71" w:rsidP="00254333">
      <w:pPr>
        <w:pStyle w:val="BodyText"/>
        <w:spacing w:before="90" w:line="278" w:lineRule="auto"/>
        <w:rPr>
          <w:rFonts w:ascii="Times New Roman" w:hAnsi="Times New Roman" w:cs="Times New Roman"/>
          <w:b/>
          <w:color w:val="BF5A14"/>
          <w:sz w:val="20"/>
          <w:szCs w:val="20"/>
        </w:rPr>
      </w:pPr>
    </w:p>
    <w:p w14:paraId="3D154A76" w14:textId="77777777" w:rsidR="005C2E3C"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lastRenderedPageBreak/>
        <w:t>Image</w:t>
      </w:r>
      <w:r w:rsidR="00254333">
        <w:rPr>
          <w:rFonts w:ascii="Times New Roman" w:hAnsi="Times New Roman" w:cs="Times New Roman"/>
          <w:b/>
          <w:color w:val="BF5A14"/>
          <w:sz w:val="20"/>
          <w:szCs w:val="20"/>
        </w:rPr>
        <w:t>:</w:t>
      </w:r>
    </w:p>
    <w:p w14:paraId="2A113D0C" w14:textId="77777777" w:rsidR="00784E71" w:rsidRDefault="00784E71" w:rsidP="00254333">
      <w:pPr>
        <w:pStyle w:val="BodyText"/>
        <w:spacing w:before="90" w:line="278" w:lineRule="auto"/>
        <w:rPr>
          <w:rFonts w:ascii="Times New Roman" w:hAnsi="Times New Roman" w:cs="Times New Roman"/>
          <w:b/>
          <w:sz w:val="20"/>
          <w:szCs w:val="20"/>
        </w:rPr>
      </w:pPr>
    </w:p>
    <w:p w14:paraId="0AA43D46" w14:textId="01D8B50B" w:rsidR="00B15B03" w:rsidRPr="00040091" w:rsidRDefault="00B15B03" w:rsidP="00040091">
      <w:pPr>
        <w:widowControl/>
        <w:jc w:val="both"/>
        <w:rPr>
          <w:rFonts w:ascii="Times New Roman" w:eastAsia="Calibri" w:hAnsi="Times New Roman" w:cs="Times New Roman"/>
          <w:sz w:val="20"/>
          <w:szCs w:val="20"/>
        </w:rPr>
      </w:pPr>
      <w:r w:rsidRPr="00784E71">
        <w:rPr>
          <w:rFonts w:ascii="Times New Roman" w:eastAsia="Calibri" w:hAnsi="Times New Roman" w:cs="Times New Roman"/>
          <w:b/>
          <w:bCs/>
          <w:sz w:val="20"/>
          <w:szCs w:val="20"/>
        </w:rPr>
        <w:t>Table 1.</w:t>
      </w:r>
      <w:r w:rsidRPr="00784E71">
        <w:rPr>
          <w:rFonts w:ascii="Times New Roman" w:eastAsia="Calibri" w:hAnsi="Times New Roman" w:cs="Times New Roman"/>
          <w:sz w:val="20"/>
          <w:szCs w:val="20"/>
        </w:rPr>
        <w:t xml:space="preserve"> </w:t>
      </w:r>
      <w:r w:rsidRPr="00040091">
        <w:rPr>
          <w:rFonts w:ascii="Times New Roman" w:eastAsia="Calibri" w:hAnsi="Times New Roman" w:cs="Times New Roman"/>
          <w:sz w:val="20"/>
          <w:szCs w:val="20"/>
        </w:rPr>
        <w:t>Growth performances and feed utilization (mean ±</w:t>
      </w:r>
      <w:r w:rsidRPr="00040091" w:rsidDel="00024410">
        <w:rPr>
          <w:rFonts w:ascii="Times New Roman" w:eastAsia="Calibri" w:hAnsi="Times New Roman" w:cs="Times New Roman"/>
          <w:sz w:val="20"/>
          <w:szCs w:val="20"/>
        </w:rPr>
        <w:t xml:space="preserve"> </w:t>
      </w:r>
      <w:r w:rsidRPr="00040091">
        <w:rPr>
          <w:rFonts w:ascii="Times New Roman" w:eastAsia="Calibri" w:hAnsi="Times New Roman" w:cs="Times New Roman"/>
          <w:sz w:val="20"/>
          <w:szCs w:val="20"/>
        </w:rPr>
        <w:t xml:space="preserve">S.E.) of the </w:t>
      </w:r>
      <w:r w:rsidRPr="00040091">
        <w:rPr>
          <w:rFonts w:ascii="Times New Roman" w:eastAsia="Calibri" w:hAnsi="Times New Roman" w:cs="Times New Roman"/>
          <w:i/>
          <w:iCs/>
          <w:sz w:val="20"/>
          <w:szCs w:val="20"/>
        </w:rPr>
        <w:t xml:space="preserve">L. </w:t>
      </w:r>
      <w:proofErr w:type="spellStart"/>
      <w:r w:rsidRPr="00040091">
        <w:rPr>
          <w:rFonts w:ascii="Times New Roman" w:eastAsia="Calibri" w:hAnsi="Times New Roman" w:cs="Times New Roman"/>
          <w:i/>
          <w:iCs/>
          <w:sz w:val="20"/>
          <w:szCs w:val="20"/>
        </w:rPr>
        <w:t>calcarifer</w:t>
      </w:r>
      <w:proofErr w:type="spellEnd"/>
      <w:r w:rsidRPr="00040091">
        <w:rPr>
          <w:rFonts w:ascii="Times New Roman" w:eastAsia="Calibri" w:hAnsi="Times New Roman" w:cs="Times New Roman"/>
          <w:sz w:val="20"/>
          <w:szCs w:val="20"/>
        </w:rPr>
        <w:t xml:space="preserve"> fed different levels of dietary LMWSA and </w:t>
      </w:r>
      <w:r w:rsidRPr="00040091">
        <w:rPr>
          <w:rFonts w:ascii="Times New Roman" w:eastAsia="Calibri" w:hAnsi="Times New Roman" w:cs="Times New Roman"/>
          <w:i/>
          <w:iCs/>
          <w:sz w:val="20"/>
          <w:szCs w:val="20"/>
        </w:rPr>
        <w:t xml:space="preserve">P. </w:t>
      </w:r>
      <w:proofErr w:type="spellStart"/>
      <w:r w:rsidRPr="00040091">
        <w:rPr>
          <w:rFonts w:ascii="Times New Roman" w:eastAsia="Calibri" w:hAnsi="Times New Roman" w:cs="Times New Roman"/>
          <w:i/>
          <w:iCs/>
          <w:sz w:val="20"/>
          <w:szCs w:val="20"/>
        </w:rPr>
        <w:t>acidilactici</w:t>
      </w:r>
      <w:proofErr w:type="spellEnd"/>
      <w:r w:rsidRPr="00040091">
        <w:rPr>
          <w:rFonts w:ascii="Times New Roman" w:eastAsia="Calibri" w:hAnsi="Times New Roman" w:cs="Times New Roman"/>
          <w:sz w:val="20"/>
          <w:szCs w:val="20"/>
        </w:rPr>
        <w:t>:</w:t>
      </w:r>
      <w:r w:rsidRPr="00040091">
        <w:rPr>
          <w:rFonts w:ascii="Times New Roman" w:eastAsia="Calibri" w:hAnsi="Times New Roman" w:cs="Times New Roman"/>
          <w:i/>
          <w:iCs/>
          <w:sz w:val="20"/>
          <w:szCs w:val="20"/>
        </w:rPr>
        <w:t xml:space="preserve"> </w:t>
      </w:r>
      <w:r w:rsidRPr="00E56866">
        <w:rPr>
          <w:rFonts w:ascii="Times New Roman" w:eastAsia="Calibri" w:hAnsi="Times New Roman" w:cs="Times New Roman"/>
          <w:sz w:val="16"/>
          <w:szCs w:val="16"/>
        </w:rPr>
        <w:t>Diet 1 (control), Diet 2 (5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Diet 3 (10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Diet 4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sz w:val="16"/>
          <w:szCs w:val="16"/>
        </w:rPr>
        <w:t>), Diet 5 (5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i/>
          <w:iCs/>
          <w:sz w:val="16"/>
          <w:szCs w:val="16"/>
        </w:rPr>
        <w:t>)</w:t>
      </w:r>
      <w:r w:rsidRPr="00E56866">
        <w:rPr>
          <w:rFonts w:ascii="Times New Roman" w:eastAsia="Calibri" w:hAnsi="Times New Roman" w:cs="Times New Roman"/>
          <w:sz w:val="16"/>
          <w:szCs w:val="16"/>
        </w:rPr>
        <w:t>,</w:t>
      </w:r>
      <w:r w:rsidRPr="00E56866">
        <w:rPr>
          <w:rFonts w:ascii="Times New Roman" w:eastAsia="Calibri" w:hAnsi="Times New Roman" w:cs="Times New Roman"/>
          <w:i/>
          <w:iCs/>
          <w:sz w:val="16"/>
          <w:szCs w:val="16"/>
        </w:rPr>
        <w:t xml:space="preserve"> </w:t>
      </w:r>
      <w:r w:rsidRPr="00E56866">
        <w:rPr>
          <w:rFonts w:ascii="Times New Roman" w:eastAsia="Calibri" w:hAnsi="Times New Roman" w:cs="Times New Roman"/>
          <w:sz w:val="16"/>
          <w:szCs w:val="16"/>
        </w:rPr>
        <w:t>and Diet 6 (10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sz w:val="16"/>
          <w:szCs w:val="16"/>
        </w:rPr>
        <w:t>)</w:t>
      </w:r>
      <w:r w:rsidRPr="00E56866">
        <w:rPr>
          <w:rFonts w:ascii="Times New Roman" w:eastAsia="Calibri" w:hAnsi="Times New Roman" w:cs="Times New Roman"/>
          <w:i/>
          <w:iCs/>
          <w:sz w:val="16"/>
          <w:szCs w:val="16"/>
        </w:rPr>
        <w:t xml:space="preserve">. </w:t>
      </w:r>
    </w:p>
    <w:tbl>
      <w:tblPr>
        <w:tblpPr w:leftFromText="180" w:rightFromText="180" w:vertAnchor="text" w:horzAnchor="margin" w:tblpXSpec="center" w:tblpY="169"/>
        <w:tblW w:w="9497" w:type="dxa"/>
        <w:tblLook w:val="04A0" w:firstRow="1" w:lastRow="0" w:firstColumn="1" w:lastColumn="0" w:noHBand="0" w:noVBand="1"/>
      </w:tblPr>
      <w:tblGrid>
        <w:gridCol w:w="1482"/>
        <w:gridCol w:w="1335"/>
        <w:gridCol w:w="1336"/>
        <w:gridCol w:w="1336"/>
        <w:gridCol w:w="1336"/>
        <w:gridCol w:w="1336"/>
        <w:gridCol w:w="1336"/>
      </w:tblGrid>
      <w:tr w:rsidR="00B15B03" w:rsidRPr="00B15B03" w14:paraId="05171D68" w14:textId="77777777" w:rsidTr="00040091">
        <w:tc>
          <w:tcPr>
            <w:tcW w:w="1482" w:type="dxa"/>
            <w:tcBorders>
              <w:top w:val="single" w:sz="4" w:space="0" w:color="auto"/>
              <w:bottom w:val="single" w:sz="4" w:space="0" w:color="auto"/>
            </w:tcBorders>
            <w:shd w:val="clear" w:color="auto" w:fill="auto"/>
          </w:tcPr>
          <w:p w14:paraId="63564A06" w14:textId="77777777" w:rsidR="00B15B03" w:rsidRPr="00B15B03" w:rsidRDefault="00B15B03" w:rsidP="00040091">
            <w:pPr>
              <w:widowControl/>
              <w:jc w:val="center"/>
              <w:rPr>
                <w:rFonts w:ascii="Times New Roman" w:eastAsia="Calibri" w:hAnsi="Times New Roman" w:cs="Times New Roman"/>
                <w:sz w:val="16"/>
                <w:szCs w:val="16"/>
              </w:rPr>
            </w:pPr>
          </w:p>
        </w:tc>
        <w:tc>
          <w:tcPr>
            <w:tcW w:w="1335" w:type="dxa"/>
            <w:tcBorders>
              <w:top w:val="single" w:sz="4" w:space="0" w:color="auto"/>
              <w:bottom w:val="single" w:sz="4" w:space="0" w:color="auto"/>
            </w:tcBorders>
            <w:shd w:val="clear" w:color="auto" w:fill="auto"/>
          </w:tcPr>
          <w:p w14:paraId="0062A7B8"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1</w:t>
            </w:r>
          </w:p>
        </w:tc>
        <w:tc>
          <w:tcPr>
            <w:tcW w:w="1336" w:type="dxa"/>
            <w:tcBorders>
              <w:top w:val="single" w:sz="4" w:space="0" w:color="auto"/>
              <w:bottom w:val="single" w:sz="4" w:space="0" w:color="auto"/>
            </w:tcBorders>
            <w:shd w:val="clear" w:color="auto" w:fill="auto"/>
          </w:tcPr>
          <w:p w14:paraId="63C8E1A8"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2</w:t>
            </w:r>
          </w:p>
        </w:tc>
        <w:tc>
          <w:tcPr>
            <w:tcW w:w="1336" w:type="dxa"/>
            <w:tcBorders>
              <w:top w:val="single" w:sz="4" w:space="0" w:color="auto"/>
              <w:bottom w:val="single" w:sz="4" w:space="0" w:color="auto"/>
            </w:tcBorders>
            <w:shd w:val="clear" w:color="auto" w:fill="auto"/>
          </w:tcPr>
          <w:p w14:paraId="2C85E37E"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3</w:t>
            </w:r>
          </w:p>
        </w:tc>
        <w:tc>
          <w:tcPr>
            <w:tcW w:w="1336" w:type="dxa"/>
            <w:tcBorders>
              <w:top w:val="single" w:sz="4" w:space="0" w:color="auto"/>
              <w:bottom w:val="single" w:sz="4" w:space="0" w:color="auto"/>
            </w:tcBorders>
            <w:shd w:val="clear" w:color="auto" w:fill="auto"/>
          </w:tcPr>
          <w:p w14:paraId="27752B7F"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4</w:t>
            </w:r>
          </w:p>
        </w:tc>
        <w:tc>
          <w:tcPr>
            <w:tcW w:w="1336" w:type="dxa"/>
            <w:tcBorders>
              <w:top w:val="single" w:sz="4" w:space="0" w:color="auto"/>
              <w:bottom w:val="single" w:sz="4" w:space="0" w:color="auto"/>
            </w:tcBorders>
            <w:shd w:val="clear" w:color="auto" w:fill="auto"/>
          </w:tcPr>
          <w:p w14:paraId="55126EFE"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5</w:t>
            </w:r>
          </w:p>
        </w:tc>
        <w:tc>
          <w:tcPr>
            <w:tcW w:w="1336" w:type="dxa"/>
            <w:tcBorders>
              <w:top w:val="single" w:sz="4" w:space="0" w:color="auto"/>
              <w:bottom w:val="single" w:sz="4" w:space="0" w:color="auto"/>
            </w:tcBorders>
            <w:shd w:val="clear" w:color="auto" w:fill="auto"/>
          </w:tcPr>
          <w:p w14:paraId="3F38E788"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Diet 6</w:t>
            </w:r>
          </w:p>
        </w:tc>
      </w:tr>
      <w:tr w:rsidR="00B15B03" w:rsidRPr="00B15B03" w14:paraId="5F405E1A" w14:textId="77777777" w:rsidTr="00040091">
        <w:tc>
          <w:tcPr>
            <w:tcW w:w="1482" w:type="dxa"/>
            <w:tcBorders>
              <w:top w:val="single" w:sz="4" w:space="0" w:color="auto"/>
            </w:tcBorders>
            <w:shd w:val="clear" w:color="auto" w:fill="auto"/>
          </w:tcPr>
          <w:p w14:paraId="62CFDFD1" w14:textId="77777777" w:rsidR="00B15B03" w:rsidRPr="00B15B03" w:rsidRDefault="00B15B03" w:rsidP="00040091">
            <w:pPr>
              <w:widowControl/>
              <w:rPr>
                <w:rFonts w:ascii="Times New Roman" w:eastAsia="Calibri" w:hAnsi="Times New Roman" w:cs="Times New Roman"/>
                <w:sz w:val="16"/>
                <w:szCs w:val="16"/>
              </w:rPr>
            </w:pPr>
            <w:proofErr w:type="spellStart"/>
            <w:r w:rsidRPr="00B15B03">
              <w:rPr>
                <w:rFonts w:ascii="Times New Roman" w:eastAsia="Calibri" w:hAnsi="Times New Roman" w:cs="Times New Roman"/>
                <w:sz w:val="16"/>
                <w:szCs w:val="16"/>
              </w:rPr>
              <w:t>BW</w:t>
            </w:r>
            <w:r w:rsidRPr="00B15B03">
              <w:rPr>
                <w:rFonts w:ascii="Times New Roman" w:eastAsia="Calibri" w:hAnsi="Times New Roman" w:cs="Times New Roman"/>
                <w:sz w:val="16"/>
                <w:szCs w:val="16"/>
                <w:vertAlign w:val="subscript"/>
              </w:rPr>
              <w:t>i</w:t>
            </w:r>
            <w:proofErr w:type="spellEnd"/>
            <w:r w:rsidRPr="00B15B03">
              <w:rPr>
                <w:rFonts w:ascii="Times New Roman" w:eastAsia="Calibri" w:hAnsi="Times New Roman" w:cs="Times New Roman"/>
                <w:sz w:val="16"/>
                <w:szCs w:val="16"/>
              </w:rPr>
              <w:t xml:space="preserve"> (g)</w:t>
            </w:r>
          </w:p>
        </w:tc>
        <w:tc>
          <w:tcPr>
            <w:tcW w:w="1335" w:type="dxa"/>
            <w:tcBorders>
              <w:top w:val="single" w:sz="4" w:space="0" w:color="auto"/>
            </w:tcBorders>
            <w:shd w:val="clear" w:color="auto" w:fill="auto"/>
          </w:tcPr>
          <w:p w14:paraId="5BCA483D"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11.8 ± 0.2</w:t>
            </w:r>
          </w:p>
        </w:tc>
        <w:tc>
          <w:tcPr>
            <w:tcW w:w="1336" w:type="dxa"/>
            <w:tcBorders>
              <w:top w:val="single" w:sz="4" w:space="0" w:color="auto"/>
            </w:tcBorders>
            <w:shd w:val="clear" w:color="auto" w:fill="auto"/>
          </w:tcPr>
          <w:p w14:paraId="7A423AE7"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11.8 ± 0.2</w:t>
            </w:r>
          </w:p>
        </w:tc>
        <w:tc>
          <w:tcPr>
            <w:tcW w:w="1336" w:type="dxa"/>
            <w:tcBorders>
              <w:top w:val="single" w:sz="4" w:space="0" w:color="auto"/>
            </w:tcBorders>
            <w:shd w:val="clear" w:color="auto" w:fill="auto"/>
          </w:tcPr>
          <w:p w14:paraId="59DA9B97"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12.0 ± 0.3</w:t>
            </w:r>
          </w:p>
        </w:tc>
        <w:tc>
          <w:tcPr>
            <w:tcW w:w="1336" w:type="dxa"/>
            <w:tcBorders>
              <w:top w:val="single" w:sz="4" w:space="0" w:color="auto"/>
            </w:tcBorders>
            <w:shd w:val="clear" w:color="auto" w:fill="auto"/>
          </w:tcPr>
          <w:p w14:paraId="328FCA72"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11.8 ± 0.2</w:t>
            </w:r>
          </w:p>
        </w:tc>
        <w:tc>
          <w:tcPr>
            <w:tcW w:w="1336" w:type="dxa"/>
            <w:tcBorders>
              <w:top w:val="single" w:sz="4" w:space="0" w:color="auto"/>
            </w:tcBorders>
            <w:shd w:val="clear" w:color="auto" w:fill="auto"/>
          </w:tcPr>
          <w:p w14:paraId="5156420B"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12.2 ± 0.4</w:t>
            </w:r>
          </w:p>
        </w:tc>
        <w:tc>
          <w:tcPr>
            <w:tcW w:w="1336" w:type="dxa"/>
            <w:tcBorders>
              <w:top w:val="single" w:sz="4" w:space="0" w:color="auto"/>
            </w:tcBorders>
            <w:shd w:val="clear" w:color="auto" w:fill="auto"/>
          </w:tcPr>
          <w:p w14:paraId="75307689"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12.2 ± 0.4</w:t>
            </w:r>
          </w:p>
        </w:tc>
      </w:tr>
      <w:tr w:rsidR="00B15B03" w:rsidRPr="00B15B03" w14:paraId="5E2B1718" w14:textId="77777777" w:rsidTr="00040091">
        <w:tc>
          <w:tcPr>
            <w:tcW w:w="1482" w:type="dxa"/>
            <w:shd w:val="clear" w:color="auto" w:fill="auto"/>
          </w:tcPr>
          <w:p w14:paraId="436700DC" w14:textId="77777777" w:rsidR="00B15B03" w:rsidRPr="00B15B03" w:rsidRDefault="00B15B03" w:rsidP="00040091">
            <w:pPr>
              <w:widowControl/>
              <w:rPr>
                <w:rFonts w:ascii="Times New Roman" w:eastAsia="Calibri" w:hAnsi="Times New Roman" w:cs="Times New Roman"/>
                <w:sz w:val="16"/>
                <w:szCs w:val="16"/>
              </w:rPr>
            </w:pPr>
            <w:proofErr w:type="spellStart"/>
            <w:r w:rsidRPr="00B15B03">
              <w:rPr>
                <w:rFonts w:ascii="Times New Roman" w:eastAsia="Calibri" w:hAnsi="Times New Roman" w:cs="Times New Roman"/>
                <w:sz w:val="16"/>
                <w:szCs w:val="16"/>
              </w:rPr>
              <w:t>BW</w:t>
            </w:r>
            <w:r w:rsidRPr="00B15B03">
              <w:rPr>
                <w:rFonts w:ascii="Times New Roman" w:eastAsia="Calibri" w:hAnsi="Times New Roman" w:cs="Times New Roman"/>
                <w:sz w:val="16"/>
                <w:szCs w:val="16"/>
                <w:vertAlign w:val="subscript"/>
              </w:rPr>
              <w:t>f</w:t>
            </w:r>
            <w:proofErr w:type="spellEnd"/>
            <w:r w:rsidRPr="00B15B03">
              <w:rPr>
                <w:rFonts w:ascii="Times New Roman" w:eastAsia="Calibri" w:hAnsi="Times New Roman" w:cs="Times New Roman"/>
                <w:sz w:val="16"/>
                <w:szCs w:val="16"/>
                <w:vertAlign w:val="subscript"/>
              </w:rPr>
              <w:t xml:space="preserve"> </w:t>
            </w:r>
            <w:r w:rsidRPr="00B15B03">
              <w:rPr>
                <w:rFonts w:ascii="Times New Roman" w:eastAsia="Calibri" w:hAnsi="Times New Roman" w:cs="Times New Roman"/>
                <w:sz w:val="16"/>
                <w:szCs w:val="16"/>
              </w:rPr>
              <w:t>(g)</w:t>
            </w:r>
          </w:p>
        </w:tc>
        <w:tc>
          <w:tcPr>
            <w:tcW w:w="1335" w:type="dxa"/>
            <w:shd w:val="clear" w:color="auto" w:fill="auto"/>
          </w:tcPr>
          <w:p w14:paraId="6198C399"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27.3 ± 0.7</w:t>
            </w:r>
            <w:r w:rsidRPr="00B15B03">
              <w:rPr>
                <w:rFonts w:ascii="Times New Roman" w:eastAsia="Calibri" w:hAnsi="Times New Roman" w:cs="Times New Roman"/>
                <w:sz w:val="16"/>
                <w:szCs w:val="16"/>
                <w:vertAlign w:val="superscript"/>
              </w:rPr>
              <w:t>b</w:t>
            </w:r>
          </w:p>
        </w:tc>
        <w:tc>
          <w:tcPr>
            <w:tcW w:w="1336" w:type="dxa"/>
            <w:shd w:val="clear" w:color="auto" w:fill="auto"/>
          </w:tcPr>
          <w:p w14:paraId="3C94AFF4"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28.8 ± 0.5</w:t>
            </w:r>
            <w:r w:rsidRPr="00B15B03">
              <w:rPr>
                <w:rFonts w:ascii="Times New Roman" w:eastAsia="Calibri" w:hAnsi="Times New Roman" w:cs="Times New Roman"/>
                <w:sz w:val="16"/>
                <w:szCs w:val="16"/>
                <w:vertAlign w:val="superscript"/>
              </w:rPr>
              <w:t>b</w:t>
            </w:r>
          </w:p>
        </w:tc>
        <w:tc>
          <w:tcPr>
            <w:tcW w:w="1336" w:type="dxa"/>
            <w:shd w:val="clear" w:color="auto" w:fill="auto"/>
          </w:tcPr>
          <w:p w14:paraId="2F2F08A5"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28.1 ± 0.4</w:t>
            </w:r>
            <w:r w:rsidRPr="00B15B03">
              <w:rPr>
                <w:rFonts w:ascii="Times New Roman" w:eastAsia="Calibri" w:hAnsi="Times New Roman" w:cs="Times New Roman"/>
                <w:sz w:val="16"/>
                <w:szCs w:val="16"/>
                <w:vertAlign w:val="superscript"/>
              </w:rPr>
              <w:t>b</w:t>
            </w:r>
          </w:p>
        </w:tc>
        <w:tc>
          <w:tcPr>
            <w:tcW w:w="1336" w:type="dxa"/>
            <w:shd w:val="clear" w:color="auto" w:fill="auto"/>
          </w:tcPr>
          <w:p w14:paraId="3A6B7616"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30.8 ± 0.6</w:t>
            </w:r>
            <w:r w:rsidRPr="00B15B03">
              <w:rPr>
                <w:rFonts w:ascii="Times New Roman" w:eastAsia="Calibri" w:hAnsi="Times New Roman" w:cs="Times New Roman"/>
                <w:sz w:val="16"/>
                <w:szCs w:val="16"/>
                <w:vertAlign w:val="superscript"/>
              </w:rPr>
              <w:t>a</w:t>
            </w:r>
          </w:p>
        </w:tc>
        <w:tc>
          <w:tcPr>
            <w:tcW w:w="1336" w:type="dxa"/>
            <w:shd w:val="clear" w:color="auto" w:fill="auto"/>
          </w:tcPr>
          <w:p w14:paraId="479E0328"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30.9 ± 0.6</w:t>
            </w:r>
            <w:r w:rsidRPr="00B15B03">
              <w:rPr>
                <w:rFonts w:ascii="Times New Roman" w:eastAsia="Calibri" w:hAnsi="Times New Roman" w:cs="Times New Roman"/>
                <w:sz w:val="16"/>
                <w:szCs w:val="16"/>
                <w:vertAlign w:val="superscript"/>
              </w:rPr>
              <w:t>a</w:t>
            </w:r>
          </w:p>
        </w:tc>
        <w:tc>
          <w:tcPr>
            <w:tcW w:w="1336" w:type="dxa"/>
            <w:shd w:val="clear" w:color="auto" w:fill="auto"/>
          </w:tcPr>
          <w:p w14:paraId="13EBF538"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28.7 ± 0.4</w:t>
            </w:r>
            <w:r w:rsidRPr="00B15B03">
              <w:rPr>
                <w:rFonts w:ascii="Times New Roman" w:eastAsia="Calibri" w:hAnsi="Times New Roman" w:cs="Times New Roman"/>
                <w:sz w:val="16"/>
                <w:szCs w:val="16"/>
                <w:vertAlign w:val="superscript"/>
              </w:rPr>
              <w:t>b</w:t>
            </w:r>
          </w:p>
        </w:tc>
      </w:tr>
      <w:tr w:rsidR="00B15B03" w:rsidRPr="00B15B03" w14:paraId="2081A2DA" w14:textId="77777777" w:rsidTr="00040091">
        <w:tc>
          <w:tcPr>
            <w:tcW w:w="1482" w:type="dxa"/>
            <w:shd w:val="clear" w:color="auto" w:fill="auto"/>
          </w:tcPr>
          <w:p w14:paraId="6D0665CE" w14:textId="2A9AC7C7" w:rsidR="00B15B03" w:rsidRPr="00B15B03" w:rsidRDefault="00B15B03" w:rsidP="00040091">
            <w:pPr>
              <w:widowControl/>
              <w:rPr>
                <w:rFonts w:ascii="Times New Roman" w:eastAsia="Calibri" w:hAnsi="Times New Roman" w:cs="Times New Roman"/>
                <w:sz w:val="16"/>
                <w:szCs w:val="16"/>
              </w:rPr>
            </w:pPr>
            <w:r w:rsidRPr="00B15B03">
              <w:rPr>
                <w:rFonts w:ascii="Times New Roman" w:eastAsia="Calibri" w:hAnsi="Times New Roman" w:cs="Times New Roman"/>
                <w:sz w:val="16"/>
                <w:szCs w:val="16"/>
              </w:rPr>
              <w:t>WG (%)</w:t>
            </w:r>
          </w:p>
        </w:tc>
        <w:tc>
          <w:tcPr>
            <w:tcW w:w="1335" w:type="dxa"/>
            <w:shd w:val="clear" w:color="auto" w:fill="auto"/>
          </w:tcPr>
          <w:p w14:paraId="297C83E7" w14:textId="76B48571"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130.0 ± 5.1</w:t>
            </w:r>
            <w:r w:rsidRPr="00B15B03">
              <w:rPr>
                <w:rFonts w:ascii="Times New Roman" w:eastAsia="Calibri" w:hAnsi="Times New Roman" w:cs="Times New Roman"/>
                <w:sz w:val="16"/>
                <w:szCs w:val="16"/>
                <w:vertAlign w:val="superscript"/>
              </w:rPr>
              <w:t>c</w:t>
            </w:r>
          </w:p>
        </w:tc>
        <w:tc>
          <w:tcPr>
            <w:tcW w:w="1336" w:type="dxa"/>
            <w:shd w:val="clear" w:color="auto" w:fill="auto"/>
          </w:tcPr>
          <w:p w14:paraId="28DCF655" w14:textId="0114216D"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143.7 ± 2.4</w:t>
            </w:r>
            <w:r w:rsidRPr="00B15B03">
              <w:rPr>
                <w:rFonts w:ascii="Times New Roman" w:eastAsia="Calibri" w:hAnsi="Times New Roman" w:cs="Times New Roman"/>
                <w:sz w:val="16"/>
                <w:szCs w:val="16"/>
                <w:vertAlign w:val="superscript"/>
              </w:rPr>
              <w:t>abc</w:t>
            </w:r>
          </w:p>
        </w:tc>
        <w:tc>
          <w:tcPr>
            <w:tcW w:w="1336" w:type="dxa"/>
            <w:shd w:val="clear" w:color="auto" w:fill="auto"/>
          </w:tcPr>
          <w:p w14:paraId="3FE2E44F" w14:textId="54348FAF"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134.6 ± 2.9</w:t>
            </w:r>
            <w:r w:rsidRPr="00B15B03">
              <w:rPr>
                <w:rFonts w:ascii="Times New Roman" w:eastAsia="Calibri" w:hAnsi="Times New Roman" w:cs="Times New Roman"/>
                <w:sz w:val="16"/>
                <w:szCs w:val="16"/>
                <w:vertAlign w:val="superscript"/>
              </w:rPr>
              <w:t>bc</w:t>
            </w:r>
          </w:p>
        </w:tc>
        <w:tc>
          <w:tcPr>
            <w:tcW w:w="1336" w:type="dxa"/>
            <w:shd w:val="clear" w:color="auto" w:fill="auto"/>
          </w:tcPr>
          <w:p w14:paraId="7E5D84D6" w14:textId="57D6D3DC"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160.5 ± 7.9</w:t>
            </w:r>
            <w:r w:rsidRPr="00276DD4">
              <w:rPr>
                <w:rFonts w:ascii="Times New Roman" w:eastAsia="Calibri" w:hAnsi="Times New Roman" w:cs="Times New Roman"/>
                <w:sz w:val="16"/>
                <w:szCs w:val="16"/>
                <w:vertAlign w:val="superscript"/>
              </w:rPr>
              <w:t>a</w:t>
            </w:r>
          </w:p>
        </w:tc>
        <w:tc>
          <w:tcPr>
            <w:tcW w:w="1336" w:type="dxa"/>
            <w:shd w:val="clear" w:color="auto" w:fill="auto"/>
          </w:tcPr>
          <w:p w14:paraId="64BDF349" w14:textId="3CDEFECB"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154.6 ± 5.0</w:t>
            </w:r>
            <w:r w:rsidRPr="00276DD4">
              <w:rPr>
                <w:rFonts w:ascii="Times New Roman" w:eastAsia="Calibri" w:hAnsi="Times New Roman" w:cs="Times New Roman"/>
                <w:sz w:val="16"/>
                <w:szCs w:val="16"/>
                <w:vertAlign w:val="superscript"/>
              </w:rPr>
              <w:t>ab</w:t>
            </w:r>
          </w:p>
        </w:tc>
        <w:tc>
          <w:tcPr>
            <w:tcW w:w="1336" w:type="dxa"/>
            <w:shd w:val="clear" w:color="auto" w:fill="auto"/>
          </w:tcPr>
          <w:p w14:paraId="662B26F0" w14:textId="10838806"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136.6 ± 10.8</w:t>
            </w:r>
            <w:r w:rsidRPr="00276DD4">
              <w:rPr>
                <w:rFonts w:ascii="Times New Roman" w:eastAsia="Calibri" w:hAnsi="Times New Roman" w:cs="Times New Roman"/>
                <w:sz w:val="16"/>
                <w:szCs w:val="16"/>
                <w:vertAlign w:val="superscript"/>
              </w:rPr>
              <w:t>bc</w:t>
            </w:r>
          </w:p>
        </w:tc>
      </w:tr>
      <w:tr w:rsidR="00B15B03" w:rsidRPr="00B15B03" w14:paraId="51065509" w14:textId="77777777" w:rsidTr="00040091">
        <w:tc>
          <w:tcPr>
            <w:tcW w:w="1482" w:type="dxa"/>
            <w:shd w:val="clear" w:color="auto" w:fill="auto"/>
          </w:tcPr>
          <w:p w14:paraId="3621E4F0" w14:textId="77777777" w:rsidR="00B15B03" w:rsidRPr="00B15B03" w:rsidRDefault="00B15B03" w:rsidP="00040091">
            <w:pPr>
              <w:widowControl/>
              <w:rPr>
                <w:rFonts w:ascii="Times New Roman" w:eastAsia="Calibri" w:hAnsi="Times New Roman" w:cs="Times New Roman"/>
                <w:sz w:val="16"/>
                <w:szCs w:val="16"/>
              </w:rPr>
            </w:pPr>
            <w:r w:rsidRPr="00B15B03">
              <w:rPr>
                <w:rFonts w:ascii="Times New Roman" w:eastAsia="Calibri" w:hAnsi="Times New Roman" w:cs="Times New Roman"/>
                <w:sz w:val="16"/>
                <w:szCs w:val="16"/>
              </w:rPr>
              <w:t>SGR (%)</w:t>
            </w:r>
          </w:p>
        </w:tc>
        <w:tc>
          <w:tcPr>
            <w:tcW w:w="1335" w:type="dxa"/>
            <w:shd w:val="clear" w:color="auto" w:fill="auto"/>
          </w:tcPr>
          <w:p w14:paraId="4D589045"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2.1 ± 0.1</w:t>
            </w:r>
            <w:r w:rsidRPr="00B15B03">
              <w:rPr>
                <w:rFonts w:ascii="Times New Roman" w:eastAsia="Calibri" w:hAnsi="Times New Roman" w:cs="Times New Roman"/>
                <w:sz w:val="16"/>
                <w:szCs w:val="16"/>
                <w:vertAlign w:val="superscript"/>
              </w:rPr>
              <w:t>c</w:t>
            </w:r>
          </w:p>
        </w:tc>
        <w:tc>
          <w:tcPr>
            <w:tcW w:w="1336" w:type="dxa"/>
            <w:shd w:val="clear" w:color="auto" w:fill="auto"/>
          </w:tcPr>
          <w:p w14:paraId="59A39309"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2.3 ± 0.0</w:t>
            </w:r>
            <w:r w:rsidRPr="00B15B03">
              <w:rPr>
                <w:rFonts w:ascii="Times New Roman" w:eastAsia="Calibri" w:hAnsi="Times New Roman" w:cs="Times New Roman"/>
                <w:sz w:val="16"/>
                <w:szCs w:val="16"/>
                <w:vertAlign w:val="superscript"/>
              </w:rPr>
              <w:t>b</w:t>
            </w:r>
          </w:p>
        </w:tc>
        <w:tc>
          <w:tcPr>
            <w:tcW w:w="1336" w:type="dxa"/>
            <w:shd w:val="clear" w:color="auto" w:fill="auto"/>
          </w:tcPr>
          <w:p w14:paraId="734CB6A7"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2.2 ± 0.0</w:t>
            </w:r>
            <w:r w:rsidRPr="00B15B03">
              <w:rPr>
                <w:rFonts w:ascii="Times New Roman" w:eastAsia="Calibri" w:hAnsi="Times New Roman" w:cs="Times New Roman"/>
                <w:sz w:val="16"/>
                <w:szCs w:val="16"/>
                <w:vertAlign w:val="superscript"/>
              </w:rPr>
              <w:t>b</w:t>
            </w:r>
          </w:p>
        </w:tc>
        <w:tc>
          <w:tcPr>
            <w:tcW w:w="1336" w:type="dxa"/>
            <w:shd w:val="clear" w:color="auto" w:fill="auto"/>
          </w:tcPr>
          <w:p w14:paraId="61082492"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2.5 ± 0.1</w:t>
            </w:r>
            <w:r w:rsidRPr="00B15B03">
              <w:rPr>
                <w:rFonts w:ascii="Times New Roman" w:eastAsia="Calibri" w:hAnsi="Times New Roman" w:cs="Times New Roman"/>
                <w:sz w:val="16"/>
                <w:szCs w:val="16"/>
                <w:vertAlign w:val="superscript"/>
              </w:rPr>
              <w:t>a</w:t>
            </w:r>
          </w:p>
        </w:tc>
        <w:tc>
          <w:tcPr>
            <w:tcW w:w="1336" w:type="dxa"/>
            <w:shd w:val="clear" w:color="auto" w:fill="auto"/>
          </w:tcPr>
          <w:p w14:paraId="106FD147"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2.4 ± 0.1</w:t>
            </w:r>
            <w:r w:rsidRPr="00B15B03">
              <w:rPr>
                <w:rFonts w:ascii="Times New Roman" w:eastAsia="Calibri" w:hAnsi="Times New Roman" w:cs="Times New Roman"/>
                <w:sz w:val="16"/>
                <w:szCs w:val="16"/>
                <w:vertAlign w:val="superscript"/>
              </w:rPr>
              <w:t>ab</w:t>
            </w:r>
          </w:p>
        </w:tc>
        <w:tc>
          <w:tcPr>
            <w:tcW w:w="1336" w:type="dxa"/>
            <w:shd w:val="clear" w:color="auto" w:fill="auto"/>
          </w:tcPr>
          <w:p w14:paraId="2CBC5B46"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2.2 ± 0.1</w:t>
            </w:r>
            <w:r w:rsidRPr="00B15B03">
              <w:rPr>
                <w:rFonts w:ascii="Times New Roman" w:eastAsia="Calibri" w:hAnsi="Times New Roman" w:cs="Times New Roman"/>
                <w:sz w:val="16"/>
                <w:szCs w:val="16"/>
                <w:vertAlign w:val="superscript"/>
              </w:rPr>
              <w:t>b</w:t>
            </w:r>
          </w:p>
        </w:tc>
      </w:tr>
      <w:tr w:rsidR="00B15B03" w:rsidRPr="00B15B03" w14:paraId="1DE67B60" w14:textId="77777777" w:rsidTr="00040091">
        <w:tc>
          <w:tcPr>
            <w:tcW w:w="1482" w:type="dxa"/>
            <w:shd w:val="clear" w:color="auto" w:fill="auto"/>
          </w:tcPr>
          <w:p w14:paraId="7AF9147B" w14:textId="7001DECA" w:rsidR="00B15B03" w:rsidRPr="00B15B03" w:rsidRDefault="00276DD4" w:rsidP="00040091">
            <w:pPr>
              <w:widowControl/>
              <w:rPr>
                <w:rFonts w:ascii="Times New Roman" w:eastAsia="Calibri" w:hAnsi="Times New Roman" w:cs="Times New Roman"/>
                <w:sz w:val="16"/>
                <w:szCs w:val="16"/>
              </w:rPr>
            </w:pPr>
            <w:r w:rsidRPr="00276DD4">
              <w:rPr>
                <w:rFonts w:ascii="Times New Roman" w:eastAsia="Calibri" w:hAnsi="Times New Roman" w:cs="Times New Roman"/>
                <w:sz w:val="16"/>
                <w:szCs w:val="16"/>
              </w:rPr>
              <w:t>K (%)</w:t>
            </w:r>
          </w:p>
        </w:tc>
        <w:tc>
          <w:tcPr>
            <w:tcW w:w="1335" w:type="dxa"/>
            <w:shd w:val="clear" w:color="auto" w:fill="auto"/>
          </w:tcPr>
          <w:p w14:paraId="4093A733" w14:textId="7E9F77D6"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1.2 ± 0.0</w:t>
            </w:r>
          </w:p>
        </w:tc>
        <w:tc>
          <w:tcPr>
            <w:tcW w:w="1336" w:type="dxa"/>
            <w:shd w:val="clear" w:color="auto" w:fill="auto"/>
          </w:tcPr>
          <w:p w14:paraId="7B821462" w14:textId="440D467E"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1.2 ± 0.0</w:t>
            </w:r>
          </w:p>
        </w:tc>
        <w:tc>
          <w:tcPr>
            <w:tcW w:w="1336" w:type="dxa"/>
            <w:shd w:val="clear" w:color="auto" w:fill="auto"/>
          </w:tcPr>
          <w:p w14:paraId="4854F108" w14:textId="20D30EF3"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1.3 ± 0.0</w:t>
            </w:r>
          </w:p>
        </w:tc>
        <w:tc>
          <w:tcPr>
            <w:tcW w:w="1336" w:type="dxa"/>
            <w:shd w:val="clear" w:color="auto" w:fill="auto"/>
          </w:tcPr>
          <w:p w14:paraId="7DAF9C70" w14:textId="6D34111D"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1.3 ± 0.0</w:t>
            </w:r>
          </w:p>
        </w:tc>
        <w:tc>
          <w:tcPr>
            <w:tcW w:w="1336" w:type="dxa"/>
            <w:shd w:val="clear" w:color="auto" w:fill="auto"/>
          </w:tcPr>
          <w:p w14:paraId="55118167" w14:textId="67D039F1"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1.3 ± 0.0</w:t>
            </w:r>
          </w:p>
        </w:tc>
        <w:tc>
          <w:tcPr>
            <w:tcW w:w="1336" w:type="dxa"/>
            <w:shd w:val="clear" w:color="auto" w:fill="auto"/>
          </w:tcPr>
          <w:p w14:paraId="1B9E2B0E" w14:textId="0BFDC16A" w:rsidR="00B15B03" w:rsidRPr="00B15B03" w:rsidRDefault="00276DD4" w:rsidP="00040091">
            <w:pPr>
              <w:widowControl/>
              <w:jc w:val="center"/>
              <w:rPr>
                <w:rFonts w:ascii="Times New Roman" w:eastAsia="Calibri" w:hAnsi="Times New Roman" w:cs="Times New Roman"/>
                <w:sz w:val="16"/>
                <w:szCs w:val="16"/>
              </w:rPr>
            </w:pPr>
            <w:r w:rsidRPr="00276DD4">
              <w:rPr>
                <w:rFonts w:ascii="Times New Roman" w:eastAsia="Calibri" w:hAnsi="Times New Roman" w:cs="Times New Roman"/>
                <w:sz w:val="16"/>
                <w:szCs w:val="16"/>
              </w:rPr>
              <w:t>1.3 ± 0.1</w:t>
            </w:r>
          </w:p>
        </w:tc>
      </w:tr>
      <w:tr w:rsidR="00B15B03" w:rsidRPr="00B15B03" w14:paraId="7E9DBB37" w14:textId="77777777" w:rsidTr="00040091">
        <w:tc>
          <w:tcPr>
            <w:tcW w:w="1482" w:type="dxa"/>
            <w:shd w:val="clear" w:color="auto" w:fill="auto"/>
          </w:tcPr>
          <w:p w14:paraId="2E17C9B3" w14:textId="77777777" w:rsidR="00B15B03" w:rsidRPr="00B15B03" w:rsidRDefault="00B15B03" w:rsidP="00040091">
            <w:pPr>
              <w:widowControl/>
              <w:rPr>
                <w:rFonts w:ascii="Times New Roman" w:eastAsia="Calibri" w:hAnsi="Times New Roman" w:cs="Times New Roman"/>
                <w:sz w:val="16"/>
                <w:szCs w:val="16"/>
              </w:rPr>
            </w:pPr>
            <w:r w:rsidRPr="00B15B03">
              <w:rPr>
                <w:rFonts w:ascii="Times New Roman" w:eastAsia="Calibri" w:hAnsi="Times New Roman" w:cs="Times New Roman"/>
                <w:sz w:val="16"/>
                <w:szCs w:val="16"/>
              </w:rPr>
              <w:t>FI (g fish)</w:t>
            </w:r>
          </w:p>
        </w:tc>
        <w:tc>
          <w:tcPr>
            <w:tcW w:w="1335" w:type="dxa"/>
            <w:shd w:val="clear" w:color="auto" w:fill="auto"/>
          </w:tcPr>
          <w:p w14:paraId="61A197DD"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15.5 ± 0.4</w:t>
            </w:r>
            <w:r w:rsidRPr="00B15B03">
              <w:rPr>
                <w:rFonts w:ascii="Times New Roman" w:eastAsia="Calibri" w:hAnsi="Times New Roman" w:cs="Times New Roman"/>
                <w:sz w:val="16"/>
                <w:szCs w:val="16"/>
                <w:vertAlign w:val="superscript"/>
              </w:rPr>
              <w:t>c</w:t>
            </w:r>
          </w:p>
        </w:tc>
        <w:tc>
          <w:tcPr>
            <w:tcW w:w="1336" w:type="dxa"/>
            <w:shd w:val="clear" w:color="auto" w:fill="auto"/>
          </w:tcPr>
          <w:p w14:paraId="0F4BF033"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16.1 ± 0.3</w:t>
            </w:r>
            <w:r w:rsidRPr="00B15B03">
              <w:rPr>
                <w:rFonts w:ascii="Times New Roman" w:eastAsia="Calibri" w:hAnsi="Times New Roman" w:cs="Times New Roman"/>
                <w:sz w:val="16"/>
                <w:szCs w:val="16"/>
                <w:vertAlign w:val="superscript"/>
              </w:rPr>
              <w:t>bc</w:t>
            </w:r>
          </w:p>
        </w:tc>
        <w:tc>
          <w:tcPr>
            <w:tcW w:w="1336" w:type="dxa"/>
            <w:shd w:val="clear" w:color="auto" w:fill="auto"/>
          </w:tcPr>
          <w:p w14:paraId="6F4A921E"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16.3 ± 0.3</w:t>
            </w:r>
            <w:r w:rsidRPr="00B15B03">
              <w:rPr>
                <w:rFonts w:ascii="Times New Roman" w:eastAsia="Calibri" w:hAnsi="Times New Roman" w:cs="Times New Roman"/>
                <w:sz w:val="16"/>
                <w:szCs w:val="16"/>
                <w:vertAlign w:val="superscript"/>
              </w:rPr>
              <w:t>bc</w:t>
            </w:r>
          </w:p>
        </w:tc>
        <w:tc>
          <w:tcPr>
            <w:tcW w:w="1336" w:type="dxa"/>
            <w:shd w:val="clear" w:color="auto" w:fill="auto"/>
          </w:tcPr>
          <w:p w14:paraId="1AD46E94"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17.3 ± 0.1</w:t>
            </w:r>
            <w:r w:rsidRPr="00B15B03">
              <w:rPr>
                <w:rFonts w:ascii="Times New Roman" w:eastAsia="Calibri" w:hAnsi="Times New Roman" w:cs="Times New Roman"/>
                <w:sz w:val="16"/>
                <w:szCs w:val="16"/>
                <w:vertAlign w:val="superscript"/>
              </w:rPr>
              <w:t>a</w:t>
            </w:r>
          </w:p>
        </w:tc>
        <w:tc>
          <w:tcPr>
            <w:tcW w:w="1336" w:type="dxa"/>
            <w:shd w:val="clear" w:color="auto" w:fill="auto"/>
          </w:tcPr>
          <w:p w14:paraId="62A2E9F9"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17.4 ± 0.2</w:t>
            </w:r>
            <w:r w:rsidRPr="00B15B03">
              <w:rPr>
                <w:rFonts w:ascii="Times New Roman" w:eastAsia="Calibri" w:hAnsi="Times New Roman" w:cs="Times New Roman"/>
                <w:sz w:val="16"/>
                <w:szCs w:val="16"/>
                <w:vertAlign w:val="superscript"/>
              </w:rPr>
              <w:t>a</w:t>
            </w:r>
          </w:p>
        </w:tc>
        <w:tc>
          <w:tcPr>
            <w:tcW w:w="1336" w:type="dxa"/>
            <w:shd w:val="clear" w:color="auto" w:fill="auto"/>
          </w:tcPr>
          <w:p w14:paraId="1EF6D6DE" w14:textId="77777777" w:rsidR="00B15B03" w:rsidRPr="00B15B03" w:rsidRDefault="00B15B03" w:rsidP="00040091">
            <w:pPr>
              <w:widowControl/>
              <w:jc w:val="center"/>
              <w:rPr>
                <w:rFonts w:ascii="Times New Roman" w:eastAsia="Calibri" w:hAnsi="Times New Roman" w:cs="Times New Roman"/>
                <w:sz w:val="16"/>
                <w:szCs w:val="16"/>
                <w:vertAlign w:val="superscript"/>
              </w:rPr>
            </w:pPr>
            <w:r w:rsidRPr="00B15B03">
              <w:rPr>
                <w:rFonts w:ascii="Times New Roman" w:eastAsia="Calibri" w:hAnsi="Times New Roman" w:cs="Times New Roman"/>
                <w:sz w:val="16"/>
                <w:szCs w:val="16"/>
              </w:rPr>
              <w:t>16.9 ± 0.3</w:t>
            </w:r>
            <w:r w:rsidRPr="00B15B03">
              <w:rPr>
                <w:rFonts w:ascii="Times New Roman" w:eastAsia="Calibri" w:hAnsi="Times New Roman" w:cs="Times New Roman"/>
                <w:sz w:val="16"/>
                <w:szCs w:val="16"/>
                <w:vertAlign w:val="superscript"/>
              </w:rPr>
              <w:t>ab</w:t>
            </w:r>
          </w:p>
        </w:tc>
      </w:tr>
      <w:tr w:rsidR="00B15B03" w:rsidRPr="00B15B03" w14:paraId="0C8E8449" w14:textId="77777777" w:rsidTr="00040091">
        <w:tc>
          <w:tcPr>
            <w:tcW w:w="1482" w:type="dxa"/>
            <w:shd w:val="clear" w:color="auto" w:fill="auto"/>
          </w:tcPr>
          <w:p w14:paraId="04243282" w14:textId="77777777" w:rsidR="00B15B03" w:rsidRPr="00B15B03" w:rsidRDefault="00B15B03" w:rsidP="00040091">
            <w:pPr>
              <w:widowControl/>
              <w:rPr>
                <w:rFonts w:ascii="Times New Roman" w:eastAsia="Calibri" w:hAnsi="Times New Roman" w:cs="Times New Roman"/>
                <w:sz w:val="16"/>
                <w:szCs w:val="16"/>
              </w:rPr>
            </w:pPr>
            <w:r w:rsidRPr="00B15B03">
              <w:rPr>
                <w:rFonts w:ascii="Times New Roman" w:eastAsia="Calibri" w:hAnsi="Times New Roman" w:cs="Times New Roman"/>
                <w:sz w:val="16"/>
                <w:szCs w:val="16"/>
              </w:rPr>
              <w:t>FCR</w:t>
            </w:r>
          </w:p>
        </w:tc>
        <w:tc>
          <w:tcPr>
            <w:tcW w:w="1335" w:type="dxa"/>
            <w:shd w:val="clear" w:color="auto" w:fill="auto"/>
          </w:tcPr>
          <w:p w14:paraId="7BB24CB6"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1.04 ± 0.01</w:t>
            </w:r>
          </w:p>
        </w:tc>
        <w:tc>
          <w:tcPr>
            <w:tcW w:w="1336" w:type="dxa"/>
            <w:shd w:val="clear" w:color="auto" w:fill="auto"/>
          </w:tcPr>
          <w:p w14:paraId="0235D7C2"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1.02 ± 0.02</w:t>
            </w:r>
          </w:p>
        </w:tc>
        <w:tc>
          <w:tcPr>
            <w:tcW w:w="1336" w:type="dxa"/>
            <w:shd w:val="clear" w:color="auto" w:fill="auto"/>
          </w:tcPr>
          <w:p w14:paraId="66A2E7D8"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1.07 ± 0.03</w:t>
            </w:r>
          </w:p>
        </w:tc>
        <w:tc>
          <w:tcPr>
            <w:tcW w:w="1336" w:type="dxa"/>
            <w:shd w:val="clear" w:color="auto" w:fill="auto"/>
          </w:tcPr>
          <w:p w14:paraId="12A5366B"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1.02 ± 0.04</w:t>
            </w:r>
          </w:p>
        </w:tc>
        <w:tc>
          <w:tcPr>
            <w:tcW w:w="1336" w:type="dxa"/>
            <w:shd w:val="clear" w:color="auto" w:fill="auto"/>
          </w:tcPr>
          <w:p w14:paraId="67257565"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0.00</w:t>
            </w:r>
          </w:p>
        </w:tc>
        <w:tc>
          <w:tcPr>
            <w:tcW w:w="1336" w:type="dxa"/>
            <w:shd w:val="clear" w:color="auto" w:fill="auto"/>
          </w:tcPr>
          <w:p w14:paraId="23158B52" w14:textId="77777777"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1.07 ± 0.04</w:t>
            </w:r>
          </w:p>
        </w:tc>
      </w:tr>
      <w:tr w:rsidR="00B15B03" w:rsidRPr="00B15B03" w14:paraId="4481A830" w14:textId="77777777" w:rsidTr="00040091">
        <w:tc>
          <w:tcPr>
            <w:tcW w:w="1482" w:type="dxa"/>
            <w:tcBorders>
              <w:bottom w:val="single" w:sz="4" w:space="0" w:color="auto"/>
            </w:tcBorders>
            <w:shd w:val="clear" w:color="auto" w:fill="auto"/>
          </w:tcPr>
          <w:p w14:paraId="320F002B" w14:textId="6F57810D" w:rsidR="00B15B03" w:rsidRPr="00B15B03" w:rsidRDefault="00B15B03" w:rsidP="00040091">
            <w:pPr>
              <w:widowControl/>
              <w:rPr>
                <w:rFonts w:ascii="Times New Roman" w:eastAsia="Calibri" w:hAnsi="Times New Roman" w:cs="Times New Roman"/>
                <w:sz w:val="16"/>
                <w:szCs w:val="16"/>
              </w:rPr>
            </w:pPr>
            <w:r w:rsidRPr="00B15B03">
              <w:rPr>
                <w:rFonts w:ascii="Times New Roman" w:eastAsia="Calibri" w:hAnsi="Times New Roman" w:cs="Times New Roman"/>
                <w:sz w:val="16"/>
                <w:szCs w:val="16"/>
              </w:rPr>
              <w:t>SR (%)</w:t>
            </w:r>
          </w:p>
        </w:tc>
        <w:tc>
          <w:tcPr>
            <w:tcW w:w="1335" w:type="dxa"/>
            <w:tcBorders>
              <w:bottom w:val="single" w:sz="4" w:space="0" w:color="auto"/>
            </w:tcBorders>
            <w:shd w:val="clear" w:color="auto" w:fill="auto"/>
          </w:tcPr>
          <w:p w14:paraId="04863CA1" w14:textId="22C9EDB0"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c>
          <w:tcPr>
            <w:tcW w:w="1336" w:type="dxa"/>
            <w:tcBorders>
              <w:bottom w:val="single" w:sz="4" w:space="0" w:color="auto"/>
            </w:tcBorders>
            <w:shd w:val="clear" w:color="auto" w:fill="auto"/>
          </w:tcPr>
          <w:p w14:paraId="2CD09926" w14:textId="00481F3E"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c>
          <w:tcPr>
            <w:tcW w:w="1336" w:type="dxa"/>
            <w:tcBorders>
              <w:bottom w:val="single" w:sz="4" w:space="0" w:color="auto"/>
            </w:tcBorders>
            <w:shd w:val="clear" w:color="auto" w:fill="auto"/>
          </w:tcPr>
          <w:p w14:paraId="5990042B" w14:textId="18AB30B2"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c>
          <w:tcPr>
            <w:tcW w:w="1336" w:type="dxa"/>
            <w:tcBorders>
              <w:bottom w:val="single" w:sz="4" w:space="0" w:color="auto"/>
            </w:tcBorders>
            <w:shd w:val="clear" w:color="auto" w:fill="auto"/>
          </w:tcPr>
          <w:p w14:paraId="04FCDCC3" w14:textId="5E0D28CD"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c>
          <w:tcPr>
            <w:tcW w:w="1336" w:type="dxa"/>
            <w:tcBorders>
              <w:bottom w:val="single" w:sz="4" w:space="0" w:color="auto"/>
            </w:tcBorders>
            <w:shd w:val="clear" w:color="auto" w:fill="auto"/>
          </w:tcPr>
          <w:p w14:paraId="73ADD0F8" w14:textId="14D11368"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c>
          <w:tcPr>
            <w:tcW w:w="1336" w:type="dxa"/>
            <w:tcBorders>
              <w:bottom w:val="single" w:sz="4" w:space="0" w:color="auto"/>
            </w:tcBorders>
            <w:shd w:val="clear" w:color="auto" w:fill="auto"/>
          </w:tcPr>
          <w:p w14:paraId="6E36B9C5" w14:textId="2522D86E" w:rsidR="00B15B03" w:rsidRPr="00B15B03" w:rsidRDefault="00B15B03" w:rsidP="00040091">
            <w:pPr>
              <w:widowControl/>
              <w:jc w:val="center"/>
              <w:rPr>
                <w:rFonts w:ascii="Times New Roman" w:eastAsia="Calibri" w:hAnsi="Times New Roman" w:cs="Times New Roman"/>
                <w:sz w:val="16"/>
                <w:szCs w:val="16"/>
              </w:rPr>
            </w:pPr>
            <w:r w:rsidRPr="00B15B03">
              <w:rPr>
                <w:rFonts w:ascii="Times New Roman" w:eastAsia="Calibri" w:hAnsi="Times New Roman" w:cs="Times New Roman"/>
                <w:sz w:val="16"/>
                <w:szCs w:val="16"/>
              </w:rPr>
              <w:t>100 ± 0.0</w:t>
            </w:r>
          </w:p>
        </w:tc>
      </w:tr>
    </w:tbl>
    <w:p w14:paraId="71A6288E" w14:textId="77777777" w:rsidR="00B15B03" w:rsidRDefault="00B15B03" w:rsidP="00B15B03">
      <w:pPr>
        <w:widowControl/>
        <w:spacing w:line="480" w:lineRule="auto"/>
        <w:jc w:val="both"/>
        <w:rPr>
          <w:rFonts w:ascii="Times New Roman" w:eastAsia="Calibri" w:hAnsi="Times New Roman" w:cs="Times New Roman"/>
          <w:sz w:val="24"/>
          <w:szCs w:val="24"/>
        </w:rPr>
      </w:pPr>
    </w:p>
    <w:p w14:paraId="7854EA45" w14:textId="77777777" w:rsidR="00B15B03" w:rsidRDefault="00B15B03" w:rsidP="00B15B03">
      <w:pPr>
        <w:widowControl/>
        <w:spacing w:line="480" w:lineRule="auto"/>
        <w:jc w:val="both"/>
        <w:rPr>
          <w:rFonts w:ascii="Times New Roman" w:eastAsia="Calibri" w:hAnsi="Times New Roman" w:cs="Times New Roman"/>
          <w:sz w:val="24"/>
          <w:szCs w:val="24"/>
        </w:rPr>
      </w:pPr>
    </w:p>
    <w:p w14:paraId="6CAC458F" w14:textId="77777777" w:rsidR="00B15B03" w:rsidRDefault="00B15B03" w:rsidP="00B15B03">
      <w:pPr>
        <w:widowControl/>
        <w:spacing w:line="480" w:lineRule="auto"/>
        <w:jc w:val="both"/>
        <w:rPr>
          <w:rFonts w:ascii="Times New Roman" w:eastAsia="Calibri" w:hAnsi="Times New Roman" w:cs="Times New Roman"/>
          <w:sz w:val="24"/>
          <w:szCs w:val="24"/>
        </w:rPr>
      </w:pPr>
    </w:p>
    <w:p w14:paraId="1D7CE6F3" w14:textId="6F10C9DD" w:rsidR="00B15B03" w:rsidRPr="00623678" w:rsidRDefault="00B15B03" w:rsidP="00040091">
      <w:pPr>
        <w:rPr>
          <w:sz w:val="16"/>
          <w:szCs w:val="16"/>
        </w:rPr>
      </w:pPr>
      <w:r w:rsidRPr="00F77DDB">
        <w:rPr>
          <w:rFonts w:ascii="Times New Roman" w:hAnsi="Times New Roman" w:cs="Times New Roman"/>
          <w:sz w:val="16"/>
          <w:szCs w:val="16"/>
          <w:lang w:bidi="fa-IR"/>
        </w:rPr>
        <w:t>Values in a row assigned with different letter denote significant difference (</w:t>
      </w:r>
      <w:r w:rsidRPr="00F77DDB">
        <w:rPr>
          <w:rFonts w:ascii="Times New Roman" w:hAnsi="Times New Roman" w:cs="Times New Roman"/>
          <w:i/>
          <w:iCs/>
          <w:sz w:val="16"/>
          <w:szCs w:val="16"/>
          <w:lang w:bidi="fa-IR"/>
        </w:rPr>
        <w:t>P</w:t>
      </w:r>
      <w:r w:rsidRPr="00F77DDB">
        <w:rPr>
          <w:rFonts w:ascii="Times New Roman" w:hAnsi="Times New Roman" w:cs="Times New Roman"/>
          <w:sz w:val="16"/>
          <w:szCs w:val="16"/>
          <w:lang w:bidi="fa-IR"/>
        </w:rPr>
        <w:t xml:space="preserve"> &lt; 0.05)</w:t>
      </w:r>
      <w:r w:rsidRPr="00FB37EE">
        <w:rPr>
          <w:rFonts w:ascii="Times New Roman" w:hAnsi="Times New Roman" w:cs="Times New Roman"/>
          <w:sz w:val="23"/>
          <w:szCs w:val="23"/>
        </w:rPr>
        <w:t xml:space="preserve"> </w:t>
      </w:r>
      <w:r w:rsidRPr="00FB37EE">
        <w:rPr>
          <w:rFonts w:ascii="Times New Roman" w:hAnsi="Times New Roman" w:cs="Times New Roman"/>
          <w:sz w:val="16"/>
          <w:szCs w:val="16"/>
          <w:lang w:bidi="fa-IR"/>
        </w:rPr>
        <w:t>(by Duncan’s Multiple Range Test).</w:t>
      </w:r>
      <w:r>
        <w:rPr>
          <w:rFonts w:ascii="Times New Roman" w:hAnsi="Times New Roman" w:cs="Times New Roman"/>
          <w:sz w:val="16"/>
          <w:szCs w:val="16"/>
          <w:lang w:bidi="fa-IR"/>
        </w:rPr>
        <w:t xml:space="preserve"> </w:t>
      </w:r>
      <w:proofErr w:type="spellStart"/>
      <w:r>
        <w:rPr>
          <w:rFonts w:ascii="Times New Roman" w:hAnsi="Times New Roman" w:cs="Times New Roman"/>
          <w:sz w:val="16"/>
          <w:szCs w:val="16"/>
          <w:lang w:bidi="fa-IR"/>
        </w:rPr>
        <w:t>BW</w:t>
      </w:r>
      <w:r w:rsidRPr="007C0B50">
        <w:rPr>
          <w:rFonts w:ascii="Times New Roman" w:hAnsi="Times New Roman" w:cs="Times New Roman"/>
          <w:sz w:val="16"/>
          <w:szCs w:val="16"/>
          <w:vertAlign w:val="subscript"/>
          <w:lang w:bidi="fa-IR"/>
        </w:rPr>
        <w:t>i</w:t>
      </w:r>
      <w:proofErr w:type="spellEnd"/>
      <w:r w:rsidRPr="007C0B50">
        <w:rPr>
          <w:rFonts w:ascii="Times New Roman" w:hAnsi="Times New Roman" w:cs="Times New Roman"/>
          <w:sz w:val="16"/>
          <w:szCs w:val="16"/>
          <w:lang w:bidi="fa-IR"/>
        </w:rPr>
        <w:t xml:space="preserve"> = </w:t>
      </w:r>
      <w:r>
        <w:rPr>
          <w:rFonts w:ascii="Times New Roman" w:hAnsi="Times New Roman" w:cs="Times New Roman"/>
          <w:sz w:val="16"/>
          <w:szCs w:val="16"/>
          <w:lang w:bidi="fa-IR"/>
        </w:rPr>
        <w:t>I</w:t>
      </w:r>
      <w:r w:rsidRPr="007C0B50">
        <w:rPr>
          <w:rFonts w:ascii="Times New Roman" w:hAnsi="Times New Roman" w:cs="Times New Roman"/>
          <w:sz w:val="16"/>
          <w:szCs w:val="16"/>
          <w:lang w:bidi="fa-IR"/>
        </w:rPr>
        <w:t xml:space="preserve">nitial </w:t>
      </w:r>
      <w:r>
        <w:rPr>
          <w:rFonts w:ascii="Times New Roman" w:hAnsi="Times New Roman" w:cs="Times New Roman"/>
          <w:sz w:val="16"/>
          <w:szCs w:val="16"/>
          <w:lang w:bidi="fa-IR"/>
        </w:rPr>
        <w:t xml:space="preserve">body </w:t>
      </w:r>
      <w:r w:rsidRPr="007C0B50">
        <w:rPr>
          <w:rFonts w:ascii="Times New Roman" w:hAnsi="Times New Roman" w:cs="Times New Roman"/>
          <w:sz w:val="16"/>
          <w:szCs w:val="16"/>
          <w:lang w:bidi="fa-IR"/>
        </w:rPr>
        <w:t>weigh</w:t>
      </w:r>
      <w:r>
        <w:rPr>
          <w:rFonts w:ascii="Times New Roman" w:hAnsi="Times New Roman" w:cs="Times New Roman"/>
          <w:sz w:val="16"/>
          <w:szCs w:val="16"/>
          <w:lang w:bidi="fa-IR"/>
        </w:rPr>
        <w:t xml:space="preserve"> fish</w:t>
      </w:r>
      <w:r>
        <w:rPr>
          <w:rFonts w:ascii="Times New Roman" w:hAnsi="Times New Roman" w:cs="Times New Roman"/>
          <w:sz w:val="16"/>
          <w:szCs w:val="16"/>
          <w:vertAlign w:val="superscript"/>
          <w:lang w:bidi="fa-IR"/>
        </w:rPr>
        <w:t>-1</w:t>
      </w:r>
      <w:r w:rsidRPr="007C0B50">
        <w:rPr>
          <w:rFonts w:ascii="Times New Roman" w:hAnsi="Times New Roman" w:cs="Times New Roman"/>
          <w:sz w:val="16"/>
          <w:szCs w:val="16"/>
          <w:lang w:bidi="fa-IR"/>
        </w:rPr>
        <w:t xml:space="preserve">; </w:t>
      </w:r>
      <w:proofErr w:type="spellStart"/>
      <w:r>
        <w:rPr>
          <w:rFonts w:ascii="Times New Roman" w:hAnsi="Times New Roman" w:cs="Times New Roman"/>
          <w:sz w:val="16"/>
          <w:szCs w:val="16"/>
          <w:lang w:bidi="fa-IR"/>
        </w:rPr>
        <w:t>BW</w:t>
      </w:r>
      <w:r w:rsidRPr="007C0B50">
        <w:rPr>
          <w:rFonts w:ascii="Times New Roman" w:hAnsi="Times New Roman" w:cs="Times New Roman"/>
          <w:sz w:val="16"/>
          <w:szCs w:val="16"/>
          <w:vertAlign w:val="subscript"/>
          <w:lang w:bidi="fa-IR"/>
        </w:rPr>
        <w:t>f</w:t>
      </w:r>
      <w:proofErr w:type="spellEnd"/>
      <w:r w:rsidRPr="007C0B50">
        <w:rPr>
          <w:rFonts w:ascii="Times New Roman" w:hAnsi="Times New Roman" w:cs="Times New Roman"/>
          <w:sz w:val="16"/>
          <w:szCs w:val="16"/>
          <w:lang w:bidi="fa-IR"/>
        </w:rPr>
        <w:t xml:space="preserve"> = Final </w:t>
      </w:r>
      <w:r>
        <w:rPr>
          <w:rFonts w:ascii="Times New Roman" w:hAnsi="Times New Roman" w:cs="Times New Roman"/>
          <w:sz w:val="16"/>
          <w:szCs w:val="16"/>
          <w:lang w:bidi="fa-IR"/>
        </w:rPr>
        <w:t xml:space="preserve">body </w:t>
      </w:r>
      <w:r w:rsidRPr="007C0B50">
        <w:rPr>
          <w:rFonts w:ascii="Times New Roman" w:hAnsi="Times New Roman" w:cs="Times New Roman"/>
          <w:sz w:val="16"/>
          <w:szCs w:val="16"/>
          <w:lang w:bidi="fa-IR"/>
        </w:rPr>
        <w:t xml:space="preserve">weigh </w:t>
      </w:r>
      <w:r>
        <w:rPr>
          <w:rFonts w:ascii="Times New Roman" w:hAnsi="Times New Roman" w:cs="Times New Roman"/>
          <w:sz w:val="16"/>
          <w:szCs w:val="16"/>
          <w:lang w:bidi="fa-IR"/>
        </w:rPr>
        <w:t>fish</w:t>
      </w:r>
      <w:r>
        <w:rPr>
          <w:rFonts w:ascii="Times New Roman" w:hAnsi="Times New Roman" w:cs="Times New Roman"/>
          <w:sz w:val="16"/>
          <w:szCs w:val="16"/>
          <w:vertAlign w:val="superscript"/>
          <w:lang w:bidi="fa-IR"/>
        </w:rPr>
        <w:t>-1</w:t>
      </w:r>
      <w:r w:rsidR="00040091" w:rsidRPr="007C0B50">
        <w:rPr>
          <w:rFonts w:ascii="Times New Roman" w:hAnsi="Times New Roman" w:cs="Times New Roman"/>
          <w:sz w:val="16"/>
          <w:szCs w:val="16"/>
          <w:lang w:bidi="fa-IR"/>
        </w:rPr>
        <w:t>;</w:t>
      </w:r>
      <w:r w:rsidR="00040091">
        <w:rPr>
          <w:rFonts w:ascii="Times New Roman" w:hAnsi="Times New Roman" w:cs="Times New Roman"/>
          <w:sz w:val="16"/>
          <w:szCs w:val="16"/>
          <w:lang w:bidi="fa-IR"/>
        </w:rPr>
        <w:t xml:space="preserve"> </w:t>
      </w:r>
      <w:r w:rsidRPr="007C0B50">
        <w:rPr>
          <w:rFonts w:ascii="Times New Roman" w:hAnsi="Times New Roman" w:cs="Times New Roman"/>
          <w:sz w:val="16"/>
          <w:szCs w:val="16"/>
          <w:lang w:bidi="fa-IR"/>
        </w:rPr>
        <w:t xml:space="preserve">SGR = Specific growth rate </w:t>
      </w:r>
      <w:r>
        <w:rPr>
          <w:rFonts w:ascii="Times New Roman" w:hAnsi="Times New Roman" w:cs="Times New Roman"/>
          <w:sz w:val="16"/>
          <w:szCs w:val="16"/>
          <w:lang w:bidi="fa-IR"/>
        </w:rPr>
        <w:t>fish</w:t>
      </w:r>
      <w:r>
        <w:rPr>
          <w:rFonts w:ascii="Times New Roman" w:hAnsi="Times New Roman" w:cs="Times New Roman"/>
          <w:sz w:val="16"/>
          <w:szCs w:val="16"/>
          <w:vertAlign w:val="superscript"/>
          <w:lang w:bidi="fa-IR"/>
        </w:rPr>
        <w:t>-1</w:t>
      </w:r>
      <w:r w:rsidRPr="007C0B50">
        <w:rPr>
          <w:rFonts w:ascii="Times New Roman" w:hAnsi="Times New Roman" w:cs="Times New Roman"/>
          <w:sz w:val="16"/>
          <w:szCs w:val="16"/>
          <w:lang w:bidi="fa-IR"/>
        </w:rPr>
        <w:t xml:space="preserve">; SR = Survival rate; </w:t>
      </w:r>
      <w:r>
        <w:rPr>
          <w:rFonts w:ascii="Times New Roman" w:hAnsi="Times New Roman" w:cs="Times New Roman"/>
          <w:sz w:val="16"/>
          <w:szCs w:val="16"/>
          <w:lang w:bidi="fa-IR"/>
        </w:rPr>
        <w:t>FI</w:t>
      </w:r>
      <w:r w:rsidRPr="007C0B50">
        <w:rPr>
          <w:rFonts w:ascii="Times New Roman" w:hAnsi="Times New Roman" w:cs="Times New Roman"/>
          <w:sz w:val="16"/>
          <w:szCs w:val="16"/>
          <w:lang w:bidi="fa-IR"/>
        </w:rPr>
        <w:t xml:space="preserve"> = </w:t>
      </w:r>
      <w:r>
        <w:rPr>
          <w:rFonts w:ascii="Times New Roman" w:hAnsi="Times New Roman" w:cs="Times New Roman"/>
          <w:sz w:val="16"/>
          <w:szCs w:val="16"/>
          <w:lang w:bidi="fa-IR"/>
        </w:rPr>
        <w:t>F</w:t>
      </w:r>
      <w:r w:rsidRPr="001611BA">
        <w:rPr>
          <w:rFonts w:ascii="Times New Roman" w:hAnsi="Times New Roman" w:cs="Times New Roman"/>
          <w:sz w:val="16"/>
          <w:szCs w:val="16"/>
          <w:lang w:bidi="fa-IR"/>
        </w:rPr>
        <w:t>eed intake</w:t>
      </w:r>
      <w:r w:rsidRPr="007C0B50">
        <w:rPr>
          <w:rFonts w:ascii="Times New Roman" w:hAnsi="Times New Roman" w:cs="Times New Roman"/>
          <w:sz w:val="16"/>
          <w:szCs w:val="16"/>
          <w:lang w:bidi="fa-IR"/>
        </w:rPr>
        <w:t>; FCR =</w:t>
      </w:r>
      <w:r>
        <w:rPr>
          <w:rFonts w:ascii="Times New Roman" w:hAnsi="Times New Roman" w:cs="Times New Roman"/>
          <w:sz w:val="16"/>
          <w:szCs w:val="16"/>
          <w:lang w:bidi="fa-IR"/>
        </w:rPr>
        <w:t xml:space="preserve"> </w:t>
      </w:r>
      <w:r w:rsidRPr="007C0B50">
        <w:rPr>
          <w:rFonts w:ascii="Times New Roman" w:hAnsi="Times New Roman" w:cs="Times New Roman"/>
          <w:sz w:val="16"/>
          <w:szCs w:val="16"/>
          <w:lang w:bidi="fa-IR"/>
        </w:rPr>
        <w:t>Feed conversion ratio</w:t>
      </w:r>
      <w:r w:rsidR="00276DD4">
        <w:rPr>
          <w:rFonts w:ascii="Times New Roman" w:hAnsi="Times New Roman" w:cs="Times New Roman"/>
          <w:sz w:val="16"/>
          <w:szCs w:val="16"/>
          <w:lang w:bidi="fa-IR"/>
        </w:rPr>
        <w:t xml:space="preserve">, </w:t>
      </w:r>
      <w:r w:rsidR="00040091" w:rsidRPr="00276DD4">
        <w:rPr>
          <w:rFonts w:ascii="Times New Roman" w:hAnsi="Times New Roman" w:cs="Times New Roman"/>
          <w:sz w:val="16"/>
          <w:szCs w:val="16"/>
          <w:lang w:bidi="fa-IR"/>
        </w:rPr>
        <w:t>WG</w:t>
      </w:r>
      <w:r w:rsidR="00040091">
        <w:rPr>
          <w:rFonts w:ascii="Times New Roman" w:hAnsi="Times New Roman" w:cs="Times New Roman"/>
          <w:sz w:val="16"/>
          <w:szCs w:val="16"/>
          <w:lang w:bidi="fa-IR"/>
        </w:rPr>
        <w:t xml:space="preserve"> =</w:t>
      </w:r>
      <w:r w:rsidR="00040091" w:rsidRPr="00276DD4">
        <w:rPr>
          <w:rFonts w:ascii="Times New Roman" w:hAnsi="Times New Roman" w:cs="Times New Roman"/>
          <w:sz w:val="16"/>
          <w:szCs w:val="16"/>
          <w:lang w:bidi="fa-IR"/>
        </w:rPr>
        <w:t xml:space="preserve"> </w:t>
      </w:r>
      <w:r w:rsidR="00040091">
        <w:rPr>
          <w:rFonts w:ascii="Times New Roman" w:hAnsi="Times New Roman" w:cs="Times New Roman"/>
          <w:sz w:val="16"/>
          <w:szCs w:val="16"/>
          <w:lang w:bidi="fa-IR"/>
        </w:rPr>
        <w:t xml:space="preserve">Weight gain; </w:t>
      </w:r>
      <w:r w:rsidR="00040091" w:rsidRPr="00276DD4">
        <w:rPr>
          <w:rFonts w:ascii="Times New Roman" w:hAnsi="Times New Roman" w:cs="Times New Roman"/>
          <w:sz w:val="16"/>
          <w:szCs w:val="16"/>
          <w:lang w:bidi="fa-IR"/>
        </w:rPr>
        <w:t>K</w:t>
      </w:r>
      <w:r w:rsidR="00040091" w:rsidRPr="00276DD4">
        <w:rPr>
          <w:rFonts w:ascii="Times New Roman" w:hAnsi="Times New Roman" w:cs="Times New Roman"/>
          <w:sz w:val="16"/>
          <w:szCs w:val="16"/>
          <w:lang w:bidi="fa-IR"/>
        </w:rPr>
        <w:t xml:space="preserve"> </w:t>
      </w:r>
      <w:r w:rsidR="00040091">
        <w:rPr>
          <w:rFonts w:ascii="Times New Roman" w:hAnsi="Times New Roman" w:cs="Times New Roman"/>
          <w:sz w:val="16"/>
          <w:szCs w:val="16"/>
          <w:lang w:bidi="fa-IR"/>
        </w:rPr>
        <w:t xml:space="preserve">= </w:t>
      </w:r>
      <w:r w:rsidR="00276DD4" w:rsidRPr="00276DD4">
        <w:rPr>
          <w:rFonts w:ascii="Times New Roman" w:hAnsi="Times New Roman" w:cs="Times New Roman"/>
          <w:sz w:val="16"/>
          <w:szCs w:val="16"/>
          <w:lang w:bidi="fa-IR"/>
        </w:rPr>
        <w:t xml:space="preserve">factor </w:t>
      </w:r>
    </w:p>
    <w:p w14:paraId="185B6523" w14:textId="77777777" w:rsidR="00040091" w:rsidRDefault="00040091" w:rsidP="005C2E3C">
      <w:pPr>
        <w:spacing w:line="204" w:lineRule="exact"/>
        <w:rPr>
          <w:rFonts w:ascii="Times New Roman" w:hAnsi="Times New Roman" w:cs="Times New Roman"/>
          <w:b/>
          <w:color w:val="BF5A14"/>
          <w:sz w:val="20"/>
          <w:szCs w:val="20"/>
        </w:rPr>
      </w:pPr>
    </w:p>
    <w:p w14:paraId="790CF72D" w14:textId="77777777" w:rsidR="00784E71" w:rsidRDefault="00784E71" w:rsidP="005C2E3C">
      <w:pPr>
        <w:spacing w:line="204" w:lineRule="exact"/>
        <w:rPr>
          <w:rFonts w:ascii="Times New Roman" w:hAnsi="Times New Roman" w:cs="Times New Roman"/>
          <w:b/>
          <w:color w:val="BF5A14"/>
          <w:sz w:val="20"/>
          <w:szCs w:val="20"/>
        </w:rPr>
      </w:pPr>
    </w:p>
    <w:p w14:paraId="01737D86" w14:textId="77777777" w:rsidR="00784E71" w:rsidRDefault="00784E71" w:rsidP="005C2E3C">
      <w:pPr>
        <w:spacing w:line="204" w:lineRule="exact"/>
        <w:rPr>
          <w:rFonts w:ascii="Times New Roman" w:hAnsi="Times New Roman" w:cs="Times New Roman"/>
          <w:b/>
          <w:color w:val="BF5A14"/>
          <w:sz w:val="20"/>
          <w:szCs w:val="20"/>
        </w:rPr>
      </w:pPr>
    </w:p>
    <w:p w14:paraId="46A3410A" w14:textId="77777777" w:rsidR="00784E71" w:rsidRDefault="00784E71" w:rsidP="005C2E3C">
      <w:pPr>
        <w:spacing w:line="204" w:lineRule="exact"/>
        <w:rPr>
          <w:rFonts w:ascii="Times New Roman" w:hAnsi="Times New Roman" w:cs="Times New Roman"/>
          <w:b/>
          <w:color w:val="BF5A14"/>
          <w:sz w:val="20"/>
          <w:szCs w:val="20"/>
        </w:rPr>
      </w:pPr>
    </w:p>
    <w:p w14:paraId="000301CB" w14:textId="77777777" w:rsidR="00784E71" w:rsidRDefault="00784E71" w:rsidP="005C2E3C">
      <w:pPr>
        <w:spacing w:line="204" w:lineRule="exact"/>
        <w:rPr>
          <w:rFonts w:ascii="Times New Roman" w:hAnsi="Times New Roman" w:cs="Times New Roman"/>
          <w:b/>
          <w:color w:val="BF5A14"/>
          <w:sz w:val="20"/>
          <w:szCs w:val="20"/>
        </w:rPr>
      </w:pPr>
    </w:p>
    <w:p w14:paraId="1EEE8A7A" w14:textId="5F0812C6" w:rsidR="00F01DDA" w:rsidRPr="00D82B25" w:rsidRDefault="00F01DDA" w:rsidP="00A80AE0">
      <w:pPr>
        <w:rPr>
          <w:rFonts w:asciiTheme="majorBidi" w:hAnsiTheme="majorBidi" w:cstheme="majorBidi"/>
          <w:sz w:val="20"/>
          <w:szCs w:val="20"/>
        </w:rPr>
      </w:pPr>
      <w:r w:rsidRPr="0082562E">
        <w:rPr>
          <w:rFonts w:asciiTheme="majorBidi" w:hAnsiTheme="majorBidi" w:cstheme="majorBidi"/>
          <w:b/>
          <w:bCs/>
          <w:sz w:val="20"/>
          <w:szCs w:val="20"/>
        </w:rPr>
        <w:t xml:space="preserve">Table </w:t>
      </w:r>
      <w:r w:rsidR="00A80AE0">
        <w:rPr>
          <w:rFonts w:asciiTheme="majorBidi" w:hAnsiTheme="majorBidi" w:cstheme="majorBidi"/>
          <w:b/>
          <w:bCs/>
          <w:sz w:val="20"/>
          <w:szCs w:val="20"/>
        </w:rPr>
        <w:t>2</w:t>
      </w:r>
      <w:r w:rsidRPr="0082562E">
        <w:rPr>
          <w:rFonts w:asciiTheme="majorBidi" w:hAnsiTheme="majorBidi" w:cstheme="majorBidi"/>
          <w:b/>
          <w:bCs/>
          <w:sz w:val="20"/>
          <w:szCs w:val="20"/>
        </w:rPr>
        <w:t>.</w:t>
      </w:r>
      <w:r>
        <w:rPr>
          <w:rFonts w:asciiTheme="majorBidi" w:hAnsiTheme="majorBidi" w:cstheme="majorBidi"/>
          <w:sz w:val="20"/>
          <w:szCs w:val="20"/>
        </w:rPr>
        <w:t xml:space="preserve"> </w:t>
      </w:r>
      <w:r w:rsidRPr="00E56866">
        <w:rPr>
          <w:rFonts w:asciiTheme="majorBidi" w:hAnsiTheme="majorBidi" w:cstheme="majorBidi"/>
          <w:sz w:val="20"/>
          <w:szCs w:val="20"/>
        </w:rPr>
        <w:t xml:space="preserve">Intestine morphological parameters </w:t>
      </w:r>
      <w:r w:rsidRPr="00E56866">
        <w:rPr>
          <w:rStyle w:val="fontstyle01"/>
          <w:rFonts w:asciiTheme="majorBidi" w:hAnsiTheme="majorBidi" w:cstheme="majorBidi"/>
          <w:sz w:val="20"/>
          <w:szCs w:val="20"/>
        </w:rPr>
        <w:t xml:space="preserve">(mean ± S.E.) of the </w:t>
      </w:r>
      <w:r w:rsidRPr="00E56866">
        <w:rPr>
          <w:rStyle w:val="fontstyle21"/>
          <w:rFonts w:asciiTheme="majorBidi" w:hAnsiTheme="majorBidi" w:cstheme="majorBidi"/>
          <w:i/>
          <w:iCs/>
          <w:sz w:val="20"/>
          <w:szCs w:val="20"/>
        </w:rPr>
        <w:t xml:space="preserve">L. </w:t>
      </w:r>
      <w:proofErr w:type="spellStart"/>
      <w:r w:rsidRPr="00E56866">
        <w:rPr>
          <w:rStyle w:val="fontstyle21"/>
          <w:rFonts w:asciiTheme="majorBidi" w:hAnsiTheme="majorBidi" w:cstheme="majorBidi"/>
          <w:i/>
          <w:iCs/>
          <w:sz w:val="20"/>
          <w:szCs w:val="20"/>
        </w:rPr>
        <w:t>calcarifer</w:t>
      </w:r>
      <w:proofErr w:type="spellEnd"/>
      <w:r w:rsidRPr="00E56866">
        <w:rPr>
          <w:rStyle w:val="fontstyle21"/>
          <w:rFonts w:asciiTheme="majorBidi" w:hAnsiTheme="majorBidi" w:cstheme="majorBidi"/>
          <w:sz w:val="20"/>
          <w:szCs w:val="20"/>
        </w:rPr>
        <w:t xml:space="preserve"> </w:t>
      </w:r>
      <w:r w:rsidRPr="00E56866">
        <w:rPr>
          <w:rStyle w:val="fontstyle01"/>
          <w:rFonts w:asciiTheme="majorBidi" w:hAnsiTheme="majorBidi" w:cstheme="majorBidi"/>
          <w:sz w:val="20"/>
          <w:szCs w:val="20"/>
        </w:rPr>
        <w:t>fed di</w:t>
      </w:r>
      <w:r w:rsidRPr="00E56866">
        <w:rPr>
          <w:rStyle w:val="fontstyle31"/>
          <w:rFonts w:asciiTheme="majorBidi" w:hAnsiTheme="majorBidi" w:cstheme="majorBidi"/>
          <w:sz w:val="20"/>
          <w:szCs w:val="20"/>
        </w:rPr>
        <w:t>ff</w:t>
      </w:r>
      <w:r w:rsidRPr="00E56866">
        <w:rPr>
          <w:rStyle w:val="fontstyle01"/>
          <w:rFonts w:asciiTheme="majorBidi" w:hAnsiTheme="majorBidi" w:cstheme="majorBidi"/>
          <w:sz w:val="20"/>
          <w:szCs w:val="20"/>
        </w:rPr>
        <w:t xml:space="preserve">erent levels of dietary LMWSA and </w:t>
      </w:r>
      <w:r w:rsidRPr="00E56866">
        <w:rPr>
          <w:rStyle w:val="fontstyle21"/>
          <w:rFonts w:asciiTheme="majorBidi" w:hAnsiTheme="majorBidi" w:cstheme="majorBidi"/>
          <w:i/>
          <w:iCs/>
          <w:sz w:val="20"/>
          <w:szCs w:val="20"/>
        </w:rPr>
        <w:t xml:space="preserve">P. </w:t>
      </w:r>
      <w:proofErr w:type="spellStart"/>
      <w:r w:rsidRPr="00E56866">
        <w:rPr>
          <w:rStyle w:val="fontstyle21"/>
          <w:rFonts w:asciiTheme="majorBidi" w:hAnsiTheme="majorBidi" w:cstheme="majorBidi"/>
          <w:i/>
          <w:iCs/>
          <w:sz w:val="20"/>
          <w:szCs w:val="20"/>
        </w:rPr>
        <w:t>acidilactici</w:t>
      </w:r>
      <w:proofErr w:type="spellEnd"/>
      <w:r w:rsidRPr="00D82B25">
        <w:rPr>
          <w:rStyle w:val="fontstyle01"/>
          <w:rFonts w:asciiTheme="majorBidi" w:hAnsiTheme="majorBidi" w:cstheme="majorBidi"/>
        </w:rPr>
        <w:t xml:space="preserve">: </w:t>
      </w:r>
      <w:r w:rsidRPr="00E56866">
        <w:rPr>
          <w:rStyle w:val="fontstyle01"/>
          <w:rFonts w:asciiTheme="majorBidi" w:hAnsiTheme="majorBidi" w:cstheme="majorBidi"/>
          <w:sz w:val="16"/>
          <w:szCs w:val="16"/>
        </w:rPr>
        <w:t>Diet 1 (control), Diet 2 (5 g kg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Fonts w:asciiTheme="majorBidi" w:hAnsiTheme="majorBidi" w:cstheme="majorBidi"/>
          <w:color w:val="000000"/>
          <w:sz w:val="16"/>
          <w:szCs w:val="16"/>
        </w:rPr>
        <w:t xml:space="preserve"> </w:t>
      </w:r>
      <w:r w:rsidRPr="00E56866">
        <w:rPr>
          <w:rStyle w:val="fontstyle01"/>
          <w:rFonts w:asciiTheme="majorBidi" w:hAnsiTheme="majorBidi" w:cstheme="majorBidi"/>
          <w:sz w:val="16"/>
          <w:szCs w:val="16"/>
        </w:rPr>
        <w:t>LMWSA), Diet 3 (10 g kg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Style w:val="fontstyle01"/>
          <w:rFonts w:asciiTheme="majorBidi" w:hAnsiTheme="majorBidi" w:cstheme="majorBidi"/>
          <w:sz w:val="16"/>
          <w:szCs w:val="16"/>
        </w:rPr>
        <w:t xml:space="preserve"> LMWSA), Diet 4 (0.9 × 107 CFU 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Style w:val="fontstyle01"/>
          <w:rFonts w:asciiTheme="majorBidi" w:hAnsiTheme="majorBidi" w:cstheme="majorBidi"/>
          <w:sz w:val="16"/>
          <w:szCs w:val="16"/>
        </w:rPr>
        <w:t xml:space="preserve"> </w:t>
      </w:r>
      <w:r w:rsidRPr="00E56866">
        <w:rPr>
          <w:rStyle w:val="fontstyle21"/>
          <w:rFonts w:asciiTheme="majorBidi" w:hAnsiTheme="majorBidi" w:cstheme="majorBidi"/>
          <w:i/>
          <w:iCs/>
          <w:sz w:val="16"/>
          <w:szCs w:val="16"/>
        </w:rPr>
        <w:t xml:space="preserve">P. </w:t>
      </w:r>
      <w:proofErr w:type="spellStart"/>
      <w:r w:rsidRPr="00E56866">
        <w:rPr>
          <w:rStyle w:val="fontstyle21"/>
          <w:rFonts w:asciiTheme="majorBidi" w:hAnsiTheme="majorBidi" w:cstheme="majorBidi"/>
          <w:i/>
          <w:iCs/>
          <w:sz w:val="16"/>
          <w:szCs w:val="16"/>
        </w:rPr>
        <w:t>acidilactici</w:t>
      </w:r>
      <w:proofErr w:type="spellEnd"/>
      <w:r w:rsidRPr="00E56866">
        <w:rPr>
          <w:rStyle w:val="fontstyle01"/>
          <w:rFonts w:asciiTheme="majorBidi" w:hAnsiTheme="majorBidi" w:cstheme="majorBidi"/>
          <w:sz w:val="16"/>
          <w:szCs w:val="16"/>
        </w:rPr>
        <w:t>), Diet 5 (5 g kg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Style w:val="fontstyle01"/>
          <w:rFonts w:asciiTheme="majorBidi" w:hAnsiTheme="majorBidi" w:cstheme="majorBidi"/>
          <w:sz w:val="16"/>
          <w:szCs w:val="16"/>
        </w:rPr>
        <w:t xml:space="preserve"> LMWSA + 0.9 × 107 CFU 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Style w:val="fontstyle01"/>
          <w:rFonts w:asciiTheme="majorBidi" w:hAnsiTheme="majorBidi" w:cstheme="majorBidi"/>
          <w:sz w:val="16"/>
          <w:szCs w:val="16"/>
        </w:rPr>
        <w:t xml:space="preserve"> </w:t>
      </w:r>
      <w:r w:rsidRPr="00E56866">
        <w:rPr>
          <w:rStyle w:val="fontstyle21"/>
          <w:rFonts w:asciiTheme="majorBidi" w:hAnsiTheme="majorBidi" w:cstheme="majorBidi"/>
          <w:i/>
          <w:iCs/>
          <w:sz w:val="16"/>
          <w:szCs w:val="16"/>
        </w:rPr>
        <w:t xml:space="preserve">P. </w:t>
      </w:r>
      <w:proofErr w:type="spellStart"/>
      <w:r w:rsidRPr="00E56866">
        <w:rPr>
          <w:rStyle w:val="fontstyle21"/>
          <w:rFonts w:asciiTheme="majorBidi" w:hAnsiTheme="majorBidi" w:cstheme="majorBidi"/>
          <w:i/>
          <w:iCs/>
          <w:sz w:val="16"/>
          <w:szCs w:val="16"/>
        </w:rPr>
        <w:t>acidilactici</w:t>
      </w:r>
      <w:proofErr w:type="spellEnd"/>
      <w:r w:rsidRPr="00E56866">
        <w:rPr>
          <w:rStyle w:val="fontstyle01"/>
          <w:rFonts w:asciiTheme="majorBidi" w:hAnsiTheme="majorBidi" w:cstheme="majorBidi"/>
          <w:sz w:val="16"/>
          <w:szCs w:val="16"/>
        </w:rPr>
        <w:t>), and Diet 6 (10 g kg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Fonts w:asciiTheme="majorBidi" w:hAnsiTheme="majorBidi" w:cstheme="majorBidi"/>
          <w:color w:val="000000"/>
          <w:sz w:val="16"/>
          <w:szCs w:val="16"/>
        </w:rPr>
        <w:t xml:space="preserve"> </w:t>
      </w:r>
      <w:r w:rsidRPr="00E56866">
        <w:rPr>
          <w:rStyle w:val="fontstyle01"/>
          <w:rFonts w:asciiTheme="majorBidi" w:hAnsiTheme="majorBidi" w:cstheme="majorBidi"/>
          <w:sz w:val="16"/>
          <w:szCs w:val="16"/>
        </w:rPr>
        <w:t>LMWSA + 0.9 × 107 CFU g</w:t>
      </w:r>
      <w:r w:rsidRPr="00E56866">
        <w:rPr>
          <w:rStyle w:val="fontstyle41"/>
          <w:rFonts w:asciiTheme="majorBidi" w:hAnsiTheme="majorBidi" w:cstheme="majorBidi"/>
          <w:sz w:val="16"/>
          <w:szCs w:val="16"/>
          <w:vertAlign w:val="superscript"/>
        </w:rPr>
        <w:t>-</w:t>
      </w:r>
      <w:r w:rsidRPr="00E56866">
        <w:rPr>
          <w:rStyle w:val="fontstyle01"/>
          <w:rFonts w:asciiTheme="majorBidi" w:hAnsiTheme="majorBidi" w:cstheme="majorBidi"/>
          <w:sz w:val="16"/>
          <w:szCs w:val="16"/>
          <w:vertAlign w:val="superscript"/>
        </w:rPr>
        <w:t>1</w:t>
      </w:r>
      <w:r w:rsidRPr="00E56866">
        <w:rPr>
          <w:rStyle w:val="fontstyle01"/>
          <w:rFonts w:asciiTheme="majorBidi" w:hAnsiTheme="majorBidi" w:cstheme="majorBidi"/>
          <w:sz w:val="16"/>
          <w:szCs w:val="16"/>
        </w:rPr>
        <w:t xml:space="preserve"> </w:t>
      </w:r>
      <w:r w:rsidRPr="00E56866">
        <w:rPr>
          <w:rStyle w:val="fontstyle21"/>
          <w:rFonts w:asciiTheme="majorBidi" w:hAnsiTheme="majorBidi" w:cstheme="majorBidi"/>
          <w:i/>
          <w:iCs/>
          <w:sz w:val="16"/>
          <w:szCs w:val="16"/>
        </w:rPr>
        <w:t xml:space="preserve">P. </w:t>
      </w:r>
      <w:proofErr w:type="spellStart"/>
      <w:r w:rsidRPr="00E56866">
        <w:rPr>
          <w:rStyle w:val="fontstyle21"/>
          <w:rFonts w:asciiTheme="majorBidi" w:hAnsiTheme="majorBidi" w:cstheme="majorBidi"/>
          <w:i/>
          <w:iCs/>
          <w:sz w:val="16"/>
          <w:szCs w:val="16"/>
        </w:rPr>
        <w:t>acidilactici</w:t>
      </w:r>
      <w:proofErr w:type="spellEnd"/>
      <w:r w:rsidRPr="00E56866">
        <w:rPr>
          <w:rStyle w:val="fontstyle01"/>
          <w:rFonts w:asciiTheme="majorBidi" w:hAnsiTheme="majorBidi" w:cstheme="majorBidi"/>
          <w:sz w:val="16"/>
          <w:szCs w:val="16"/>
        </w:rPr>
        <w:t>).</w:t>
      </w:r>
    </w:p>
    <w:p w14:paraId="326A51F5" w14:textId="77777777" w:rsidR="00E56866" w:rsidRDefault="00E56866" w:rsidP="00E56866">
      <w:r w:rsidRPr="00F77DDB">
        <w:rPr>
          <w:rFonts w:ascii="Times New Roman" w:hAnsi="Times New Roman" w:cs="Times New Roman"/>
          <w:sz w:val="16"/>
          <w:szCs w:val="16"/>
          <w:lang w:bidi="fa-IR"/>
        </w:rPr>
        <w:t>Values in a row assigned with different letter denote significant difference (</w:t>
      </w:r>
      <w:r w:rsidRPr="00F77DDB">
        <w:rPr>
          <w:rFonts w:ascii="Times New Roman" w:hAnsi="Times New Roman" w:cs="Times New Roman"/>
          <w:i/>
          <w:iCs/>
          <w:sz w:val="16"/>
          <w:szCs w:val="16"/>
          <w:lang w:bidi="fa-IR"/>
        </w:rPr>
        <w:t>P</w:t>
      </w:r>
      <w:r w:rsidRPr="00F77DDB">
        <w:rPr>
          <w:rFonts w:ascii="Times New Roman" w:hAnsi="Times New Roman" w:cs="Times New Roman"/>
          <w:sz w:val="16"/>
          <w:szCs w:val="16"/>
          <w:lang w:bidi="fa-IR"/>
        </w:rPr>
        <w:t xml:space="preserve"> &lt; 0.05)</w:t>
      </w:r>
      <w:r w:rsidRPr="00FB37EE">
        <w:rPr>
          <w:rFonts w:ascii="Times New Roman" w:hAnsi="Times New Roman" w:cs="Times New Roman"/>
          <w:sz w:val="23"/>
          <w:szCs w:val="23"/>
        </w:rPr>
        <w:t xml:space="preserve"> </w:t>
      </w:r>
      <w:r w:rsidRPr="00FB37EE">
        <w:rPr>
          <w:rFonts w:ascii="Times New Roman" w:hAnsi="Times New Roman" w:cs="Times New Roman"/>
          <w:sz w:val="16"/>
          <w:szCs w:val="16"/>
          <w:lang w:bidi="fa-IR"/>
        </w:rPr>
        <w:t>(by Duncan’s Multiple Range Test).</w:t>
      </w:r>
    </w:p>
    <w:tbl>
      <w:tblPr>
        <w:tblStyle w:val="TableGrid"/>
        <w:tblpPr w:leftFromText="180" w:rightFromText="180" w:vertAnchor="page" w:horzAnchor="margin" w:tblpY="6818"/>
        <w:tblW w:w="11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1399"/>
        <w:gridCol w:w="1350"/>
        <w:gridCol w:w="1350"/>
        <w:gridCol w:w="1350"/>
        <w:gridCol w:w="1350"/>
        <w:gridCol w:w="1260"/>
      </w:tblGrid>
      <w:tr w:rsidR="00784E71" w:rsidRPr="005F71F7" w14:paraId="1F0EB8FC" w14:textId="77777777" w:rsidTr="00784E71">
        <w:trPr>
          <w:trHeight w:val="550"/>
        </w:trPr>
        <w:tc>
          <w:tcPr>
            <w:tcW w:w="3011" w:type="dxa"/>
            <w:tcBorders>
              <w:top w:val="single" w:sz="4" w:space="0" w:color="auto"/>
              <w:bottom w:val="single" w:sz="4" w:space="0" w:color="auto"/>
            </w:tcBorders>
          </w:tcPr>
          <w:p w14:paraId="06555510" w14:textId="77777777" w:rsidR="00784E71" w:rsidRPr="005F71F7" w:rsidRDefault="00784E71" w:rsidP="00784E71">
            <w:pPr>
              <w:jc w:val="center"/>
              <w:rPr>
                <w:rFonts w:asciiTheme="majorBidi" w:eastAsia="Calibri" w:hAnsiTheme="majorBidi" w:cstheme="majorBidi"/>
                <w:sz w:val="20"/>
                <w:szCs w:val="20"/>
              </w:rPr>
            </w:pPr>
            <w:r>
              <w:rPr>
                <w:rFonts w:asciiTheme="majorBidi" w:eastAsia="Calibri" w:hAnsiTheme="majorBidi" w:cstheme="majorBidi"/>
                <w:sz w:val="20"/>
                <w:szCs w:val="20"/>
              </w:rPr>
              <w:t>Treatment</w:t>
            </w:r>
          </w:p>
        </w:tc>
        <w:tc>
          <w:tcPr>
            <w:tcW w:w="1399" w:type="dxa"/>
            <w:tcBorders>
              <w:top w:val="single" w:sz="4" w:space="0" w:color="auto"/>
              <w:bottom w:val="single" w:sz="4" w:space="0" w:color="auto"/>
            </w:tcBorders>
          </w:tcPr>
          <w:p w14:paraId="12AD0994"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1</w:t>
            </w:r>
          </w:p>
        </w:tc>
        <w:tc>
          <w:tcPr>
            <w:tcW w:w="1350" w:type="dxa"/>
            <w:tcBorders>
              <w:top w:val="single" w:sz="4" w:space="0" w:color="auto"/>
              <w:bottom w:val="single" w:sz="4" w:space="0" w:color="auto"/>
            </w:tcBorders>
          </w:tcPr>
          <w:p w14:paraId="1355202D"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2</w:t>
            </w:r>
          </w:p>
        </w:tc>
        <w:tc>
          <w:tcPr>
            <w:tcW w:w="1350" w:type="dxa"/>
            <w:tcBorders>
              <w:top w:val="single" w:sz="4" w:space="0" w:color="auto"/>
              <w:bottom w:val="single" w:sz="4" w:space="0" w:color="auto"/>
            </w:tcBorders>
          </w:tcPr>
          <w:p w14:paraId="43C014AC"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3</w:t>
            </w:r>
          </w:p>
        </w:tc>
        <w:tc>
          <w:tcPr>
            <w:tcW w:w="1350" w:type="dxa"/>
            <w:tcBorders>
              <w:top w:val="single" w:sz="4" w:space="0" w:color="auto"/>
              <w:bottom w:val="single" w:sz="4" w:space="0" w:color="auto"/>
            </w:tcBorders>
          </w:tcPr>
          <w:p w14:paraId="3AE5D869"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4</w:t>
            </w:r>
          </w:p>
        </w:tc>
        <w:tc>
          <w:tcPr>
            <w:tcW w:w="1350" w:type="dxa"/>
            <w:tcBorders>
              <w:top w:val="single" w:sz="4" w:space="0" w:color="auto"/>
              <w:bottom w:val="single" w:sz="4" w:space="0" w:color="auto"/>
            </w:tcBorders>
          </w:tcPr>
          <w:p w14:paraId="1EAC0A64"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5</w:t>
            </w:r>
          </w:p>
        </w:tc>
        <w:tc>
          <w:tcPr>
            <w:tcW w:w="1260" w:type="dxa"/>
            <w:tcBorders>
              <w:top w:val="single" w:sz="4" w:space="0" w:color="auto"/>
              <w:bottom w:val="single" w:sz="4" w:space="0" w:color="auto"/>
            </w:tcBorders>
          </w:tcPr>
          <w:p w14:paraId="4917546D"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Diet 6</w:t>
            </w:r>
          </w:p>
        </w:tc>
      </w:tr>
      <w:tr w:rsidR="00784E71" w:rsidRPr="005F71F7" w14:paraId="5A7A8AE6" w14:textId="77777777" w:rsidTr="00784E71">
        <w:trPr>
          <w:trHeight w:val="268"/>
        </w:trPr>
        <w:tc>
          <w:tcPr>
            <w:tcW w:w="3011" w:type="dxa"/>
            <w:tcBorders>
              <w:top w:val="single" w:sz="4" w:space="0" w:color="auto"/>
            </w:tcBorders>
          </w:tcPr>
          <w:p w14:paraId="12DB57CB" w14:textId="77777777" w:rsidR="00784E71" w:rsidRPr="005F71F7" w:rsidRDefault="00784E71" w:rsidP="00784E71">
            <w:pPr>
              <w:rPr>
                <w:rFonts w:asciiTheme="majorBidi" w:eastAsia="Calibri" w:hAnsiTheme="majorBidi" w:cstheme="majorBidi"/>
                <w:sz w:val="20"/>
                <w:szCs w:val="20"/>
              </w:rPr>
            </w:pPr>
            <w:r w:rsidRPr="005F71F7">
              <w:rPr>
                <w:rFonts w:asciiTheme="majorBidi" w:eastAsia="Calibri" w:hAnsiTheme="majorBidi" w:cstheme="majorBidi"/>
                <w:sz w:val="20"/>
                <w:szCs w:val="20"/>
              </w:rPr>
              <w:t>Villus length</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proofErr w:type="spellStart"/>
            <w:r w:rsidRPr="005F71F7">
              <w:rPr>
                <w:rFonts w:asciiTheme="majorBidi" w:eastAsia="Calibri" w:hAnsiTheme="majorBidi" w:cstheme="majorBidi"/>
                <w:sz w:val="20"/>
                <w:szCs w:val="20"/>
              </w:rPr>
              <w:t>μm</w:t>
            </w:r>
            <w:proofErr w:type="spellEnd"/>
            <w:r w:rsidRPr="005F71F7">
              <w:rPr>
                <w:rFonts w:asciiTheme="majorBidi" w:eastAsia="Calibri" w:hAnsiTheme="majorBidi" w:cstheme="majorBidi"/>
                <w:sz w:val="20"/>
                <w:szCs w:val="20"/>
              </w:rPr>
              <w:t>)</w:t>
            </w:r>
          </w:p>
        </w:tc>
        <w:tc>
          <w:tcPr>
            <w:tcW w:w="1399" w:type="dxa"/>
            <w:tcBorders>
              <w:top w:val="single" w:sz="4" w:space="0" w:color="auto"/>
            </w:tcBorders>
          </w:tcPr>
          <w:p w14:paraId="03C3BBB9"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347.8 ± 15.1</w:t>
            </w:r>
            <w:r w:rsidRPr="005F71F7">
              <w:rPr>
                <w:rFonts w:asciiTheme="majorBidi" w:eastAsia="Calibri" w:hAnsiTheme="majorBidi" w:cstheme="majorBidi"/>
                <w:sz w:val="20"/>
                <w:szCs w:val="20"/>
                <w:vertAlign w:val="superscript"/>
              </w:rPr>
              <w:t>c</w:t>
            </w:r>
          </w:p>
        </w:tc>
        <w:tc>
          <w:tcPr>
            <w:tcW w:w="1350" w:type="dxa"/>
            <w:tcBorders>
              <w:top w:val="single" w:sz="4" w:space="0" w:color="auto"/>
            </w:tcBorders>
          </w:tcPr>
          <w:p w14:paraId="07056BCC"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445.5 ± 23.8</w:t>
            </w:r>
            <w:r>
              <w:rPr>
                <w:rFonts w:asciiTheme="majorBidi" w:eastAsia="Calibri" w:hAnsiTheme="majorBidi" w:cstheme="majorBidi"/>
                <w:sz w:val="20"/>
                <w:szCs w:val="20"/>
                <w:vertAlign w:val="superscript"/>
              </w:rPr>
              <w:t>b</w:t>
            </w:r>
          </w:p>
        </w:tc>
        <w:tc>
          <w:tcPr>
            <w:tcW w:w="1350" w:type="dxa"/>
            <w:tcBorders>
              <w:top w:val="single" w:sz="4" w:space="0" w:color="auto"/>
            </w:tcBorders>
          </w:tcPr>
          <w:p w14:paraId="76051E70"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454.4 ± 17.2</w:t>
            </w:r>
            <w:r>
              <w:rPr>
                <w:rFonts w:asciiTheme="majorBidi" w:eastAsia="Calibri" w:hAnsiTheme="majorBidi" w:cstheme="majorBidi"/>
                <w:sz w:val="20"/>
                <w:szCs w:val="20"/>
                <w:vertAlign w:val="superscript"/>
              </w:rPr>
              <w:t>b</w:t>
            </w:r>
          </w:p>
        </w:tc>
        <w:tc>
          <w:tcPr>
            <w:tcW w:w="1350" w:type="dxa"/>
            <w:tcBorders>
              <w:top w:val="single" w:sz="4" w:space="0" w:color="auto"/>
            </w:tcBorders>
          </w:tcPr>
          <w:p w14:paraId="3D6DAAC5"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464.4 ± 13.1</w:t>
            </w:r>
            <w:r w:rsidRPr="005F71F7">
              <w:rPr>
                <w:rFonts w:asciiTheme="majorBidi" w:eastAsia="Calibri" w:hAnsiTheme="majorBidi" w:cstheme="majorBidi"/>
                <w:sz w:val="20"/>
                <w:szCs w:val="20"/>
                <w:vertAlign w:val="superscript"/>
              </w:rPr>
              <w:t>b</w:t>
            </w:r>
          </w:p>
        </w:tc>
        <w:tc>
          <w:tcPr>
            <w:tcW w:w="1350" w:type="dxa"/>
            <w:tcBorders>
              <w:top w:val="single" w:sz="4" w:space="0" w:color="auto"/>
            </w:tcBorders>
          </w:tcPr>
          <w:p w14:paraId="333D199D"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437.8 ± 29.2</w:t>
            </w:r>
            <w:r>
              <w:rPr>
                <w:rFonts w:asciiTheme="majorBidi" w:eastAsia="Calibri" w:hAnsiTheme="majorBidi" w:cstheme="majorBidi"/>
                <w:sz w:val="20"/>
                <w:szCs w:val="20"/>
                <w:vertAlign w:val="superscript"/>
              </w:rPr>
              <w:t>b</w:t>
            </w:r>
          </w:p>
        </w:tc>
        <w:tc>
          <w:tcPr>
            <w:tcW w:w="1260" w:type="dxa"/>
            <w:tcBorders>
              <w:top w:val="single" w:sz="4" w:space="0" w:color="auto"/>
            </w:tcBorders>
          </w:tcPr>
          <w:p w14:paraId="4A0C71E7"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526.7 ± 6.8</w:t>
            </w:r>
            <w:r w:rsidRPr="005F71F7">
              <w:rPr>
                <w:rFonts w:asciiTheme="majorBidi" w:eastAsia="Calibri" w:hAnsiTheme="majorBidi" w:cstheme="majorBidi"/>
                <w:sz w:val="20"/>
                <w:szCs w:val="20"/>
                <w:vertAlign w:val="superscript"/>
              </w:rPr>
              <w:t>a</w:t>
            </w:r>
          </w:p>
        </w:tc>
      </w:tr>
      <w:tr w:rsidR="00784E71" w:rsidRPr="005F71F7" w14:paraId="35913C98" w14:textId="77777777" w:rsidTr="00784E71">
        <w:trPr>
          <w:trHeight w:val="268"/>
        </w:trPr>
        <w:tc>
          <w:tcPr>
            <w:tcW w:w="3011" w:type="dxa"/>
          </w:tcPr>
          <w:p w14:paraId="2A2F8D8C" w14:textId="77777777" w:rsidR="00784E71" w:rsidRPr="005F71F7" w:rsidRDefault="00784E71" w:rsidP="00784E71">
            <w:pPr>
              <w:rPr>
                <w:rFonts w:asciiTheme="majorBidi" w:eastAsia="Calibri" w:hAnsiTheme="majorBidi" w:cstheme="majorBidi"/>
                <w:sz w:val="20"/>
                <w:szCs w:val="20"/>
              </w:rPr>
            </w:pPr>
            <w:r w:rsidRPr="005F71F7">
              <w:rPr>
                <w:rFonts w:asciiTheme="majorBidi" w:eastAsia="Calibri" w:hAnsiTheme="majorBidi" w:cstheme="majorBidi"/>
                <w:sz w:val="20"/>
                <w:szCs w:val="20"/>
              </w:rPr>
              <w:t>Villus width</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proofErr w:type="spellStart"/>
            <w:r w:rsidRPr="005F71F7">
              <w:rPr>
                <w:rFonts w:asciiTheme="majorBidi" w:eastAsia="Calibri" w:hAnsiTheme="majorBidi" w:cstheme="majorBidi"/>
                <w:sz w:val="20"/>
                <w:szCs w:val="20"/>
              </w:rPr>
              <w:t>μm</w:t>
            </w:r>
            <w:proofErr w:type="spellEnd"/>
            <w:r w:rsidRPr="005F71F7">
              <w:rPr>
                <w:rFonts w:asciiTheme="majorBidi" w:eastAsia="Calibri" w:hAnsiTheme="majorBidi" w:cstheme="majorBidi"/>
                <w:sz w:val="20"/>
                <w:szCs w:val="20"/>
              </w:rPr>
              <w:t>)</w:t>
            </w:r>
          </w:p>
        </w:tc>
        <w:tc>
          <w:tcPr>
            <w:tcW w:w="1399" w:type="dxa"/>
          </w:tcPr>
          <w:p w14:paraId="7D55EE3A"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117.8</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6.0</w:t>
            </w:r>
            <w:r>
              <w:rPr>
                <w:rFonts w:asciiTheme="majorBidi" w:eastAsia="Calibri" w:hAnsiTheme="majorBidi" w:cstheme="majorBidi"/>
                <w:sz w:val="20"/>
                <w:szCs w:val="20"/>
                <w:vertAlign w:val="superscript"/>
              </w:rPr>
              <w:t>b</w:t>
            </w:r>
          </w:p>
        </w:tc>
        <w:tc>
          <w:tcPr>
            <w:tcW w:w="1350" w:type="dxa"/>
          </w:tcPr>
          <w:p w14:paraId="64A11404"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116.7±</w:t>
            </w:r>
            <w:r>
              <w:rPr>
                <w:rFonts w:asciiTheme="majorBidi" w:eastAsia="Calibri" w:hAnsiTheme="majorBidi" w:cstheme="majorBidi"/>
                <w:sz w:val="20"/>
                <w:szCs w:val="20"/>
              </w:rPr>
              <w:t xml:space="preserve"> 9.8</w:t>
            </w:r>
            <w:r>
              <w:rPr>
                <w:rFonts w:asciiTheme="majorBidi" w:eastAsia="Calibri" w:hAnsiTheme="majorBidi" w:cstheme="majorBidi"/>
                <w:sz w:val="20"/>
                <w:szCs w:val="20"/>
                <w:vertAlign w:val="superscript"/>
              </w:rPr>
              <w:t>b</w:t>
            </w:r>
          </w:p>
        </w:tc>
        <w:tc>
          <w:tcPr>
            <w:tcW w:w="1350" w:type="dxa"/>
          </w:tcPr>
          <w:p w14:paraId="1289BB7E"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114.4±</w:t>
            </w:r>
            <w:r>
              <w:rPr>
                <w:rFonts w:asciiTheme="majorBidi" w:eastAsia="Calibri" w:hAnsiTheme="majorBidi" w:cstheme="majorBidi"/>
                <w:sz w:val="20"/>
                <w:szCs w:val="20"/>
              </w:rPr>
              <w:t xml:space="preserve"> 12.</w:t>
            </w:r>
            <w:r w:rsidRPr="005F71F7">
              <w:rPr>
                <w:rFonts w:asciiTheme="majorBidi" w:eastAsia="Calibri" w:hAnsiTheme="majorBidi" w:cstheme="majorBidi"/>
                <w:sz w:val="20"/>
                <w:szCs w:val="20"/>
              </w:rPr>
              <w:t>5</w:t>
            </w:r>
            <w:r>
              <w:rPr>
                <w:rFonts w:asciiTheme="majorBidi" w:eastAsia="Calibri" w:hAnsiTheme="majorBidi" w:cstheme="majorBidi"/>
                <w:sz w:val="20"/>
                <w:szCs w:val="20"/>
                <w:vertAlign w:val="superscript"/>
              </w:rPr>
              <w:t>b</w:t>
            </w:r>
          </w:p>
        </w:tc>
        <w:tc>
          <w:tcPr>
            <w:tcW w:w="1350" w:type="dxa"/>
          </w:tcPr>
          <w:p w14:paraId="48EA82AD"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130</w:t>
            </w:r>
            <w:r>
              <w:rPr>
                <w:rFonts w:asciiTheme="majorBidi" w:eastAsia="Calibri" w:hAnsiTheme="majorBidi" w:cstheme="majorBidi"/>
                <w:sz w:val="20"/>
                <w:szCs w:val="20"/>
              </w:rPr>
              <w:t xml:space="preserve">.0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7.7</w:t>
            </w:r>
            <w:r>
              <w:rPr>
                <w:rFonts w:asciiTheme="majorBidi" w:eastAsia="Calibri" w:hAnsiTheme="majorBidi" w:cstheme="majorBidi"/>
                <w:sz w:val="20"/>
                <w:szCs w:val="20"/>
                <w:vertAlign w:val="superscript"/>
              </w:rPr>
              <w:t>b</w:t>
            </w:r>
          </w:p>
        </w:tc>
        <w:tc>
          <w:tcPr>
            <w:tcW w:w="1350" w:type="dxa"/>
          </w:tcPr>
          <w:p w14:paraId="67A3FFA3"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122.2</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5</w:t>
            </w:r>
            <w:r>
              <w:rPr>
                <w:rFonts w:asciiTheme="majorBidi" w:eastAsia="Calibri" w:hAnsiTheme="majorBidi" w:cstheme="majorBidi"/>
                <w:sz w:val="20"/>
                <w:szCs w:val="20"/>
              </w:rPr>
              <w:t>.3</w:t>
            </w:r>
            <w:r>
              <w:rPr>
                <w:rFonts w:asciiTheme="majorBidi" w:eastAsia="Calibri" w:hAnsiTheme="majorBidi" w:cstheme="majorBidi"/>
                <w:sz w:val="20"/>
                <w:szCs w:val="20"/>
                <w:vertAlign w:val="superscript"/>
              </w:rPr>
              <w:t>b</w:t>
            </w:r>
          </w:p>
        </w:tc>
        <w:tc>
          <w:tcPr>
            <w:tcW w:w="1260" w:type="dxa"/>
          </w:tcPr>
          <w:p w14:paraId="1992F36C"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176.6±</w:t>
            </w:r>
            <w:r>
              <w:rPr>
                <w:rFonts w:asciiTheme="majorBidi" w:eastAsia="Calibri" w:hAnsiTheme="majorBidi" w:cstheme="majorBidi"/>
                <w:sz w:val="20"/>
                <w:szCs w:val="20"/>
              </w:rPr>
              <w:t xml:space="preserve"> 2</w:t>
            </w:r>
            <w:r w:rsidRPr="005F71F7">
              <w:rPr>
                <w:rFonts w:asciiTheme="majorBidi" w:eastAsia="Calibri" w:hAnsiTheme="majorBidi" w:cstheme="majorBidi"/>
                <w:sz w:val="20"/>
                <w:szCs w:val="20"/>
              </w:rPr>
              <w:t>5</w:t>
            </w:r>
            <w:r>
              <w:rPr>
                <w:rFonts w:asciiTheme="majorBidi" w:eastAsia="Calibri" w:hAnsiTheme="majorBidi" w:cstheme="majorBidi"/>
                <w:sz w:val="20"/>
                <w:szCs w:val="20"/>
              </w:rPr>
              <w:t>.1</w:t>
            </w:r>
            <w:r>
              <w:rPr>
                <w:rFonts w:asciiTheme="majorBidi" w:eastAsia="Calibri" w:hAnsiTheme="majorBidi" w:cstheme="majorBidi"/>
                <w:sz w:val="20"/>
                <w:szCs w:val="20"/>
                <w:vertAlign w:val="superscript"/>
              </w:rPr>
              <w:t>a</w:t>
            </w:r>
          </w:p>
        </w:tc>
      </w:tr>
      <w:tr w:rsidR="00784E71" w:rsidRPr="005F71F7" w14:paraId="10D27F09" w14:textId="77777777" w:rsidTr="00784E71">
        <w:trPr>
          <w:trHeight w:val="268"/>
        </w:trPr>
        <w:tc>
          <w:tcPr>
            <w:tcW w:w="3011" w:type="dxa"/>
          </w:tcPr>
          <w:p w14:paraId="1FCE5C34" w14:textId="77777777" w:rsidR="00784E71" w:rsidRPr="005F71F7" w:rsidRDefault="00784E71" w:rsidP="00784E71">
            <w:pPr>
              <w:rPr>
                <w:rFonts w:asciiTheme="majorBidi" w:eastAsia="Calibri" w:hAnsiTheme="majorBidi" w:cstheme="majorBidi"/>
                <w:sz w:val="20"/>
                <w:szCs w:val="20"/>
              </w:rPr>
            </w:pPr>
            <w:r w:rsidRPr="005F71F7">
              <w:rPr>
                <w:rFonts w:asciiTheme="majorBidi" w:eastAsia="Calibri" w:hAnsiTheme="majorBidi" w:cstheme="majorBidi"/>
                <w:sz w:val="20"/>
                <w:szCs w:val="20"/>
              </w:rPr>
              <w:t>Villus area (μm</w:t>
            </w:r>
            <w:r w:rsidRPr="005F71F7">
              <w:rPr>
                <w:rFonts w:asciiTheme="majorBidi" w:eastAsia="Calibri" w:hAnsiTheme="majorBidi" w:cstheme="majorBidi"/>
                <w:sz w:val="20"/>
                <w:szCs w:val="20"/>
                <w:vertAlign w:val="superscript"/>
              </w:rPr>
              <w:t>2</w:t>
            </w:r>
            <w:r w:rsidRPr="005F71F7">
              <w:rPr>
                <w:rFonts w:asciiTheme="majorBidi" w:eastAsia="Calibri" w:hAnsiTheme="majorBidi" w:cstheme="majorBidi"/>
                <w:sz w:val="20"/>
                <w:szCs w:val="20"/>
              </w:rPr>
              <w:t>)</w:t>
            </w:r>
          </w:p>
        </w:tc>
        <w:tc>
          <w:tcPr>
            <w:tcW w:w="1399" w:type="dxa"/>
          </w:tcPr>
          <w:p w14:paraId="4AB3E738"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1286</w:t>
            </w:r>
            <w:r>
              <w:rPr>
                <w:rFonts w:asciiTheme="majorBidi" w:eastAsia="Calibri" w:hAnsiTheme="majorBidi" w:cstheme="majorBidi"/>
                <w:sz w:val="20"/>
                <w:szCs w:val="20"/>
              </w:rPr>
              <w:t xml:space="preserve"> ± 198</w:t>
            </w:r>
            <w:r>
              <w:rPr>
                <w:rFonts w:asciiTheme="majorBidi" w:eastAsia="Calibri" w:hAnsiTheme="majorBidi" w:cstheme="majorBidi"/>
                <w:sz w:val="20"/>
                <w:szCs w:val="20"/>
                <w:vertAlign w:val="superscript"/>
              </w:rPr>
              <w:t>c</w:t>
            </w:r>
          </w:p>
        </w:tc>
        <w:tc>
          <w:tcPr>
            <w:tcW w:w="1350" w:type="dxa"/>
          </w:tcPr>
          <w:p w14:paraId="72BA2F40"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1632</w:t>
            </w:r>
            <w:r>
              <w:rPr>
                <w:rFonts w:asciiTheme="majorBidi" w:eastAsia="Calibri" w:hAnsiTheme="majorBidi" w:cstheme="majorBidi"/>
                <w:sz w:val="20"/>
                <w:szCs w:val="20"/>
              </w:rPr>
              <w:t xml:space="preserve"> ± 147</w:t>
            </w:r>
            <w:r>
              <w:rPr>
                <w:rFonts w:asciiTheme="majorBidi" w:eastAsia="Calibri" w:hAnsiTheme="majorBidi" w:cstheme="majorBidi"/>
                <w:sz w:val="20"/>
                <w:szCs w:val="20"/>
                <w:vertAlign w:val="superscript"/>
              </w:rPr>
              <w:t>b</w:t>
            </w:r>
          </w:p>
        </w:tc>
        <w:tc>
          <w:tcPr>
            <w:tcW w:w="1350" w:type="dxa"/>
          </w:tcPr>
          <w:p w14:paraId="6BB39745"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1632</w:t>
            </w:r>
            <w:r>
              <w:rPr>
                <w:rFonts w:asciiTheme="majorBidi" w:eastAsia="Calibri" w:hAnsiTheme="majorBidi" w:cstheme="majorBidi"/>
                <w:sz w:val="20"/>
                <w:szCs w:val="20"/>
              </w:rPr>
              <w:t xml:space="preserve"> ± 326</w:t>
            </w:r>
            <w:r>
              <w:rPr>
                <w:rFonts w:asciiTheme="majorBidi" w:eastAsia="Calibri" w:hAnsiTheme="majorBidi" w:cstheme="majorBidi"/>
                <w:sz w:val="20"/>
                <w:szCs w:val="20"/>
                <w:vertAlign w:val="superscript"/>
              </w:rPr>
              <w:t>b</w:t>
            </w:r>
          </w:p>
        </w:tc>
        <w:tc>
          <w:tcPr>
            <w:tcW w:w="1350" w:type="dxa"/>
          </w:tcPr>
          <w:p w14:paraId="63BF16FE"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1896</w:t>
            </w:r>
            <w:r>
              <w:rPr>
                <w:rFonts w:asciiTheme="majorBidi" w:eastAsia="Calibri" w:hAnsiTheme="majorBidi" w:cstheme="majorBidi"/>
                <w:sz w:val="20"/>
                <w:szCs w:val="20"/>
              </w:rPr>
              <w:t xml:space="preserve"> ± 320</w:t>
            </w:r>
            <w:r>
              <w:rPr>
                <w:rFonts w:asciiTheme="majorBidi" w:eastAsia="Calibri" w:hAnsiTheme="majorBidi" w:cstheme="majorBidi"/>
                <w:sz w:val="20"/>
                <w:szCs w:val="20"/>
                <w:vertAlign w:val="superscript"/>
              </w:rPr>
              <w:t>ab</w:t>
            </w:r>
          </w:p>
        </w:tc>
        <w:tc>
          <w:tcPr>
            <w:tcW w:w="1350" w:type="dxa"/>
          </w:tcPr>
          <w:p w14:paraId="34E201E4"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1679</w:t>
            </w:r>
            <w:r>
              <w:rPr>
                <w:rFonts w:asciiTheme="majorBidi" w:eastAsia="Calibri" w:hAnsiTheme="majorBidi" w:cstheme="majorBidi"/>
                <w:sz w:val="20"/>
                <w:szCs w:val="20"/>
              </w:rPr>
              <w:t xml:space="preserve"> ± 142</w:t>
            </w:r>
            <w:r>
              <w:rPr>
                <w:rFonts w:asciiTheme="majorBidi" w:eastAsia="Calibri" w:hAnsiTheme="majorBidi" w:cstheme="majorBidi"/>
                <w:sz w:val="20"/>
                <w:szCs w:val="20"/>
                <w:vertAlign w:val="superscript"/>
              </w:rPr>
              <w:t>b</w:t>
            </w:r>
          </w:p>
        </w:tc>
        <w:tc>
          <w:tcPr>
            <w:tcW w:w="1260" w:type="dxa"/>
          </w:tcPr>
          <w:p w14:paraId="5D6F45B8"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2920</w:t>
            </w:r>
            <w:r>
              <w:rPr>
                <w:rFonts w:asciiTheme="majorBidi" w:eastAsia="Calibri" w:hAnsiTheme="majorBidi" w:cstheme="majorBidi"/>
                <w:sz w:val="20"/>
                <w:szCs w:val="20"/>
              </w:rPr>
              <w:t xml:space="preserve"> ± 235</w:t>
            </w:r>
            <w:r>
              <w:rPr>
                <w:rFonts w:asciiTheme="majorBidi" w:eastAsia="Calibri" w:hAnsiTheme="majorBidi" w:cstheme="majorBidi"/>
                <w:sz w:val="20"/>
                <w:szCs w:val="20"/>
                <w:vertAlign w:val="superscript"/>
              </w:rPr>
              <w:t>a</w:t>
            </w:r>
          </w:p>
        </w:tc>
      </w:tr>
      <w:tr w:rsidR="00784E71" w:rsidRPr="005F71F7" w14:paraId="6C834CA3" w14:textId="77777777" w:rsidTr="00784E71">
        <w:trPr>
          <w:trHeight w:val="268"/>
        </w:trPr>
        <w:tc>
          <w:tcPr>
            <w:tcW w:w="3011" w:type="dxa"/>
          </w:tcPr>
          <w:p w14:paraId="766031EA" w14:textId="77777777" w:rsidR="00784E71" w:rsidRPr="005F71F7" w:rsidRDefault="00784E71" w:rsidP="00784E71">
            <w:pPr>
              <w:rPr>
                <w:rFonts w:asciiTheme="majorBidi" w:eastAsia="Calibri" w:hAnsiTheme="majorBidi" w:cstheme="majorBidi"/>
                <w:sz w:val="20"/>
                <w:szCs w:val="20"/>
              </w:rPr>
            </w:pPr>
            <w:r w:rsidRPr="005F71F7">
              <w:rPr>
                <w:rFonts w:asciiTheme="majorBidi" w:eastAsia="Calibri" w:hAnsiTheme="majorBidi" w:cstheme="majorBidi"/>
                <w:sz w:val="20"/>
                <w:szCs w:val="20"/>
              </w:rPr>
              <w:t>Crypt depth</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proofErr w:type="spellStart"/>
            <w:r w:rsidRPr="005F71F7">
              <w:rPr>
                <w:rFonts w:asciiTheme="majorBidi" w:eastAsia="Calibri" w:hAnsiTheme="majorBidi" w:cstheme="majorBidi"/>
                <w:sz w:val="20"/>
                <w:szCs w:val="20"/>
              </w:rPr>
              <w:t>μm</w:t>
            </w:r>
            <w:proofErr w:type="spellEnd"/>
            <w:r w:rsidRPr="005F71F7">
              <w:rPr>
                <w:rFonts w:asciiTheme="majorBidi" w:eastAsia="Calibri" w:hAnsiTheme="majorBidi" w:cstheme="majorBidi"/>
                <w:sz w:val="20"/>
                <w:szCs w:val="20"/>
              </w:rPr>
              <w:t>)</w:t>
            </w:r>
          </w:p>
        </w:tc>
        <w:tc>
          <w:tcPr>
            <w:tcW w:w="1399" w:type="dxa"/>
          </w:tcPr>
          <w:p w14:paraId="6367E04E"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274.4</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15.8</w:t>
            </w:r>
            <w:r>
              <w:rPr>
                <w:rFonts w:asciiTheme="majorBidi" w:eastAsia="Calibri" w:hAnsiTheme="majorBidi" w:cstheme="majorBidi"/>
                <w:sz w:val="20"/>
                <w:szCs w:val="20"/>
                <w:vertAlign w:val="superscript"/>
              </w:rPr>
              <w:t>c</w:t>
            </w:r>
          </w:p>
        </w:tc>
        <w:tc>
          <w:tcPr>
            <w:tcW w:w="1350" w:type="dxa"/>
          </w:tcPr>
          <w:p w14:paraId="23150BBF"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366.7</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28.8</w:t>
            </w:r>
            <w:r>
              <w:rPr>
                <w:rFonts w:asciiTheme="majorBidi" w:eastAsia="Calibri" w:hAnsiTheme="majorBidi" w:cstheme="majorBidi"/>
                <w:sz w:val="20"/>
                <w:szCs w:val="20"/>
                <w:vertAlign w:val="superscript"/>
              </w:rPr>
              <w:t>b</w:t>
            </w:r>
          </w:p>
        </w:tc>
        <w:tc>
          <w:tcPr>
            <w:tcW w:w="1350" w:type="dxa"/>
          </w:tcPr>
          <w:p w14:paraId="79705814"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353.3</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21.6</w:t>
            </w:r>
            <w:r>
              <w:rPr>
                <w:rFonts w:asciiTheme="majorBidi" w:eastAsia="Calibri" w:hAnsiTheme="majorBidi" w:cstheme="majorBidi"/>
                <w:sz w:val="20"/>
                <w:szCs w:val="20"/>
                <w:vertAlign w:val="superscript"/>
              </w:rPr>
              <w:t>b</w:t>
            </w:r>
          </w:p>
        </w:tc>
        <w:tc>
          <w:tcPr>
            <w:tcW w:w="1350" w:type="dxa"/>
          </w:tcPr>
          <w:p w14:paraId="65EFF239"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384.5</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19.2</w:t>
            </w:r>
            <w:r>
              <w:rPr>
                <w:rFonts w:asciiTheme="majorBidi" w:eastAsia="Calibri" w:hAnsiTheme="majorBidi" w:cstheme="majorBidi"/>
                <w:sz w:val="20"/>
                <w:szCs w:val="20"/>
                <w:vertAlign w:val="superscript"/>
              </w:rPr>
              <w:t>b</w:t>
            </w:r>
          </w:p>
        </w:tc>
        <w:tc>
          <w:tcPr>
            <w:tcW w:w="1350" w:type="dxa"/>
          </w:tcPr>
          <w:p w14:paraId="412C5165"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361.1</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43.7</w:t>
            </w:r>
            <w:r>
              <w:rPr>
                <w:rFonts w:asciiTheme="majorBidi" w:eastAsia="Calibri" w:hAnsiTheme="majorBidi" w:cstheme="majorBidi"/>
                <w:sz w:val="20"/>
                <w:szCs w:val="20"/>
                <w:vertAlign w:val="superscript"/>
              </w:rPr>
              <w:t>b</w:t>
            </w:r>
          </w:p>
        </w:tc>
        <w:tc>
          <w:tcPr>
            <w:tcW w:w="1260" w:type="dxa"/>
          </w:tcPr>
          <w:p w14:paraId="5C3B5D9E"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441.7</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9.2</w:t>
            </w:r>
            <w:r>
              <w:rPr>
                <w:rFonts w:asciiTheme="majorBidi" w:eastAsia="Calibri" w:hAnsiTheme="majorBidi" w:cstheme="majorBidi"/>
                <w:sz w:val="20"/>
                <w:szCs w:val="20"/>
                <w:vertAlign w:val="superscript"/>
              </w:rPr>
              <w:t>a</w:t>
            </w:r>
          </w:p>
        </w:tc>
      </w:tr>
      <w:tr w:rsidR="00784E71" w:rsidRPr="005F71F7" w14:paraId="28936D01" w14:textId="77777777" w:rsidTr="00784E71">
        <w:trPr>
          <w:trHeight w:val="268"/>
        </w:trPr>
        <w:tc>
          <w:tcPr>
            <w:tcW w:w="3011" w:type="dxa"/>
            <w:tcBorders>
              <w:bottom w:val="single" w:sz="4" w:space="0" w:color="auto"/>
            </w:tcBorders>
          </w:tcPr>
          <w:p w14:paraId="04200C0B" w14:textId="77777777" w:rsidR="00784E71" w:rsidRPr="005F71F7" w:rsidRDefault="00784E71" w:rsidP="00784E71">
            <w:pPr>
              <w:rPr>
                <w:rFonts w:asciiTheme="majorBidi" w:eastAsia="Calibri" w:hAnsiTheme="majorBidi" w:cstheme="majorBidi"/>
                <w:sz w:val="20"/>
                <w:szCs w:val="20"/>
              </w:rPr>
            </w:pPr>
            <w:r>
              <w:rPr>
                <w:rFonts w:asciiTheme="majorBidi" w:eastAsia="Calibri" w:hAnsiTheme="majorBidi" w:cstheme="majorBidi"/>
                <w:sz w:val="20"/>
                <w:szCs w:val="20"/>
              </w:rPr>
              <w:t>Muscular layer t</w:t>
            </w:r>
            <w:r w:rsidRPr="005F71F7">
              <w:rPr>
                <w:rFonts w:asciiTheme="majorBidi" w:eastAsia="Calibri" w:hAnsiTheme="majorBidi" w:cstheme="majorBidi"/>
                <w:sz w:val="20"/>
                <w:szCs w:val="20"/>
              </w:rPr>
              <w:t>hickness</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proofErr w:type="spellStart"/>
            <w:r w:rsidRPr="005F71F7">
              <w:rPr>
                <w:rFonts w:asciiTheme="majorBidi" w:eastAsia="Calibri" w:hAnsiTheme="majorBidi" w:cstheme="majorBidi"/>
                <w:sz w:val="20"/>
                <w:szCs w:val="20"/>
              </w:rPr>
              <w:t>μm</w:t>
            </w:r>
            <w:proofErr w:type="spellEnd"/>
            <w:r w:rsidRPr="005F71F7">
              <w:rPr>
                <w:rFonts w:asciiTheme="majorBidi" w:eastAsia="Calibri" w:hAnsiTheme="majorBidi" w:cstheme="majorBidi"/>
                <w:sz w:val="20"/>
                <w:szCs w:val="20"/>
              </w:rPr>
              <w:t>)</w:t>
            </w:r>
          </w:p>
        </w:tc>
        <w:tc>
          <w:tcPr>
            <w:tcW w:w="1399" w:type="dxa"/>
            <w:tcBorders>
              <w:bottom w:val="single" w:sz="4" w:space="0" w:color="auto"/>
            </w:tcBorders>
          </w:tcPr>
          <w:p w14:paraId="5C7ABB2A"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45.5</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2.3</w:t>
            </w:r>
            <w:r>
              <w:rPr>
                <w:rFonts w:asciiTheme="majorBidi" w:eastAsia="Calibri" w:hAnsiTheme="majorBidi" w:cstheme="majorBidi"/>
                <w:sz w:val="20"/>
                <w:szCs w:val="20"/>
                <w:vertAlign w:val="superscript"/>
              </w:rPr>
              <w:t>a</w:t>
            </w:r>
          </w:p>
        </w:tc>
        <w:tc>
          <w:tcPr>
            <w:tcW w:w="1350" w:type="dxa"/>
            <w:tcBorders>
              <w:bottom w:val="single" w:sz="4" w:space="0" w:color="auto"/>
            </w:tcBorders>
          </w:tcPr>
          <w:p w14:paraId="6B6B2ACC"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36.7</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2.</w:t>
            </w:r>
            <w:r w:rsidRPr="005F71F7">
              <w:rPr>
                <w:rFonts w:asciiTheme="majorBidi" w:eastAsia="Calibri" w:hAnsiTheme="majorBidi" w:cstheme="majorBidi"/>
                <w:sz w:val="20"/>
                <w:szCs w:val="20"/>
              </w:rPr>
              <w:t>5</w:t>
            </w:r>
            <w:r>
              <w:rPr>
                <w:rFonts w:asciiTheme="majorBidi" w:eastAsia="Calibri" w:hAnsiTheme="majorBidi" w:cstheme="majorBidi"/>
                <w:sz w:val="20"/>
                <w:szCs w:val="20"/>
                <w:vertAlign w:val="superscript"/>
              </w:rPr>
              <w:t>b</w:t>
            </w:r>
          </w:p>
        </w:tc>
        <w:tc>
          <w:tcPr>
            <w:tcW w:w="1350" w:type="dxa"/>
            <w:tcBorders>
              <w:bottom w:val="single" w:sz="4" w:space="0" w:color="auto"/>
            </w:tcBorders>
          </w:tcPr>
          <w:p w14:paraId="0955CD92"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25</w:t>
            </w:r>
            <w:r>
              <w:rPr>
                <w:rFonts w:asciiTheme="majorBidi" w:eastAsia="Calibri" w:hAnsiTheme="majorBidi" w:cstheme="majorBidi"/>
                <w:sz w:val="20"/>
                <w:szCs w:val="20"/>
              </w:rPr>
              <w:t xml:space="preserve">.0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3.2</w:t>
            </w:r>
            <w:r>
              <w:rPr>
                <w:rFonts w:asciiTheme="majorBidi" w:eastAsia="Calibri" w:hAnsiTheme="majorBidi" w:cstheme="majorBidi"/>
                <w:sz w:val="20"/>
                <w:szCs w:val="20"/>
                <w:vertAlign w:val="superscript"/>
              </w:rPr>
              <w:t>c</w:t>
            </w:r>
          </w:p>
        </w:tc>
        <w:tc>
          <w:tcPr>
            <w:tcW w:w="1350" w:type="dxa"/>
            <w:tcBorders>
              <w:bottom w:val="single" w:sz="4" w:space="0" w:color="auto"/>
            </w:tcBorders>
          </w:tcPr>
          <w:p w14:paraId="3BBC1E73"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36.7</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1.9</w:t>
            </w:r>
            <w:r>
              <w:rPr>
                <w:rFonts w:asciiTheme="majorBidi" w:eastAsia="Calibri" w:hAnsiTheme="majorBidi" w:cstheme="majorBidi"/>
                <w:sz w:val="20"/>
                <w:szCs w:val="20"/>
                <w:vertAlign w:val="superscript"/>
              </w:rPr>
              <w:t>b</w:t>
            </w:r>
          </w:p>
        </w:tc>
        <w:tc>
          <w:tcPr>
            <w:tcW w:w="1350" w:type="dxa"/>
            <w:tcBorders>
              <w:bottom w:val="single" w:sz="4" w:space="0" w:color="auto"/>
            </w:tcBorders>
          </w:tcPr>
          <w:p w14:paraId="3AE8F566"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27.5</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1.8</w:t>
            </w:r>
            <w:r>
              <w:rPr>
                <w:rFonts w:asciiTheme="majorBidi" w:eastAsia="Calibri" w:hAnsiTheme="majorBidi" w:cstheme="majorBidi"/>
                <w:sz w:val="20"/>
                <w:szCs w:val="20"/>
                <w:vertAlign w:val="superscript"/>
              </w:rPr>
              <w:t>c</w:t>
            </w:r>
          </w:p>
        </w:tc>
        <w:tc>
          <w:tcPr>
            <w:tcW w:w="1260" w:type="dxa"/>
            <w:tcBorders>
              <w:bottom w:val="single" w:sz="4" w:space="0" w:color="auto"/>
            </w:tcBorders>
          </w:tcPr>
          <w:p w14:paraId="161B18CF" w14:textId="77777777" w:rsidR="00784E71" w:rsidRPr="005F71F7" w:rsidRDefault="00784E71" w:rsidP="00784E71">
            <w:pPr>
              <w:jc w:val="center"/>
              <w:rPr>
                <w:rFonts w:asciiTheme="majorBidi" w:eastAsia="Calibri" w:hAnsiTheme="majorBidi" w:cstheme="majorBidi"/>
                <w:sz w:val="20"/>
                <w:szCs w:val="20"/>
              </w:rPr>
            </w:pPr>
            <w:r w:rsidRPr="005F71F7">
              <w:rPr>
                <w:rFonts w:asciiTheme="majorBidi" w:eastAsia="Calibri" w:hAnsiTheme="majorBidi" w:cstheme="majorBidi"/>
                <w:sz w:val="20"/>
                <w:szCs w:val="20"/>
              </w:rPr>
              <w:t>48.9</w:t>
            </w:r>
            <w:r>
              <w:rPr>
                <w:rFonts w:asciiTheme="majorBidi" w:eastAsia="Calibri" w:hAnsiTheme="majorBidi" w:cstheme="majorBidi"/>
                <w:sz w:val="20"/>
                <w:szCs w:val="20"/>
              </w:rPr>
              <w:t xml:space="preserve"> </w:t>
            </w:r>
            <w:r w:rsidRPr="005F71F7">
              <w:rPr>
                <w:rFonts w:asciiTheme="majorBidi" w:eastAsia="Calibri" w:hAnsiTheme="majorBidi" w:cstheme="majorBidi"/>
                <w:sz w:val="20"/>
                <w:szCs w:val="20"/>
              </w:rPr>
              <w:t>±</w:t>
            </w:r>
            <w:r>
              <w:rPr>
                <w:rFonts w:asciiTheme="majorBidi" w:eastAsia="Calibri" w:hAnsiTheme="majorBidi" w:cstheme="majorBidi"/>
                <w:sz w:val="20"/>
                <w:szCs w:val="20"/>
              </w:rPr>
              <w:t xml:space="preserve"> 3.1</w:t>
            </w:r>
            <w:r>
              <w:rPr>
                <w:rFonts w:asciiTheme="majorBidi" w:eastAsia="Calibri" w:hAnsiTheme="majorBidi" w:cstheme="majorBidi"/>
                <w:sz w:val="20"/>
                <w:szCs w:val="20"/>
                <w:vertAlign w:val="superscript"/>
              </w:rPr>
              <w:t>a</w:t>
            </w:r>
          </w:p>
        </w:tc>
      </w:tr>
    </w:tbl>
    <w:p w14:paraId="3AE74876" w14:textId="77777777" w:rsidR="00E56866" w:rsidRDefault="00E56866" w:rsidP="00E56866">
      <w:pPr>
        <w:widowControl/>
        <w:spacing w:after="160" w:line="259" w:lineRule="auto"/>
        <w:rPr>
          <w:rFonts w:ascii="Calibri" w:eastAsia="Calibri" w:hAnsi="Calibri" w:cs="Arial"/>
        </w:rPr>
      </w:pPr>
    </w:p>
    <w:p w14:paraId="55D3ADDC" w14:textId="77777777" w:rsidR="00E56866" w:rsidRDefault="00E56866" w:rsidP="00E56866">
      <w:pPr>
        <w:widowControl/>
        <w:spacing w:after="160" w:line="259" w:lineRule="auto"/>
        <w:rPr>
          <w:rFonts w:ascii="Calibri" w:eastAsia="Calibri" w:hAnsi="Calibri" w:cs="Arial"/>
        </w:rPr>
      </w:pPr>
    </w:p>
    <w:p w14:paraId="34C1A657" w14:textId="77777777" w:rsidR="00E56866" w:rsidRDefault="00E56866" w:rsidP="00E56866">
      <w:pPr>
        <w:widowControl/>
        <w:spacing w:after="160" w:line="259" w:lineRule="auto"/>
        <w:rPr>
          <w:rFonts w:ascii="Calibri" w:eastAsia="Calibri" w:hAnsi="Calibri" w:cs="Arial"/>
        </w:rPr>
      </w:pPr>
    </w:p>
    <w:p w14:paraId="04173425" w14:textId="77777777" w:rsidR="00E56866" w:rsidRDefault="00E56866" w:rsidP="00E56866">
      <w:pPr>
        <w:widowControl/>
        <w:spacing w:after="160" w:line="259" w:lineRule="auto"/>
        <w:rPr>
          <w:rFonts w:ascii="Calibri" w:eastAsia="Calibri" w:hAnsi="Calibri" w:cs="Arial"/>
        </w:rPr>
      </w:pPr>
    </w:p>
    <w:p w14:paraId="44ADD1A6" w14:textId="77777777" w:rsidR="00784E71" w:rsidRDefault="00784E71" w:rsidP="00E56866">
      <w:pPr>
        <w:widowControl/>
        <w:spacing w:after="160" w:line="259" w:lineRule="auto"/>
        <w:rPr>
          <w:rFonts w:ascii="Calibri" w:eastAsia="Calibri" w:hAnsi="Calibri" w:cs="Arial"/>
        </w:rPr>
      </w:pPr>
    </w:p>
    <w:p w14:paraId="5B50953C" w14:textId="77777777" w:rsidR="00784E71" w:rsidRDefault="00784E71" w:rsidP="00E56866">
      <w:pPr>
        <w:widowControl/>
        <w:spacing w:after="160" w:line="259" w:lineRule="auto"/>
        <w:rPr>
          <w:rFonts w:ascii="Calibri" w:eastAsia="Calibri" w:hAnsi="Calibri" w:cs="Arial"/>
        </w:rPr>
      </w:pPr>
    </w:p>
    <w:p w14:paraId="4B806D72" w14:textId="77777777" w:rsidR="00E56866" w:rsidRDefault="00E56866" w:rsidP="00E56866">
      <w:pPr>
        <w:widowControl/>
        <w:spacing w:after="160" w:line="259" w:lineRule="auto"/>
        <w:rPr>
          <w:rFonts w:ascii="Calibri" w:eastAsia="Calibri" w:hAnsi="Calibri" w:cs="Arial"/>
        </w:rPr>
      </w:pPr>
    </w:p>
    <w:p w14:paraId="18F38A21" w14:textId="77777777" w:rsidR="00E56866" w:rsidRDefault="00E56866" w:rsidP="00E56866">
      <w:pPr>
        <w:widowControl/>
        <w:spacing w:after="160" w:line="259" w:lineRule="auto"/>
        <w:rPr>
          <w:rFonts w:ascii="Calibri" w:eastAsia="Calibri" w:hAnsi="Calibri" w:cs="Arial"/>
        </w:rPr>
      </w:pPr>
    </w:p>
    <w:p w14:paraId="5206D40D" w14:textId="77777777" w:rsidR="00E56866" w:rsidRDefault="00E56866" w:rsidP="00E56866">
      <w:pPr>
        <w:widowControl/>
        <w:spacing w:after="160" w:line="259" w:lineRule="auto"/>
        <w:rPr>
          <w:rFonts w:ascii="Calibri" w:eastAsia="Calibri" w:hAnsi="Calibri" w:cs="Arial"/>
        </w:rPr>
      </w:pPr>
    </w:p>
    <w:p w14:paraId="6B01DC2C" w14:textId="77777777" w:rsidR="00E56866" w:rsidRDefault="00E56866" w:rsidP="00E56866">
      <w:pPr>
        <w:widowControl/>
        <w:spacing w:after="160" w:line="259" w:lineRule="auto"/>
        <w:rPr>
          <w:rFonts w:ascii="Calibri" w:eastAsia="Calibri" w:hAnsi="Calibri" w:cs="Arial"/>
        </w:rPr>
      </w:pPr>
    </w:p>
    <w:p w14:paraId="416881F0" w14:textId="77777777" w:rsidR="00E56866" w:rsidRDefault="00E56866" w:rsidP="00E56866">
      <w:pPr>
        <w:widowControl/>
        <w:spacing w:after="160" w:line="259" w:lineRule="auto"/>
        <w:rPr>
          <w:rFonts w:ascii="Calibri" w:eastAsia="Calibri" w:hAnsi="Calibri" w:cs="Arial"/>
        </w:rPr>
      </w:pPr>
    </w:p>
    <w:p w14:paraId="614DBB10" w14:textId="77777777" w:rsidR="00E56866" w:rsidRDefault="00E56866" w:rsidP="00E56866">
      <w:pPr>
        <w:widowControl/>
        <w:spacing w:after="160" w:line="259" w:lineRule="auto"/>
        <w:rPr>
          <w:rFonts w:ascii="Calibri" w:eastAsia="Calibri" w:hAnsi="Calibri" w:cs="Arial"/>
        </w:rPr>
      </w:pPr>
    </w:p>
    <w:p w14:paraId="7E0E3DB5" w14:textId="77777777" w:rsidR="00E56866" w:rsidRDefault="00E56866" w:rsidP="00E56866">
      <w:pPr>
        <w:widowControl/>
        <w:spacing w:after="160" w:line="259" w:lineRule="auto"/>
        <w:rPr>
          <w:rFonts w:ascii="Calibri" w:eastAsia="Calibri" w:hAnsi="Calibri" w:cs="Arial"/>
        </w:rPr>
      </w:pPr>
    </w:p>
    <w:p w14:paraId="46ABBF94" w14:textId="77777777" w:rsidR="00E56866" w:rsidRDefault="00E56866" w:rsidP="00E56866">
      <w:pPr>
        <w:widowControl/>
        <w:spacing w:after="160" w:line="259" w:lineRule="auto"/>
        <w:rPr>
          <w:rFonts w:ascii="Calibri" w:eastAsia="Calibri" w:hAnsi="Calibri" w:cs="Arial"/>
        </w:rPr>
      </w:pPr>
    </w:p>
    <w:p w14:paraId="3505D797" w14:textId="60251CE8" w:rsidR="00E56866" w:rsidRPr="00E56866" w:rsidRDefault="009F5553" w:rsidP="00E56866">
      <w:pPr>
        <w:widowControl/>
        <w:spacing w:after="160" w:line="259" w:lineRule="auto"/>
        <w:rPr>
          <w:rFonts w:ascii="Calibri" w:eastAsia="Calibri" w:hAnsi="Calibri" w:cs="Arial"/>
        </w:rPr>
      </w:pPr>
      <w:r w:rsidRPr="00E56866">
        <w:rPr>
          <w:rFonts w:ascii="Times New Roman" w:eastAsia="Calibri" w:hAnsi="Times New Roman" w:cs="Times New Roman"/>
          <w:b/>
          <w:bCs/>
          <w:noProof/>
          <w:sz w:val="24"/>
          <w:szCs w:val="24"/>
          <w:lang w:bidi="fa-IR"/>
        </w:rPr>
        <w:lastRenderedPageBreak/>
        <mc:AlternateContent>
          <mc:Choice Requires="wps">
            <w:drawing>
              <wp:anchor distT="45720" distB="45720" distL="114300" distR="114300" simplePos="0" relativeHeight="251671040" behindDoc="0" locked="0" layoutInCell="1" allowOverlap="1" wp14:anchorId="4F2D616D" wp14:editId="5FF1906C">
                <wp:simplePos x="0" y="0"/>
                <wp:positionH relativeFrom="margin">
                  <wp:posOffset>4899714</wp:posOffset>
                </wp:positionH>
                <wp:positionV relativeFrom="paragraph">
                  <wp:posOffset>15145</wp:posOffset>
                </wp:positionV>
                <wp:extent cx="45720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04620"/>
                        </a:xfrm>
                        <a:prstGeom prst="rect">
                          <a:avLst/>
                        </a:prstGeom>
                        <a:solidFill>
                          <a:srgbClr val="FFFFFF"/>
                        </a:solidFill>
                        <a:ln w="9525">
                          <a:noFill/>
                          <a:miter lim="800000"/>
                          <a:headEnd/>
                          <a:tailEnd/>
                        </a:ln>
                      </wps:spPr>
                      <wps:txbx>
                        <w:txbxContent>
                          <w:p w14:paraId="4AFE927B"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2D616D" id="_x0000_t202" coordsize="21600,21600" o:spt="202" path="m,l,21600r21600,l21600,xe">
                <v:stroke joinstyle="miter"/>
                <v:path gradientshapeok="t" o:connecttype="rect"/>
              </v:shapetype>
              <v:shape id="Text Box 2" o:spid="_x0000_s1026" type="#_x0000_t202" style="position:absolute;margin-left:385.8pt;margin-top:1.2pt;width:36pt;height:110.6pt;z-index:251671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" stroked="f">
                <v:textbox style="mso-fit-shape-to-text:t">
                  <w:txbxContent>
                    <w:p w14:paraId="4AFE927B"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1a</w:t>
                      </w:r>
                    </w:p>
                  </w:txbxContent>
                </v:textbox>
                <w10:wrap type="square" anchorx="margin"/>
              </v:shape>
            </w:pict>
          </mc:Fallback>
        </mc:AlternateContent>
      </w:r>
      <w:r w:rsidRPr="00E56866">
        <w:rPr>
          <w:rFonts w:ascii="Calibri" w:eastAsia="Calibri" w:hAnsi="Calibri" w:cs="Arial"/>
          <w:noProof/>
          <w:lang w:bidi="fa-IR"/>
        </w:rPr>
        <w:drawing>
          <wp:anchor distT="0" distB="0" distL="114300" distR="114300" simplePos="0" relativeHeight="251563520" behindDoc="1" locked="0" layoutInCell="1" allowOverlap="1" wp14:anchorId="5299C5C0" wp14:editId="0AD2D42A">
            <wp:simplePos x="0" y="0"/>
            <wp:positionH relativeFrom="column">
              <wp:posOffset>1600430</wp:posOffset>
            </wp:positionH>
            <wp:positionV relativeFrom="paragraph">
              <wp:posOffset>-459</wp:posOffset>
            </wp:positionV>
            <wp:extent cx="3569335" cy="1857375"/>
            <wp:effectExtent l="0" t="0" r="0" b="0"/>
            <wp:wrapTight wrapText="bothSides">
              <wp:wrapPolygon edited="0">
                <wp:start x="0" y="0"/>
                <wp:lineTo x="0" y="21268"/>
                <wp:lineTo x="21442" y="21268"/>
                <wp:lineTo x="21442" y="0"/>
                <wp:lineTo x="0" y="0"/>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3C2C9BD7" w14:textId="1D849CB6" w:rsidR="00E56866" w:rsidRPr="00E56866" w:rsidRDefault="00E56866" w:rsidP="00E56866">
      <w:pPr>
        <w:widowControl/>
        <w:spacing w:after="160" w:line="259" w:lineRule="auto"/>
        <w:rPr>
          <w:rFonts w:ascii="Calibri" w:eastAsia="Calibri" w:hAnsi="Calibri" w:cs="Arial"/>
        </w:rPr>
      </w:pPr>
    </w:p>
    <w:p w14:paraId="166354BC" w14:textId="3B22BE0A" w:rsidR="00E56866" w:rsidRPr="00E56866" w:rsidRDefault="00E56866" w:rsidP="00E56866">
      <w:pPr>
        <w:widowControl/>
        <w:spacing w:after="160" w:line="259" w:lineRule="auto"/>
        <w:rPr>
          <w:rFonts w:ascii="Calibri" w:eastAsia="Calibri" w:hAnsi="Calibri" w:cs="Arial"/>
        </w:rPr>
      </w:pPr>
    </w:p>
    <w:p w14:paraId="7BB66AAA" w14:textId="686C38C2" w:rsidR="00E56866" w:rsidRPr="00E56866" w:rsidRDefault="00E56866" w:rsidP="00E56866">
      <w:pPr>
        <w:widowControl/>
        <w:spacing w:after="160" w:line="259" w:lineRule="auto"/>
        <w:rPr>
          <w:rFonts w:ascii="Calibri" w:eastAsia="Calibri" w:hAnsi="Calibri" w:cs="Arial"/>
        </w:rPr>
      </w:pPr>
    </w:p>
    <w:p w14:paraId="2026E8B5" w14:textId="612F0E8C" w:rsidR="00E56866" w:rsidRPr="00E56866" w:rsidRDefault="00E56866" w:rsidP="00E56866">
      <w:pPr>
        <w:widowControl/>
        <w:spacing w:after="160" w:line="259" w:lineRule="auto"/>
        <w:rPr>
          <w:rFonts w:ascii="Calibri" w:eastAsia="Calibri" w:hAnsi="Calibri" w:cs="Arial"/>
        </w:rPr>
      </w:pPr>
    </w:p>
    <w:p w14:paraId="0FBA1F6E" w14:textId="2A78E199" w:rsidR="00E56866" w:rsidRPr="00E56866" w:rsidRDefault="00E56866" w:rsidP="00E56866">
      <w:pPr>
        <w:widowControl/>
        <w:spacing w:after="160" w:line="259" w:lineRule="auto"/>
        <w:rPr>
          <w:rFonts w:ascii="Calibri" w:eastAsia="Calibri" w:hAnsi="Calibri" w:cs="Arial"/>
        </w:rPr>
      </w:pPr>
    </w:p>
    <w:p w14:paraId="725470DC" w14:textId="73C5A9E8" w:rsidR="00E56866" w:rsidRPr="00E56866" w:rsidRDefault="009F5553" w:rsidP="00E56866">
      <w:pPr>
        <w:widowControl/>
        <w:spacing w:after="160" w:line="259" w:lineRule="auto"/>
        <w:rPr>
          <w:rFonts w:ascii="Calibri" w:eastAsia="Calibri" w:hAnsi="Calibri" w:cs="Arial"/>
        </w:rPr>
      </w:pPr>
      <w:r w:rsidRPr="00E56866">
        <w:rPr>
          <w:rFonts w:ascii="Times New Roman" w:eastAsia="Calibri" w:hAnsi="Times New Roman" w:cs="Times New Roman"/>
          <w:b/>
          <w:bCs/>
          <w:noProof/>
          <w:sz w:val="24"/>
          <w:szCs w:val="24"/>
          <w:lang w:bidi="fa-IR"/>
        </w:rPr>
        <mc:AlternateContent>
          <mc:Choice Requires="wps">
            <w:drawing>
              <wp:anchor distT="45720" distB="45720" distL="114300" distR="114300" simplePos="0" relativeHeight="251693568" behindDoc="0" locked="0" layoutInCell="1" allowOverlap="1" wp14:anchorId="6C0F5EB2" wp14:editId="6E857CA8">
                <wp:simplePos x="0" y="0"/>
                <wp:positionH relativeFrom="margin">
                  <wp:posOffset>4941826</wp:posOffset>
                </wp:positionH>
                <wp:positionV relativeFrom="paragraph">
                  <wp:posOffset>150928</wp:posOffset>
                </wp:positionV>
                <wp:extent cx="457200" cy="1404620"/>
                <wp:effectExtent l="0" t="0" r="0" b="88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04620"/>
                        </a:xfrm>
                        <a:prstGeom prst="rect">
                          <a:avLst/>
                        </a:prstGeom>
                        <a:solidFill>
                          <a:srgbClr val="FFFFFF"/>
                        </a:solidFill>
                        <a:ln w="9525">
                          <a:noFill/>
                          <a:miter lim="800000"/>
                          <a:headEnd/>
                          <a:tailEnd/>
                        </a:ln>
                      </wps:spPr>
                      <wps:txbx>
                        <w:txbxContent>
                          <w:p w14:paraId="23464C61"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0F5EB2" id="_x0000_s1027" type="#_x0000_t202" style="position:absolute;margin-left:389.1pt;margin-top:11.9pt;width:36pt;height:110.6pt;z-index:251693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" stroked="f">
                <v:textbox style="mso-fit-shape-to-text:t">
                  <w:txbxContent>
                    <w:p w14:paraId="23464C61"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1b</w:t>
                      </w:r>
                    </w:p>
                  </w:txbxContent>
                </v:textbox>
                <w10:wrap type="square" anchorx="margin"/>
              </v:shape>
            </w:pict>
          </mc:Fallback>
        </mc:AlternateContent>
      </w:r>
      <w:r w:rsidRPr="00E56866">
        <w:rPr>
          <w:rFonts w:ascii="Calibri" w:eastAsia="Calibri" w:hAnsi="Calibri" w:cs="Arial"/>
          <w:noProof/>
          <w:lang w:bidi="fa-IR"/>
        </w:rPr>
        <w:drawing>
          <wp:anchor distT="0" distB="0" distL="114300" distR="114300" simplePos="0" relativeHeight="251585024" behindDoc="1" locked="0" layoutInCell="1" allowOverlap="1" wp14:anchorId="01B891AA" wp14:editId="4E261C39">
            <wp:simplePos x="0" y="0"/>
            <wp:positionH relativeFrom="column">
              <wp:posOffset>1600051</wp:posOffset>
            </wp:positionH>
            <wp:positionV relativeFrom="paragraph">
              <wp:posOffset>207267</wp:posOffset>
            </wp:positionV>
            <wp:extent cx="3579495" cy="1915795"/>
            <wp:effectExtent l="0" t="0" r="1905" b="8255"/>
            <wp:wrapTight wrapText="bothSides">
              <wp:wrapPolygon edited="0">
                <wp:start x="0" y="0"/>
                <wp:lineTo x="0" y="21478"/>
                <wp:lineTo x="21497" y="21478"/>
                <wp:lineTo x="21497" y="0"/>
                <wp:lineTo x="0" y="0"/>
              </wp:wrapPolygon>
            </wp:wrapTight>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2C7AA714" w14:textId="1AF2E847" w:rsidR="00E56866" w:rsidRPr="00E56866" w:rsidRDefault="00E56866" w:rsidP="00E56866">
      <w:pPr>
        <w:widowControl/>
        <w:spacing w:after="160" w:line="259" w:lineRule="auto"/>
        <w:rPr>
          <w:rFonts w:ascii="Calibri" w:eastAsia="Calibri" w:hAnsi="Calibri" w:cs="Arial"/>
        </w:rPr>
      </w:pPr>
    </w:p>
    <w:p w14:paraId="7868672E" w14:textId="34D1A7C9" w:rsidR="00E56866" w:rsidRPr="00E56866" w:rsidRDefault="00E56866" w:rsidP="00E56866">
      <w:pPr>
        <w:widowControl/>
        <w:spacing w:after="160" w:line="259" w:lineRule="auto"/>
        <w:rPr>
          <w:rFonts w:ascii="Calibri" w:eastAsia="Calibri" w:hAnsi="Calibri" w:cs="Arial"/>
        </w:rPr>
      </w:pPr>
    </w:p>
    <w:p w14:paraId="584B4366" w14:textId="2E3054BD" w:rsidR="00E56866" w:rsidRPr="00E56866" w:rsidRDefault="00E56866" w:rsidP="00E56866">
      <w:pPr>
        <w:widowControl/>
        <w:spacing w:after="160" w:line="259" w:lineRule="auto"/>
        <w:rPr>
          <w:rFonts w:ascii="Calibri" w:eastAsia="Calibri" w:hAnsi="Calibri" w:cs="Arial"/>
        </w:rPr>
      </w:pPr>
    </w:p>
    <w:p w14:paraId="5A658B47" w14:textId="3FC42FCC" w:rsidR="00E56866" w:rsidRPr="00E56866" w:rsidRDefault="00E56866" w:rsidP="00E56866">
      <w:pPr>
        <w:widowControl/>
        <w:spacing w:after="160" w:line="259" w:lineRule="auto"/>
        <w:rPr>
          <w:rFonts w:ascii="Calibri" w:eastAsia="Calibri" w:hAnsi="Calibri" w:cs="Arial"/>
        </w:rPr>
      </w:pPr>
    </w:p>
    <w:p w14:paraId="049CF9DD" w14:textId="30267359" w:rsidR="00E56866" w:rsidRPr="00E56866" w:rsidRDefault="00E56866" w:rsidP="00E56866">
      <w:pPr>
        <w:widowControl/>
        <w:spacing w:after="160" w:line="259" w:lineRule="auto"/>
        <w:rPr>
          <w:rFonts w:ascii="Calibri" w:eastAsia="Calibri" w:hAnsi="Calibri" w:cs="Arial"/>
        </w:rPr>
      </w:pPr>
    </w:p>
    <w:p w14:paraId="152A4950" w14:textId="35A5B00E" w:rsidR="00E56866" w:rsidRPr="00E56866" w:rsidRDefault="009F5553" w:rsidP="00E56866">
      <w:pPr>
        <w:widowControl/>
        <w:spacing w:after="160" w:line="259" w:lineRule="auto"/>
        <w:rPr>
          <w:rFonts w:ascii="Calibri" w:eastAsia="Calibri" w:hAnsi="Calibri" w:cs="Arial"/>
        </w:rPr>
      </w:pPr>
      <w:r w:rsidRPr="00E56866">
        <w:rPr>
          <w:rFonts w:ascii="Times New Roman" w:eastAsia="Calibri" w:hAnsi="Times New Roman" w:cs="Times New Roman"/>
          <w:b/>
          <w:bCs/>
          <w:noProof/>
          <w:sz w:val="24"/>
          <w:szCs w:val="24"/>
          <w:lang w:bidi="fa-IR"/>
        </w:rPr>
        <mc:AlternateContent>
          <mc:Choice Requires="wps">
            <w:drawing>
              <wp:anchor distT="45720" distB="45720" distL="114300" distR="114300" simplePos="0" relativeHeight="251723264" behindDoc="0" locked="0" layoutInCell="1" allowOverlap="1" wp14:anchorId="2DD00965" wp14:editId="6D8258EA">
                <wp:simplePos x="0" y="0"/>
                <wp:positionH relativeFrom="margin">
                  <wp:posOffset>4975144</wp:posOffset>
                </wp:positionH>
                <wp:positionV relativeFrom="page">
                  <wp:posOffset>5407687</wp:posOffset>
                </wp:positionV>
                <wp:extent cx="457200" cy="27559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5590"/>
                        </a:xfrm>
                        <a:prstGeom prst="rect">
                          <a:avLst/>
                        </a:prstGeom>
                        <a:solidFill>
                          <a:srgbClr val="FFFFFF"/>
                        </a:solidFill>
                        <a:ln w="9525">
                          <a:noFill/>
                          <a:miter lim="800000"/>
                          <a:headEnd/>
                          <a:tailEnd/>
                        </a:ln>
                      </wps:spPr>
                      <wps:txbx>
                        <w:txbxContent>
                          <w:p w14:paraId="5AECFAF4"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D00965" id="_x0000_s1028" type="#_x0000_t202" style="position:absolute;margin-left:391.75pt;margin-top:425.8pt;width:36pt;height:21.7pt;z-index:251723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" stroked="f">
                <v:textbox style="mso-fit-shape-to-text:t">
                  <w:txbxContent>
                    <w:p w14:paraId="5AECFAF4"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1c</w:t>
                      </w:r>
                    </w:p>
                  </w:txbxContent>
                </v:textbox>
                <w10:wrap type="square" anchorx="margin" anchory="page"/>
              </v:shape>
            </w:pict>
          </mc:Fallback>
        </mc:AlternateContent>
      </w:r>
    </w:p>
    <w:p w14:paraId="124B341E" w14:textId="7C6123C1" w:rsidR="00E56866" w:rsidRPr="00E56866" w:rsidRDefault="009F5553" w:rsidP="00E56866">
      <w:pPr>
        <w:widowControl/>
        <w:spacing w:after="160" w:line="259" w:lineRule="auto"/>
        <w:rPr>
          <w:rFonts w:ascii="Calibri" w:eastAsia="Calibri" w:hAnsi="Calibri" w:cs="Arial"/>
        </w:rPr>
      </w:pPr>
      <w:r w:rsidRPr="00E56866">
        <w:rPr>
          <w:rFonts w:ascii="Calibri" w:eastAsia="Calibri" w:hAnsi="Calibri" w:cs="Arial"/>
          <w:noProof/>
          <w:lang w:bidi="fa-IR"/>
        </w:rPr>
        <w:drawing>
          <wp:anchor distT="0" distB="0" distL="114300" distR="114300" simplePos="0" relativeHeight="251607552" behindDoc="1" locked="0" layoutInCell="1" allowOverlap="1" wp14:anchorId="6053FFBA" wp14:editId="305FD630">
            <wp:simplePos x="0" y="0"/>
            <wp:positionH relativeFrom="margin">
              <wp:posOffset>1658242</wp:posOffset>
            </wp:positionH>
            <wp:positionV relativeFrom="paragraph">
              <wp:posOffset>9363</wp:posOffset>
            </wp:positionV>
            <wp:extent cx="3433445" cy="1741170"/>
            <wp:effectExtent l="0" t="0" r="0" b="0"/>
            <wp:wrapTight wrapText="bothSides">
              <wp:wrapPolygon edited="0">
                <wp:start x="0" y="0"/>
                <wp:lineTo x="0" y="21269"/>
                <wp:lineTo x="21452" y="21269"/>
                <wp:lineTo x="21452"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6A1B2342" w14:textId="69E17D18" w:rsidR="00E56866" w:rsidRPr="00E56866" w:rsidRDefault="00E56866" w:rsidP="00E56866">
      <w:pPr>
        <w:widowControl/>
        <w:spacing w:after="160" w:line="259" w:lineRule="auto"/>
        <w:rPr>
          <w:rFonts w:ascii="Calibri" w:eastAsia="Calibri" w:hAnsi="Calibri" w:cs="Arial"/>
        </w:rPr>
      </w:pPr>
    </w:p>
    <w:p w14:paraId="2E249C4E" w14:textId="77777777" w:rsidR="00E56866" w:rsidRPr="00E56866" w:rsidRDefault="00E56866" w:rsidP="00E56866">
      <w:pPr>
        <w:widowControl/>
        <w:spacing w:after="160" w:line="259" w:lineRule="auto"/>
        <w:rPr>
          <w:rFonts w:ascii="Calibri" w:eastAsia="Calibri" w:hAnsi="Calibri" w:cs="Arial"/>
        </w:rPr>
      </w:pPr>
    </w:p>
    <w:p w14:paraId="4D8D2371" w14:textId="5C26D1C4" w:rsidR="00E56866" w:rsidRPr="00E56866" w:rsidRDefault="00E56866" w:rsidP="00E56866">
      <w:pPr>
        <w:widowControl/>
        <w:spacing w:after="160" w:line="259" w:lineRule="auto"/>
        <w:rPr>
          <w:rFonts w:ascii="Calibri" w:eastAsia="Calibri" w:hAnsi="Calibri" w:cs="Arial"/>
        </w:rPr>
      </w:pPr>
    </w:p>
    <w:p w14:paraId="3A958E5A" w14:textId="77777777" w:rsidR="00E56866" w:rsidRPr="00E56866" w:rsidRDefault="00E56866" w:rsidP="00E56866">
      <w:pPr>
        <w:widowControl/>
        <w:spacing w:after="160" w:line="259" w:lineRule="auto"/>
        <w:rPr>
          <w:rFonts w:ascii="Calibri" w:eastAsia="Calibri" w:hAnsi="Calibri" w:cs="Arial"/>
        </w:rPr>
      </w:pPr>
    </w:p>
    <w:p w14:paraId="1682E68B" w14:textId="7F190DB3" w:rsidR="00E56866" w:rsidRPr="00E56866" w:rsidRDefault="009F5553" w:rsidP="00E56866">
      <w:pPr>
        <w:widowControl/>
        <w:spacing w:after="160" w:line="259" w:lineRule="auto"/>
        <w:rPr>
          <w:rFonts w:ascii="Calibri" w:eastAsia="Calibri" w:hAnsi="Calibri" w:cs="Arial"/>
        </w:rPr>
      </w:pPr>
      <w:r w:rsidRPr="00E56866">
        <w:rPr>
          <w:rFonts w:ascii="Times New Roman" w:eastAsia="Calibri" w:hAnsi="Times New Roman" w:cs="Times New Roman"/>
          <w:b/>
          <w:bCs/>
          <w:noProof/>
          <w:sz w:val="24"/>
          <w:szCs w:val="24"/>
          <w:lang w:bidi="fa-IR"/>
        </w:rPr>
        <mc:AlternateContent>
          <mc:Choice Requires="wps">
            <w:drawing>
              <wp:anchor distT="45720" distB="45720" distL="114300" distR="114300" simplePos="0" relativeHeight="251768320" behindDoc="0" locked="0" layoutInCell="1" allowOverlap="1" wp14:anchorId="6A7FDAB8" wp14:editId="5E4EA350">
                <wp:simplePos x="0" y="0"/>
                <wp:positionH relativeFrom="margin">
                  <wp:posOffset>4890770</wp:posOffset>
                </wp:positionH>
                <wp:positionV relativeFrom="paragraph">
                  <wp:posOffset>603885</wp:posOffset>
                </wp:positionV>
                <wp:extent cx="457200" cy="1404620"/>
                <wp:effectExtent l="0" t="0" r="0" b="889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04620"/>
                        </a:xfrm>
                        <a:prstGeom prst="rect">
                          <a:avLst/>
                        </a:prstGeom>
                        <a:solidFill>
                          <a:srgbClr val="FFFFFF"/>
                        </a:solidFill>
                        <a:ln w="9525">
                          <a:noFill/>
                          <a:miter lim="800000"/>
                          <a:headEnd/>
                          <a:tailEnd/>
                        </a:ln>
                      </wps:spPr>
                      <wps:txbx>
                        <w:txbxContent>
                          <w:p w14:paraId="50645B0D"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7FDAB8" id="_x0000_s1029" type="#_x0000_t202" style="position:absolute;margin-left:385.1pt;margin-top:47.55pt;width:36pt;height:110.6pt;z-index:251768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" stroked="f">
                <v:textbox style="mso-fit-shape-to-text:t">
                  <w:txbxContent>
                    <w:p w14:paraId="50645B0D" w14:textId="77777777" w:rsidR="00E56866" w:rsidRPr="00E56866" w:rsidRDefault="00E56866" w:rsidP="00E56866">
                      <w:pPr>
                        <w:rPr>
                          <w:rFonts w:ascii="Times New Roman" w:hAnsi="Times New Roman" w:cs="Times New Roman"/>
                          <w:b/>
                          <w:bCs/>
                          <w:sz w:val="24"/>
                          <w:szCs w:val="24"/>
                        </w:rPr>
                      </w:pPr>
                      <w:r w:rsidRPr="00E56866">
                        <w:rPr>
                          <w:rFonts w:ascii="Times New Roman" w:hAnsi="Times New Roman" w:cs="Times New Roman"/>
                          <w:b/>
                          <w:bCs/>
                          <w:sz w:val="24"/>
                          <w:szCs w:val="24"/>
                        </w:rPr>
                        <w:t>1d</w:t>
                      </w:r>
                    </w:p>
                  </w:txbxContent>
                </v:textbox>
                <w10:wrap type="square" anchorx="margin"/>
              </v:shape>
            </w:pict>
          </mc:Fallback>
        </mc:AlternateContent>
      </w:r>
      <w:r w:rsidRPr="00E56866">
        <w:rPr>
          <w:rFonts w:ascii="Calibri" w:eastAsia="Calibri" w:hAnsi="Calibri" w:cs="Arial"/>
          <w:noProof/>
          <w:lang w:bidi="fa-IR"/>
        </w:rPr>
        <w:drawing>
          <wp:anchor distT="0" distB="0" distL="114300" distR="114300" simplePos="0" relativeHeight="251655680" behindDoc="1" locked="0" layoutInCell="1" allowOverlap="1" wp14:anchorId="2573E03C" wp14:editId="7A570F17">
            <wp:simplePos x="0" y="0"/>
            <wp:positionH relativeFrom="margin">
              <wp:posOffset>1560830</wp:posOffset>
            </wp:positionH>
            <wp:positionV relativeFrom="paragraph">
              <wp:posOffset>505460</wp:posOffset>
            </wp:positionV>
            <wp:extent cx="3442970" cy="1935480"/>
            <wp:effectExtent l="0" t="0" r="5080" b="7620"/>
            <wp:wrapTight wrapText="bothSides">
              <wp:wrapPolygon edited="0">
                <wp:start x="0" y="0"/>
                <wp:lineTo x="0" y="21472"/>
                <wp:lineTo x="21512" y="21472"/>
                <wp:lineTo x="21512"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36D31FCA" w14:textId="00BA97B3" w:rsidR="00E56866" w:rsidRPr="00E56866" w:rsidRDefault="00E56866" w:rsidP="00E56866">
      <w:pPr>
        <w:widowControl/>
        <w:spacing w:after="160" w:line="259" w:lineRule="auto"/>
        <w:rPr>
          <w:rFonts w:ascii="Calibri" w:eastAsia="Calibri" w:hAnsi="Calibri" w:cs="Arial"/>
        </w:rPr>
      </w:pPr>
    </w:p>
    <w:p w14:paraId="627526D1" w14:textId="0D011F43" w:rsidR="00E56866" w:rsidRPr="00E56866" w:rsidRDefault="00E56866" w:rsidP="00E56866">
      <w:pPr>
        <w:widowControl/>
        <w:spacing w:after="160" w:line="259" w:lineRule="auto"/>
        <w:rPr>
          <w:rFonts w:ascii="Calibri" w:eastAsia="Calibri" w:hAnsi="Calibri" w:cs="Arial"/>
        </w:rPr>
      </w:pPr>
    </w:p>
    <w:p w14:paraId="435F1411" w14:textId="45CE9091" w:rsidR="00E56866" w:rsidRPr="00E56866" w:rsidRDefault="00E56866" w:rsidP="00E56866">
      <w:pPr>
        <w:widowControl/>
        <w:spacing w:after="160" w:line="259" w:lineRule="auto"/>
        <w:rPr>
          <w:rFonts w:ascii="Calibri" w:eastAsia="Calibri" w:hAnsi="Calibri" w:cs="Arial"/>
        </w:rPr>
      </w:pPr>
    </w:p>
    <w:p w14:paraId="3191987C" w14:textId="2FE52257" w:rsidR="00E56866" w:rsidRPr="00E56866" w:rsidRDefault="00E56866" w:rsidP="00E56866">
      <w:pPr>
        <w:widowControl/>
        <w:spacing w:after="160" w:line="259" w:lineRule="auto"/>
        <w:rPr>
          <w:rFonts w:ascii="Calibri" w:eastAsia="Calibri" w:hAnsi="Calibri" w:cs="Arial"/>
        </w:rPr>
      </w:pPr>
    </w:p>
    <w:p w14:paraId="39938B63" w14:textId="2C8F8120" w:rsidR="00E56866" w:rsidRPr="00E56866" w:rsidRDefault="00E56866" w:rsidP="00E56866">
      <w:pPr>
        <w:widowControl/>
        <w:spacing w:after="160" w:line="259" w:lineRule="auto"/>
        <w:rPr>
          <w:rFonts w:ascii="Calibri" w:eastAsia="Calibri" w:hAnsi="Calibri" w:cs="Arial"/>
        </w:rPr>
      </w:pPr>
    </w:p>
    <w:p w14:paraId="6C573399" w14:textId="6E1BB508" w:rsidR="00E56866" w:rsidRDefault="00E56866" w:rsidP="00E56866">
      <w:pPr>
        <w:widowControl/>
        <w:spacing w:after="160" w:line="259" w:lineRule="auto"/>
        <w:rPr>
          <w:rFonts w:ascii="Calibri" w:eastAsia="Calibri" w:hAnsi="Calibri" w:cs="Arial"/>
        </w:rPr>
      </w:pPr>
    </w:p>
    <w:p w14:paraId="1E45A2BA" w14:textId="77777777" w:rsidR="0091328E" w:rsidRPr="00E56866" w:rsidRDefault="0091328E" w:rsidP="00E56866">
      <w:pPr>
        <w:widowControl/>
        <w:spacing w:after="160" w:line="259" w:lineRule="auto"/>
        <w:rPr>
          <w:rFonts w:ascii="Calibri" w:eastAsia="Calibri" w:hAnsi="Calibri" w:cs="Arial"/>
        </w:rPr>
      </w:pPr>
    </w:p>
    <w:p w14:paraId="45D208CC" w14:textId="77777777" w:rsidR="00E56866" w:rsidRPr="00E56866" w:rsidRDefault="00E56866" w:rsidP="00E56866">
      <w:pPr>
        <w:widowControl/>
        <w:spacing w:after="160" w:line="259" w:lineRule="auto"/>
        <w:jc w:val="both"/>
        <w:rPr>
          <w:rFonts w:ascii="Times New Roman" w:eastAsia="Calibri" w:hAnsi="Times New Roman" w:cs="Times New Roman"/>
          <w:sz w:val="24"/>
          <w:szCs w:val="24"/>
        </w:rPr>
      </w:pPr>
    </w:p>
    <w:p w14:paraId="0C9586DD" w14:textId="0A42C69C" w:rsidR="00784E71" w:rsidRDefault="00E56866" w:rsidP="00784E71">
      <w:r w:rsidRPr="00E56866">
        <w:rPr>
          <w:rFonts w:ascii="Times New Roman" w:eastAsia="Calibri" w:hAnsi="Times New Roman" w:cs="Times New Roman"/>
          <w:b/>
          <w:bCs/>
          <w:sz w:val="20"/>
          <w:szCs w:val="20"/>
        </w:rPr>
        <w:t>Fig.1.</w:t>
      </w:r>
      <w:r w:rsidRPr="00E56866">
        <w:rPr>
          <w:rFonts w:ascii="Times New Roman" w:eastAsia="Calibri" w:hAnsi="Times New Roman" w:cs="Times New Roman"/>
          <w:sz w:val="20"/>
          <w:szCs w:val="20"/>
        </w:rPr>
        <w:t xml:space="preserve"> Specific a) total protease (U mg protein</w:t>
      </w:r>
      <w:r w:rsidRPr="00E56866">
        <w:rPr>
          <w:rFonts w:ascii="Times New Roman" w:eastAsia="Calibri" w:hAnsi="Times New Roman" w:cs="Times New Roman"/>
          <w:sz w:val="20"/>
          <w:szCs w:val="20"/>
          <w:vertAlign w:val="superscript"/>
        </w:rPr>
        <w:t>-1</w:t>
      </w:r>
      <w:r w:rsidRPr="00E56866">
        <w:rPr>
          <w:rFonts w:ascii="Times New Roman" w:eastAsia="Calibri" w:hAnsi="Times New Roman" w:cs="Times New Roman"/>
          <w:sz w:val="20"/>
          <w:szCs w:val="20"/>
        </w:rPr>
        <w:t>), b) trypsin (U mg protein</w:t>
      </w:r>
      <w:r w:rsidRPr="00E56866">
        <w:rPr>
          <w:rFonts w:ascii="Times New Roman" w:eastAsia="Calibri" w:hAnsi="Times New Roman" w:cs="Times New Roman"/>
          <w:sz w:val="20"/>
          <w:szCs w:val="20"/>
          <w:vertAlign w:val="superscript"/>
        </w:rPr>
        <w:t>-1</w:t>
      </w:r>
      <w:r w:rsidRPr="00E56866">
        <w:rPr>
          <w:rFonts w:ascii="Times New Roman" w:eastAsia="Calibri" w:hAnsi="Times New Roman" w:cs="Times New Roman"/>
          <w:sz w:val="20"/>
          <w:szCs w:val="20"/>
        </w:rPr>
        <w:t>), c) lipase (U mg protein</w:t>
      </w:r>
      <w:r w:rsidRPr="00E56866">
        <w:rPr>
          <w:rFonts w:ascii="Times New Roman" w:eastAsia="Calibri" w:hAnsi="Times New Roman" w:cs="Times New Roman"/>
          <w:sz w:val="20"/>
          <w:szCs w:val="20"/>
          <w:vertAlign w:val="superscript"/>
        </w:rPr>
        <w:t>-1</w:t>
      </w:r>
      <w:r w:rsidRPr="00E56866">
        <w:rPr>
          <w:rFonts w:ascii="Times New Roman" w:eastAsia="Calibri" w:hAnsi="Times New Roman" w:cs="Times New Roman"/>
          <w:sz w:val="20"/>
          <w:szCs w:val="20"/>
        </w:rPr>
        <w:t xml:space="preserve">) and d) α-amylase activity </w:t>
      </w:r>
      <w:r w:rsidRPr="00E56866">
        <w:rPr>
          <w:rFonts w:ascii="Times New Roman" w:eastAsia="Calibri" w:hAnsi="Times New Roman" w:cs="Times New Roman"/>
          <w:color w:val="000000"/>
          <w:sz w:val="20"/>
          <w:szCs w:val="20"/>
        </w:rPr>
        <w:t xml:space="preserve">(mean ± S.E.) </w:t>
      </w:r>
      <w:r w:rsidRPr="00E56866">
        <w:rPr>
          <w:rFonts w:ascii="Times New Roman" w:eastAsia="Calibri" w:hAnsi="Times New Roman" w:cs="Times New Roman"/>
          <w:sz w:val="20"/>
          <w:szCs w:val="20"/>
        </w:rPr>
        <w:t xml:space="preserve">in gut of </w:t>
      </w:r>
      <w:r w:rsidRPr="00E56866">
        <w:rPr>
          <w:rFonts w:ascii="Times New Roman" w:eastAsia="Calibri" w:hAnsi="Times New Roman" w:cs="Times New Roman"/>
          <w:i/>
          <w:iCs/>
          <w:sz w:val="20"/>
          <w:szCs w:val="20"/>
        </w:rPr>
        <w:t xml:space="preserve">L. </w:t>
      </w:r>
      <w:proofErr w:type="spellStart"/>
      <w:r w:rsidRPr="00E56866">
        <w:rPr>
          <w:rFonts w:ascii="Times New Roman" w:eastAsia="Calibri" w:hAnsi="Times New Roman" w:cs="Times New Roman"/>
          <w:i/>
          <w:iCs/>
          <w:sz w:val="20"/>
          <w:szCs w:val="20"/>
        </w:rPr>
        <w:t>calcarifer</w:t>
      </w:r>
      <w:proofErr w:type="spellEnd"/>
      <w:r w:rsidRPr="00E56866">
        <w:rPr>
          <w:rFonts w:ascii="Times New Roman" w:eastAsia="Calibri" w:hAnsi="Times New Roman" w:cs="Times New Roman"/>
          <w:sz w:val="20"/>
          <w:szCs w:val="20"/>
        </w:rPr>
        <w:t xml:space="preserve"> </w:t>
      </w:r>
      <w:r w:rsidRPr="00E56866">
        <w:rPr>
          <w:rFonts w:ascii="Times New Roman" w:eastAsia="Calibri" w:hAnsi="Times New Roman" w:cs="Times New Roman"/>
          <w:color w:val="000000"/>
          <w:sz w:val="20"/>
          <w:szCs w:val="20"/>
        </w:rPr>
        <w:t xml:space="preserve">fed different levels of dietary LMWSA and </w:t>
      </w:r>
      <w:r w:rsidRPr="00E56866">
        <w:rPr>
          <w:rFonts w:ascii="Times New Roman" w:eastAsia="Calibri" w:hAnsi="Times New Roman" w:cs="Times New Roman"/>
          <w:i/>
          <w:iCs/>
          <w:color w:val="000000"/>
          <w:sz w:val="20"/>
          <w:szCs w:val="20"/>
        </w:rPr>
        <w:t xml:space="preserve">P. </w:t>
      </w:r>
      <w:proofErr w:type="spellStart"/>
      <w:r w:rsidRPr="00E56866">
        <w:rPr>
          <w:rFonts w:ascii="Times New Roman" w:eastAsia="Calibri" w:hAnsi="Times New Roman" w:cs="Times New Roman"/>
          <w:i/>
          <w:iCs/>
          <w:color w:val="000000"/>
          <w:sz w:val="20"/>
          <w:szCs w:val="20"/>
        </w:rPr>
        <w:t>acidilactici</w:t>
      </w:r>
      <w:proofErr w:type="spellEnd"/>
      <w:r w:rsidRPr="00E56866">
        <w:rPr>
          <w:rFonts w:ascii="Times New Roman" w:eastAsia="Calibri" w:hAnsi="Times New Roman" w:cs="Times New Roman"/>
          <w:color w:val="000000"/>
          <w:sz w:val="20"/>
          <w:szCs w:val="20"/>
        </w:rPr>
        <w:t xml:space="preserve">: </w:t>
      </w:r>
      <w:r w:rsidRPr="00E56866">
        <w:rPr>
          <w:rFonts w:ascii="Times New Roman" w:eastAsia="Calibri" w:hAnsi="Times New Roman" w:cs="Times New Roman"/>
          <w:sz w:val="20"/>
          <w:szCs w:val="20"/>
        </w:rPr>
        <w:t xml:space="preserve">Dietary groups: Diet 1 (control), </w:t>
      </w:r>
      <w:r w:rsidRPr="00E56866">
        <w:rPr>
          <w:rFonts w:ascii="Times New Roman" w:eastAsia="Calibri" w:hAnsi="Times New Roman" w:cs="Times New Roman"/>
          <w:sz w:val="16"/>
          <w:szCs w:val="16"/>
        </w:rPr>
        <w:t>Diet 2 (5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Diet 3 (10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Diet 4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sz w:val="16"/>
          <w:szCs w:val="16"/>
        </w:rPr>
        <w:t>), Diet 5 (5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i/>
          <w:iCs/>
          <w:sz w:val="16"/>
          <w:szCs w:val="16"/>
        </w:rPr>
        <w:t>)</w:t>
      </w:r>
      <w:r w:rsidRPr="00E56866">
        <w:rPr>
          <w:rFonts w:ascii="Times New Roman" w:eastAsia="Calibri" w:hAnsi="Times New Roman" w:cs="Times New Roman"/>
          <w:sz w:val="16"/>
          <w:szCs w:val="16"/>
        </w:rPr>
        <w:t>,</w:t>
      </w:r>
      <w:r w:rsidRPr="00E56866">
        <w:rPr>
          <w:rFonts w:ascii="Times New Roman" w:eastAsia="Calibri" w:hAnsi="Times New Roman" w:cs="Times New Roman"/>
          <w:i/>
          <w:iCs/>
          <w:sz w:val="16"/>
          <w:szCs w:val="16"/>
        </w:rPr>
        <w:t xml:space="preserve"> </w:t>
      </w:r>
      <w:r w:rsidRPr="00E56866">
        <w:rPr>
          <w:rFonts w:ascii="Times New Roman" w:eastAsia="Calibri" w:hAnsi="Times New Roman" w:cs="Times New Roman"/>
          <w:sz w:val="16"/>
          <w:szCs w:val="16"/>
        </w:rPr>
        <w:t>and Diet 6 (10 g kg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sz w:val="16"/>
          <w:szCs w:val="16"/>
        </w:rPr>
        <w:t>LMWSA + 0.9 × 10</w:t>
      </w:r>
      <w:r w:rsidRPr="00E56866">
        <w:rPr>
          <w:rFonts w:ascii="Times New Roman" w:eastAsia="Calibri" w:hAnsi="Times New Roman" w:cs="Times New Roman"/>
          <w:sz w:val="16"/>
          <w:szCs w:val="16"/>
          <w:vertAlign w:val="superscript"/>
        </w:rPr>
        <w:t xml:space="preserve">7 </w:t>
      </w:r>
      <w:r w:rsidRPr="00E56866">
        <w:rPr>
          <w:rFonts w:ascii="Times New Roman" w:eastAsia="Calibri" w:hAnsi="Times New Roman" w:cs="Times New Roman"/>
          <w:sz w:val="16"/>
          <w:szCs w:val="16"/>
        </w:rPr>
        <w:t>CFU g</w:t>
      </w:r>
      <w:r w:rsidRPr="00E56866">
        <w:rPr>
          <w:rFonts w:ascii="Times New Roman" w:eastAsia="Calibri" w:hAnsi="Times New Roman" w:cs="Times New Roman"/>
          <w:sz w:val="16"/>
          <w:szCs w:val="16"/>
          <w:vertAlign w:val="superscript"/>
        </w:rPr>
        <w:t xml:space="preserve">-1 </w:t>
      </w:r>
      <w:r w:rsidRPr="00E56866">
        <w:rPr>
          <w:rFonts w:ascii="Times New Roman" w:eastAsia="Calibri" w:hAnsi="Times New Roman" w:cs="Times New Roman"/>
          <w:i/>
          <w:iCs/>
          <w:sz w:val="16"/>
          <w:szCs w:val="16"/>
        </w:rPr>
        <w:t xml:space="preserve">P. </w:t>
      </w:r>
      <w:proofErr w:type="spellStart"/>
      <w:r w:rsidRPr="00E56866">
        <w:rPr>
          <w:rFonts w:ascii="Times New Roman" w:eastAsia="Calibri" w:hAnsi="Times New Roman" w:cs="Times New Roman"/>
          <w:i/>
          <w:iCs/>
          <w:sz w:val="16"/>
          <w:szCs w:val="16"/>
        </w:rPr>
        <w:t>acidilactici</w:t>
      </w:r>
      <w:proofErr w:type="spellEnd"/>
      <w:r w:rsidRPr="00E56866">
        <w:rPr>
          <w:rFonts w:ascii="Times New Roman" w:eastAsia="Calibri" w:hAnsi="Times New Roman" w:cs="Times New Roman"/>
          <w:sz w:val="16"/>
          <w:szCs w:val="16"/>
        </w:rPr>
        <w:t>). n = 3 (pooled from 9 fish).</w:t>
      </w:r>
      <w:r w:rsidR="00784E71" w:rsidRPr="00784E71">
        <w:rPr>
          <w:rFonts w:ascii="Times New Roman" w:hAnsi="Times New Roman" w:cs="Times New Roman"/>
          <w:sz w:val="16"/>
          <w:szCs w:val="16"/>
          <w:lang w:bidi="fa-IR"/>
        </w:rPr>
        <w:t xml:space="preserve"> </w:t>
      </w:r>
      <w:r w:rsidR="00784E71" w:rsidRPr="00F77DDB">
        <w:rPr>
          <w:rFonts w:ascii="Times New Roman" w:hAnsi="Times New Roman" w:cs="Times New Roman"/>
          <w:sz w:val="16"/>
          <w:szCs w:val="16"/>
          <w:lang w:bidi="fa-IR"/>
        </w:rPr>
        <w:t xml:space="preserve">Values in a </w:t>
      </w:r>
      <w:r w:rsidR="00784E71" w:rsidRPr="00784E71">
        <w:rPr>
          <w:rFonts w:ascii="Times New Roman" w:hAnsi="Times New Roman" w:cs="Times New Roman"/>
          <w:sz w:val="16"/>
          <w:szCs w:val="16"/>
          <w:lang w:bidi="fa-IR"/>
        </w:rPr>
        <w:t>column</w:t>
      </w:r>
      <w:r w:rsidR="00784E71" w:rsidRPr="00F77DDB">
        <w:rPr>
          <w:rFonts w:ascii="Times New Roman" w:hAnsi="Times New Roman" w:cs="Times New Roman"/>
          <w:sz w:val="16"/>
          <w:szCs w:val="16"/>
          <w:lang w:bidi="fa-IR"/>
        </w:rPr>
        <w:t xml:space="preserve"> assigned with different letter denote significant difference (</w:t>
      </w:r>
      <w:r w:rsidR="00784E71" w:rsidRPr="00F77DDB">
        <w:rPr>
          <w:rFonts w:ascii="Times New Roman" w:hAnsi="Times New Roman" w:cs="Times New Roman"/>
          <w:i/>
          <w:iCs/>
          <w:sz w:val="16"/>
          <w:szCs w:val="16"/>
          <w:lang w:bidi="fa-IR"/>
        </w:rPr>
        <w:t>P</w:t>
      </w:r>
      <w:r w:rsidR="00784E71" w:rsidRPr="00F77DDB">
        <w:rPr>
          <w:rFonts w:ascii="Times New Roman" w:hAnsi="Times New Roman" w:cs="Times New Roman"/>
          <w:sz w:val="16"/>
          <w:szCs w:val="16"/>
          <w:lang w:bidi="fa-IR"/>
        </w:rPr>
        <w:t xml:space="preserve"> &lt; 0.05)</w:t>
      </w:r>
      <w:r w:rsidR="00784E71" w:rsidRPr="00FB37EE">
        <w:rPr>
          <w:rFonts w:ascii="Times New Roman" w:hAnsi="Times New Roman" w:cs="Times New Roman"/>
          <w:sz w:val="23"/>
          <w:szCs w:val="23"/>
        </w:rPr>
        <w:t xml:space="preserve"> </w:t>
      </w:r>
      <w:r w:rsidR="00784E71" w:rsidRPr="00FB37EE">
        <w:rPr>
          <w:rFonts w:ascii="Times New Roman" w:hAnsi="Times New Roman" w:cs="Times New Roman"/>
          <w:sz w:val="16"/>
          <w:szCs w:val="16"/>
          <w:lang w:bidi="fa-IR"/>
        </w:rPr>
        <w:t>(by Duncan’s Multiple Range Test).</w:t>
      </w:r>
    </w:p>
    <w:p w14:paraId="796857C1" w14:textId="20918DA0" w:rsidR="00040091" w:rsidRDefault="00040091" w:rsidP="00514953">
      <w:pPr>
        <w:widowControl/>
        <w:spacing w:after="160" w:line="259" w:lineRule="auto"/>
        <w:jc w:val="both"/>
        <w:rPr>
          <w:rFonts w:ascii="Times New Roman" w:eastAsia="Calibri" w:hAnsi="Times New Roman" w:cs="Times New Roman"/>
          <w:sz w:val="16"/>
          <w:szCs w:val="16"/>
        </w:rPr>
      </w:pPr>
    </w:p>
    <w:p w14:paraId="0A73679F" w14:textId="77777777" w:rsidR="00784E71" w:rsidRDefault="00784E71" w:rsidP="00514953">
      <w:pPr>
        <w:widowControl/>
        <w:spacing w:after="160" w:line="259" w:lineRule="auto"/>
        <w:jc w:val="both"/>
        <w:rPr>
          <w:rFonts w:ascii="Times New Roman" w:eastAsia="Calibri" w:hAnsi="Times New Roman" w:cs="Times New Roman"/>
          <w:sz w:val="16"/>
          <w:szCs w:val="16"/>
        </w:rPr>
      </w:pPr>
    </w:p>
    <w:p w14:paraId="628E9EFE" w14:textId="77777777" w:rsidR="005C2E3C" w:rsidRPr="006B5568" w:rsidRDefault="005C2E3C" w:rsidP="005C2E3C">
      <w:pPr>
        <w:spacing w:line="204" w:lineRule="exact"/>
        <w:rPr>
          <w:rFonts w:ascii="Times New Roman" w:hAnsi="Times New Roman" w:cs="Times New Roman"/>
          <w:b/>
          <w:sz w:val="20"/>
          <w:szCs w:val="20"/>
        </w:rPr>
      </w:pPr>
      <w:bookmarkStart w:id="0" w:name="_GoBack"/>
      <w:bookmarkEnd w:id="0"/>
      <w:r w:rsidRPr="006B5568">
        <w:rPr>
          <w:rFonts w:ascii="Times New Roman" w:hAnsi="Times New Roman" w:cs="Times New Roman"/>
          <w:b/>
          <w:color w:val="BF5A14"/>
          <w:sz w:val="20"/>
          <w:szCs w:val="20"/>
        </w:rPr>
        <w:lastRenderedPageBreak/>
        <w:t>Recent Publications (minimum 5)</w:t>
      </w:r>
    </w:p>
    <w:p w14:paraId="1A03392D" w14:textId="389315EC" w:rsidR="005C2E3C" w:rsidRPr="006B5568" w:rsidRDefault="00B754C2" w:rsidP="00B754C2">
      <w:pPr>
        <w:pStyle w:val="ListParagraph"/>
        <w:numPr>
          <w:ilvl w:val="0"/>
          <w:numId w:val="1"/>
        </w:numPr>
        <w:tabs>
          <w:tab w:val="left" w:pos="384"/>
        </w:tabs>
        <w:spacing w:line="216" w:lineRule="exact"/>
        <w:ind w:right="137"/>
        <w:rPr>
          <w:rFonts w:ascii="Times New Roman" w:hAnsi="Times New Roman" w:cs="Times New Roman"/>
          <w:sz w:val="20"/>
          <w:szCs w:val="20"/>
        </w:rPr>
      </w:pPr>
      <w:proofErr w:type="spellStart"/>
      <w:r w:rsidRPr="00B754C2">
        <w:rPr>
          <w:rFonts w:ascii="Times New Roman" w:hAnsi="Times New Roman" w:cs="Times New Roman"/>
          <w:sz w:val="20"/>
          <w:szCs w:val="20"/>
        </w:rPr>
        <w:t>Ashouri</w:t>
      </w:r>
      <w:proofErr w:type="spellEnd"/>
      <w:r w:rsidRPr="00B754C2">
        <w:rPr>
          <w:rFonts w:ascii="Times New Roman" w:hAnsi="Times New Roman" w:cs="Times New Roman"/>
          <w:sz w:val="20"/>
          <w:szCs w:val="20"/>
        </w:rPr>
        <w:t xml:space="preserve"> </w:t>
      </w:r>
      <w:proofErr w:type="spellStart"/>
      <w:r w:rsidRPr="00B754C2">
        <w:rPr>
          <w:rFonts w:ascii="Times New Roman" w:hAnsi="Times New Roman" w:cs="Times New Roman"/>
          <w:sz w:val="20"/>
          <w:szCs w:val="20"/>
        </w:rPr>
        <w:t>Gh</w:t>
      </w:r>
      <w:proofErr w:type="spellEnd"/>
      <w:r w:rsidRPr="00B754C2">
        <w:rPr>
          <w:rFonts w:ascii="Times New Roman" w:hAnsi="Times New Roman" w:cs="Times New Roman"/>
          <w:sz w:val="20"/>
          <w:szCs w:val="20"/>
        </w:rPr>
        <w:t xml:space="preserve">, </w:t>
      </w:r>
      <w:proofErr w:type="spellStart"/>
      <w:r w:rsidRPr="00B754C2">
        <w:rPr>
          <w:rFonts w:ascii="Times New Roman" w:hAnsi="Times New Roman" w:cs="Times New Roman"/>
          <w:sz w:val="20"/>
          <w:szCs w:val="20"/>
        </w:rPr>
        <w:t>Ma</w:t>
      </w:r>
      <w:r w:rsidR="00301DD1">
        <w:rPr>
          <w:rFonts w:ascii="Times New Roman" w:hAnsi="Times New Roman" w:cs="Times New Roman"/>
          <w:sz w:val="20"/>
          <w:szCs w:val="20"/>
        </w:rPr>
        <w:t>hboobi</w:t>
      </w:r>
      <w:proofErr w:type="spellEnd"/>
      <w:r w:rsidR="00301DD1">
        <w:rPr>
          <w:rFonts w:ascii="Times New Roman" w:hAnsi="Times New Roman" w:cs="Times New Roman"/>
          <w:sz w:val="20"/>
          <w:szCs w:val="20"/>
        </w:rPr>
        <w:t xml:space="preserve"> </w:t>
      </w:r>
      <w:proofErr w:type="spellStart"/>
      <w:r w:rsidR="00301DD1">
        <w:rPr>
          <w:rFonts w:ascii="Times New Roman" w:hAnsi="Times New Roman" w:cs="Times New Roman"/>
          <w:sz w:val="20"/>
          <w:szCs w:val="20"/>
        </w:rPr>
        <w:t>Soofiani</w:t>
      </w:r>
      <w:proofErr w:type="spellEnd"/>
      <w:r w:rsidR="00301DD1">
        <w:rPr>
          <w:rFonts w:ascii="Times New Roman" w:hAnsi="Times New Roman" w:cs="Times New Roman"/>
          <w:sz w:val="20"/>
          <w:szCs w:val="20"/>
        </w:rPr>
        <w:t xml:space="preserve"> N, </w:t>
      </w:r>
      <w:proofErr w:type="spellStart"/>
      <w:r w:rsidR="00301DD1">
        <w:rPr>
          <w:rFonts w:ascii="Times New Roman" w:hAnsi="Times New Roman" w:cs="Times New Roman"/>
          <w:sz w:val="20"/>
          <w:szCs w:val="20"/>
        </w:rPr>
        <w:t>Hoseinifar</w:t>
      </w:r>
      <w:proofErr w:type="spellEnd"/>
      <w:r w:rsidR="00301DD1">
        <w:rPr>
          <w:rFonts w:ascii="Times New Roman" w:hAnsi="Times New Roman" w:cs="Times New Roman"/>
          <w:sz w:val="20"/>
          <w:szCs w:val="20"/>
        </w:rPr>
        <w:t xml:space="preserve"> S</w:t>
      </w:r>
      <w:r w:rsidRPr="00B754C2">
        <w:rPr>
          <w:rFonts w:ascii="Times New Roman" w:hAnsi="Times New Roman" w:cs="Times New Roman"/>
          <w:sz w:val="20"/>
          <w:szCs w:val="20"/>
        </w:rPr>
        <w:t xml:space="preserve">H, </w:t>
      </w:r>
      <w:proofErr w:type="spellStart"/>
      <w:r w:rsidRPr="00B754C2">
        <w:rPr>
          <w:rFonts w:ascii="Times New Roman" w:hAnsi="Times New Roman" w:cs="Times New Roman"/>
          <w:sz w:val="20"/>
          <w:szCs w:val="20"/>
        </w:rPr>
        <w:t>Jalali</w:t>
      </w:r>
      <w:proofErr w:type="spellEnd"/>
      <w:r w:rsidRPr="00B754C2">
        <w:rPr>
          <w:rFonts w:ascii="Times New Roman" w:hAnsi="Times New Roman" w:cs="Times New Roman"/>
          <w:sz w:val="20"/>
          <w:szCs w:val="20"/>
        </w:rPr>
        <w:t xml:space="preserve"> SAH, </w:t>
      </w:r>
      <w:proofErr w:type="spellStart"/>
      <w:r w:rsidRPr="00B754C2">
        <w:rPr>
          <w:rFonts w:ascii="Times New Roman" w:hAnsi="Times New Roman" w:cs="Times New Roman"/>
          <w:sz w:val="20"/>
          <w:szCs w:val="20"/>
        </w:rPr>
        <w:t>Morshedi</w:t>
      </w:r>
      <w:proofErr w:type="spellEnd"/>
      <w:r w:rsidRPr="00B754C2">
        <w:rPr>
          <w:rFonts w:ascii="Times New Roman" w:hAnsi="Times New Roman" w:cs="Times New Roman"/>
          <w:sz w:val="20"/>
          <w:szCs w:val="20"/>
        </w:rPr>
        <w:t xml:space="preserve"> V, Van Doan H, </w:t>
      </w:r>
      <w:proofErr w:type="spellStart"/>
      <w:r w:rsidRPr="00B754C2">
        <w:rPr>
          <w:rFonts w:ascii="Times New Roman" w:hAnsi="Times New Roman" w:cs="Times New Roman"/>
          <w:sz w:val="20"/>
          <w:szCs w:val="20"/>
        </w:rPr>
        <w:t>Torfi</w:t>
      </w:r>
      <w:proofErr w:type="spellEnd"/>
      <w:r w:rsidRPr="00B754C2">
        <w:rPr>
          <w:rFonts w:ascii="Times New Roman" w:hAnsi="Times New Roman" w:cs="Times New Roman"/>
          <w:sz w:val="20"/>
          <w:szCs w:val="20"/>
        </w:rPr>
        <w:t xml:space="preserve"> </w:t>
      </w:r>
      <w:proofErr w:type="spellStart"/>
      <w:r w:rsidRPr="00B754C2">
        <w:rPr>
          <w:rFonts w:ascii="Times New Roman" w:hAnsi="Times New Roman" w:cs="Times New Roman"/>
          <w:sz w:val="20"/>
          <w:szCs w:val="20"/>
        </w:rPr>
        <w:t>MozanzadehHeilig</w:t>
      </w:r>
      <w:proofErr w:type="spellEnd"/>
      <w:r w:rsidRPr="00B754C2">
        <w:rPr>
          <w:rFonts w:ascii="Times New Roman" w:hAnsi="Times New Roman" w:cs="Times New Roman"/>
          <w:sz w:val="20"/>
          <w:szCs w:val="20"/>
        </w:rPr>
        <w:t xml:space="preserve"> M (2018) Combined effects of dietary low molecular weight sodium alginate and </w:t>
      </w:r>
      <w:proofErr w:type="spellStart"/>
      <w:r w:rsidRPr="00B754C2">
        <w:rPr>
          <w:rFonts w:ascii="Times New Roman" w:hAnsi="Times New Roman" w:cs="Times New Roman"/>
          <w:sz w:val="20"/>
          <w:szCs w:val="20"/>
        </w:rPr>
        <w:t>Pediococcus</w:t>
      </w:r>
      <w:proofErr w:type="spellEnd"/>
      <w:r w:rsidRPr="00B754C2">
        <w:rPr>
          <w:rFonts w:ascii="Times New Roman" w:hAnsi="Times New Roman" w:cs="Times New Roman"/>
          <w:sz w:val="20"/>
          <w:szCs w:val="20"/>
        </w:rPr>
        <w:t xml:space="preserve"> </w:t>
      </w:r>
      <w:proofErr w:type="spellStart"/>
      <w:r w:rsidRPr="00B754C2">
        <w:rPr>
          <w:rFonts w:ascii="Times New Roman" w:hAnsi="Times New Roman" w:cs="Times New Roman"/>
          <w:sz w:val="20"/>
          <w:szCs w:val="20"/>
        </w:rPr>
        <w:t>acidilactici</w:t>
      </w:r>
      <w:proofErr w:type="spellEnd"/>
      <w:r w:rsidRPr="00B754C2">
        <w:rPr>
          <w:rFonts w:ascii="Times New Roman" w:hAnsi="Times New Roman" w:cs="Times New Roman"/>
          <w:sz w:val="20"/>
          <w:szCs w:val="20"/>
        </w:rPr>
        <w:t xml:space="preserve"> MA18/5M on growth performance, </w:t>
      </w:r>
      <w:proofErr w:type="spellStart"/>
      <w:r w:rsidRPr="00B754C2">
        <w:rPr>
          <w:rFonts w:ascii="Times New Roman" w:hAnsi="Times New Roman" w:cs="Times New Roman"/>
          <w:sz w:val="20"/>
          <w:szCs w:val="20"/>
        </w:rPr>
        <w:t>haematological</w:t>
      </w:r>
      <w:proofErr w:type="spellEnd"/>
      <w:r w:rsidRPr="00B754C2">
        <w:rPr>
          <w:rFonts w:ascii="Times New Roman" w:hAnsi="Times New Roman" w:cs="Times New Roman"/>
          <w:sz w:val="20"/>
          <w:szCs w:val="20"/>
        </w:rPr>
        <w:t xml:space="preserve"> and innate immune responses of Asian sea bass (</w:t>
      </w:r>
      <w:proofErr w:type="spellStart"/>
      <w:r w:rsidRPr="00B754C2">
        <w:rPr>
          <w:rFonts w:ascii="Times New Roman" w:hAnsi="Times New Roman" w:cs="Times New Roman"/>
          <w:sz w:val="20"/>
          <w:szCs w:val="20"/>
        </w:rPr>
        <w:t>Lates</w:t>
      </w:r>
      <w:proofErr w:type="spellEnd"/>
      <w:r w:rsidRPr="00B754C2">
        <w:rPr>
          <w:rFonts w:ascii="Times New Roman" w:hAnsi="Times New Roman" w:cs="Times New Roman"/>
          <w:sz w:val="20"/>
          <w:szCs w:val="20"/>
        </w:rPr>
        <w:t xml:space="preserve"> </w:t>
      </w:r>
      <w:proofErr w:type="spellStart"/>
      <w:r w:rsidRPr="00B754C2">
        <w:rPr>
          <w:rFonts w:ascii="Times New Roman" w:hAnsi="Times New Roman" w:cs="Times New Roman"/>
          <w:sz w:val="20"/>
          <w:szCs w:val="20"/>
        </w:rPr>
        <w:t>calcalifer</w:t>
      </w:r>
      <w:proofErr w:type="spellEnd"/>
      <w:r w:rsidRPr="00B754C2">
        <w:rPr>
          <w:rFonts w:ascii="Times New Roman" w:hAnsi="Times New Roman" w:cs="Times New Roman"/>
          <w:sz w:val="20"/>
          <w:szCs w:val="20"/>
        </w:rPr>
        <w:t xml:space="preserve">) juveniles. Fish and shellfish immunology 79: 34-41. </w:t>
      </w:r>
      <w:r w:rsidR="005C2E3C" w:rsidRPr="006B5568">
        <w:rPr>
          <w:rFonts w:ascii="Times New Roman" w:hAnsi="Times New Roman" w:cs="Times New Roman"/>
          <w:sz w:val="20"/>
          <w:szCs w:val="20"/>
        </w:rPr>
        <w:t xml:space="preserve">M, </w:t>
      </w:r>
      <w:proofErr w:type="spellStart"/>
      <w:r w:rsidR="005C2E3C" w:rsidRPr="006B5568">
        <w:rPr>
          <w:rFonts w:ascii="Times New Roman" w:hAnsi="Times New Roman" w:cs="Times New Roman"/>
          <w:sz w:val="20"/>
          <w:szCs w:val="20"/>
        </w:rPr>
        <w:t>Egli</w:t>
      </w:r>
      <w:proofErr w:type="spellEnd"/>
      <w:r w:rsidR="005C2E3C" w:rsidRPr="006B5568">
        <w:rPr>
          <w:rFonts w:ascii="Times New Roman" w:hAnsi="Times New Roman" w:cs="Times New Roman"/>
          <w:sz w:val="20"/>
          <w:szCs w:val="20"/>
        </w:rPr>
        <w:t xml:space="preserve"> M (2006) Pharmacological treatment of alcohol dependence: </w:t>
      </w:r>
      <w:r w:rsidR="005C2E3C" w:rsidRPr="006B5568">
        <w:rPr>
          <w:rFonts w:ascii="Times New Roman" w:hAnsi="Times New Roman" w:cs="Times New Roman"/>
          <w:spacing w:val="-4"/>
          <w:sz w:val="20"/>
          <w:szCs w:val="20"/>
        </w:rPr>
        <w:t xml:space="preserve">Target </w:t>
      </w:r>
      <w:r w:rsidR="005C2E3C" w:rsidRPr="006B5568">
        <w:rPr>
          <w:rFonts w:ascii="Times New Roman" w:hAnsi="Times New Roman" w:cs="Times New Roman"/>
          <w:sz w:val="20"/>
          <w:szCs w:val="20"/>
        </w:rPr>
        <w:t>symptoms and target mechanisms. Pharmacology and therapeutics 111:855-876.</w:t>
      </w:r>
    </w:p>
    <w:p w14:paraId="08B52BC6" w14:textId="064BB9D2" w:rsidR="005C2E3C" w:rsidRPr="006B5568" w:rsidRDefault="001B1F09" w:rsidP="00B754C2">
      <w:pPr>
        <w:pStyle w:val="ListParagraph"/>
        <w:numPr>
          <w:ilvl w:val="0"/>
          <w:numId w:val="1"/>
        </w:numPr>
        <w:tabs>
          <w:tab w:val="left" w:pos="384"/>
        </w:tabs>
        <w:spacing w:line="216" w:lineRule="exact"/>
        <w:ind w:right="138"/>
        <w:rPr>
          <w:rFonts w:ascii="Times New Roman" w:hAnsi="Times New Roman" w:cs="Times New Roman"/>
          <w:sz w:val="20"/>
          <w:szCs w:val="20"/>
        </w:rPr>
      </w:pPr>
      <w:proofErr w:type="spellStart"/>
      <w:r>
        <w:rPr>
          <w:rFonts w:ascii="Times New Roman" w:hAnsi="Times New Roman" w:cs="Times New Roman"/>
          <w:sz w:val="20"/>
          <w:szCs w:val="20"/>
        </w:rPr>
        <w:t>Hoseinifar</w:t>
      </w:r>
      <w:proofErr w:type="spellEnd"/>
      <w:r>
        <w:rPr>
          <w:rFonts w:ascii="Times New Roman" w:hAnsi="Times New Roman" w:cs="Times New Roman"/>
          <w:sz w:val="20"/>
          <w:szCs w:val="20"/>
        </w:rPr>
        <w:t xml:space="preserve"> SH, </w:t>
      </w:r>
      <w:proofErr w:type="spellStart"/>
      <w:r>
        <w:rPr>
          <w:rFonts w:ascii="Times New Roman" w:hAnsi="Times New Roman" w:cs="Times New Roman"/>
          <w:sz w:val="20"/>
          <w:szCs w:val="20"/>
        </w:rPr>
        <w:t>Dadar</w:t>
      </w:r>
      <w:proofErr w:type="spellEnd"/>
      <w:r>
        <w:rPr>
          <w:rFonts w:ascii="Times New Roman" w:hAnsi="Times New Roman" w:cs="Times New Roman"/>
          <w:sz w:val="20"/>
          <w:szCs w:val="20"/>
        </w:rPr>
        <w:t xml:space="preserve"> M, </w:t>
      </w:r>
      <w:proofErr w:type="spellStart"/>
      <w:r>
        <w:rPr>
          <w:rFonts w:ascii="Times New Roman" w:hAnsi="Times New Roman" w:cs="Times New Roman"/>
          <w:sz w:val="20"/>
          <w:szCs w:val="20"/>
        </w:rPr>
        <w:t>Ringø</w:t>
      </w:r>
      <w:proofErr w:type="spellEnd"/>
      <w:r>
        <w:rPr>
          <w:rFonts w:ascii="Times New Roman" w:hAnsi="Times New Roman" w:cs="Times New Roman"/>
          <w:sz w:val="20"/>
          <w:szCs w:val="20"/>
        </w:rPr>
        <w:t xml:space="preserve"> E,</w:t>
      </w:r>
      <w:r w:rsidR="00B754C2" w:rsidRPr="00B754C2">
        <w:rPr>
          <w:rFonts w:ascii="Times New Roman" w:hAnsi="Times New Roman" w:cs="Times New Roman"/>
          <w:sz w:val="20"/>
          <w:szCs w:val="20"/>
        </w:rPr>
        <w:t xml:space="preserve"> </w:t>
      </w:r>
      <w:r>
        <w:rPr>
          <w:rFonts w:ascii="Times New Roman" w:hAnsi="Times New Roman" w:cs="Times New Roman"/>
          <w:sz w:val="20"/>
          <w:szCs w:val="20"/>
        </w:rPr>
        <w:t>(</w:t>
      </w:r>
      <w:r w:rsidR="00B754C2" w:rsidRPr="00B754C2">
        <w:rPr>
          <w:rFonts w:ascii="Times New Roman" w:hAnsi="Times New Roman" w:cs="Times New Roman"/>
          <w:sz w:val="20"/>
          <w:szCs w:val="20"/>
        </w:rPr>
        <w:t>2017</w:t>
      </w:r>
      <w:r>
        <w:rPr>
          <w:rFonts w:ascii="Times New Roman" w:hAnsi="Times New Roman" w:cs="Times New Roman"/>
          <w:sz w:val="20"/>
          <w:szCs w:val="20"/>
        </w:rPr>
        <w:t>)</w:t>
      </w:r>
      <w:r w:rsidR="00B754C2" w:rsidRPr="00B754C2">
        <w:rPr>
          <w:rFonts w:ascii="Times New Roman" w:hAnsi="Times New Roman" w:cs="Times New Roman"/>
          <w:sz w:val="20"/>
          <w:szCs w:val="20"/>
        </w:rPr>
        <w:t xml:space="preserve"> Modulation of nutrient digestibility and digestive enzyme activities in aquatic animals: The functional feed additives scenario. Aquaculture Research 48 (8): 3987-4000</w:t>
      </w:r>
      <w:proofErr w:type="gramStart"/>
      <w:r w:rsidR="00B754C2" w:rsidRPr="00B754C2">
        <w:rPr>
          <w:rFonts w:ascii="Times New Roman" w:hAnsi="Times New Roman" w:cs="Times New Roman"/>
          <w:sz w:val="20"/>
          <w:szCs w:val="20"/>
        </w:rPr>
        <w:t>.</w:t>
      </w:r>
      <w:r w:rsidR="005C2E3C" w:rsidRPr="006B5568">
        <w:rPr>
          <w:rFonts w:ascii="Times New Roman" w:hAnsi="Times New Roman" w:cs="Times New Roman"/>
          <w:sz w:val="20"/>
          <w:szCs w:val="20"/>
        </w:rPr>
        <w:t>.</w:t>
      </w:r>
      <w:proofErr w:type="gramEnd"/>
    </w:p>
    <w:p w14:paraId="295CF5CA" w14:textId="37D51C86" w:rsidR="005C2E3C" w:rsidRPr="001B1F09" w:rsidRDefault="001B1F09" w:rsidP="006A1E48">
      <w:pPr>
        <w:pStyle w:val="ListParagraph"/>
        <w:numPr>
          <w:ilvl w:val="0"/>
          <w:numId w:val="1"/>
        </w:numPr>
        <w:tabs>
          <w:tab w:val="left" w:pos="384"/>
        </w:tabs>
        <w:spacing w:before="92" w:line="218" w:lineRule="exact"/>
        <w:ind w:hanging="283"/>
        <w:rPr>
          <w:rFonts w:ascii="Times New Roman" w:hAnsi="Times New Roman" w:cs="Times New Roman"/>
          <w:sz w:val="16"/>
          <w:szCs w:val="16"/>
        </w:rPr>
      </w:pPr>
      <w:proofErr w:type="spellStart"/>
      <w:r>
        <w:rPr>
          <w:rFonts w:ascii="Times New Roman" w:eastAsia="Times New Roman" w:hAnsi="Times New Roman" w:cs="Times New Roman"/>
          <w:sz w:val="20"/>
          <w:szCs w:val="20"/>
          <w:lang w:bidi="fa-IR"/>
        </w:rPr>
        <w:t>Hoseinifar</w:t>
      </w:r>
      <w:proofErr w:type="spellEnd"/>
      <w:r w:rsidRPr="001B1F09">
        <w:rPr>
          <w:rFonts w:ascii="Times New Roman" w:eastAsia="Times New Roman" w:hAnsi="Times New Roman" w:cs="Times New Roman"/>
          <w:sz w:val="20"/>
          <w:szCs w:val="20"/>
          <w:lang w:bidi="fa-IR"/>
        </w:rPr>
        <w:t xml:space="preserve"> S</w:t>
      </w:r>
      <w:r>
        <w:rPr>
          <w:rFonts w:ascii="Times New Roman" w:eastAsia="Times New Roman" w:hAnsi="Times New Roman" w:cs="Times New Roman"/>
          <w:sz w:val="20"/>
          <w:szCs w:val="20"/>
          <w:lang w:bidi="fa-IR"/>
        </w:rPr>
        <w:t xml:space="preserve">H, </w:t>
      </w:r>
      <w:proofErr w:type="spellStart"/>
      <w:r>
        <w:rPr>
          <w:rFonts w:ascii="Times New Roman" w:eastAsia="Times New Roman" w:hAnsi="Times New Roman" w:cs="Times New Roman"/>
          <w:sz w:val="20"/>
          <w:szCs w:val="20"/>
          <w:lang w:bidi="fa-IR"/>
        </w:rPr>
        <w:t>Ringø</w:t>
      </w:r>
      <w:proofErr w:type="spellEnd"/>
      <w:r>
        <w:rPr>
          <w:rFonts w:ascii="Times New Roman" w:eastAsia="Times New Roman" w:hAnsi="Times New Roman" w:cs="Times New Roman"/>
          <w:sz w:val="20"/>
          <w:szCs w:val="20"/>
          <w:lang w:bidi="fa-IR"/>
        </w:rPr>
        <w:t xml:space="preserve"> E, </w:t>
      </w:r>
      <w:proofErr w:type="spellStart"/>
      <w:r>
        <w:rPr>
          <w:rFonts w:ascii="Times New Roman" w:eastAsia="Times New Roman" w:hAnsi="Times New Roman" w:cs="Times New Roman"/>
          <w:sz w:val="20"/>
          <w:szCs w:val="20"/>
          <w:lang w:bidi="fa-IR"/>
        </w:rPr>
        <w:t>Shenavar</w:t>
      </w:r>
      <w:proofErr w:type="spellEnd"/>
      <w:r>
        <w:rPr>
          <w:rFonts w:ascii="Times New Roman" w:eastAsia="Times New Roman" w:hAnsi="Times New Roman" w:cs="Times New Roman"/>
          <w:sz w:val="20"/>
          <w:szCs w:val="20"/>
          <w:lang w:bidi="fa-IR"/>
        </w:rPr>
        <w:t xml:space="preserve"> </w:t>
      </w:r>
      <w:proofErr w:type="spellStart"/>
      <w:r>
        <w:rPr>
          <w:rFonts w:ascii="Times New Roman" w:eastAsia="Times New Roman" w:hAnsi="Times New Roman" w:cs="Times New Roman"/>
          <w:sz w:val="20"/>
          <w:szCs w:val="20"/>
          <w:lang w:bidi="fa-IR"/>
        </w:rPr>
        <w:t>Masouleh</w:t>
      </w:r>
      <w:proofErr w:type="spellEnd"/>
      <w:r>
        <w:rPr>
          <w:rFonts w:ascii="Times New Roman" w:eastAsia="Times New Roman" w:hAnsi="Times New Roman" w:cs="Times New Roman"/>
          <w:sz w:val="20"/>
          <w:szCs w:val="20"/>
          <w:lang w:bidi="fa-IR"/>
        </w:rPr>
        <w:t xml:space="preserve"> A, Esteban MÁ,</w:t>
      </w:r>
      <w:r w:rsidRPr="001B1F09">
        <w:rPr>
          <w:rFonts w:ascii="Times New Roman" w:eastAsia="Times New Roman" w:hAnsi="Times New Roman" w:cs="Times New Roman"/>
          <w:sz w:val="20"/>
          <w:szCs w:val="20"/>
          <w:lang w:bidi="fa-IR"/>
        </w:rPr>
        <w:t xml:space="preserve"> </w:t>
      </w:r>
      <w:r>
        <w:rPr>
          <w:rFonts w:ascii="Times New Roman" w:eastAsia="Times New Roman" w:hAnsi="Times New Roman" w:cs="Times New Roman"/>
          <w:sz w:val="20"/>
          <w:szCs w:val="20"/>
          <w:lang w:bidi="fa-IR"/>
        </w:rPr>
        <w:t>(</w:t>
      </w:r>
      <w:r w:rsidRPr="001B1F09">
        <w:rPr>
          <w:rFonts w:ascii="Times New Roman" w:eastAsia="Times New Roman" w:hAnsi="Times New Roman" w:cs="Times New Roman"/>
          <w:sz w:val="20"/>
          <w:szCs w:val="20"/>
          <w:lang w:bidi="fa-IR"/>
        </w:rPr>
        <w:t>2014</w:t>
      </w:r>
      <w:r>
        <w:rPr>
          <w:rFonts w:ascii="Times New Roman" w:eastAsia="Times New Roman" w:hAnsi="Times New Roman" w:cs="Times New Roman"/>
          <w:sz w:val="20"/>
          <w:szCs w:val="20"/>
          <w:lang w:bidi="fa-IR"/>
        </w:rPr>
        <w:t>)</w:t>
      </w:r>
      <w:r w:rsidRPr="001B1F09">
        <w:rPr>
          <w:rFonts w:ascii="Times New Roman" w:eastAsia="Times New Roman" w:hAnsi="Times New Roman" w:cs="Times New Roman"/>
          <w:sz w:val="20"/>
          <w:szCs w:val="20"/>
          <w:lang w:bidi="fa-IR"/>
        </w:rPr>
        <w:t xml:space="preserve"> Probiotic, prebiotic, and </w:t>
      </w:r>
      <w:proofErr w:type="spellStart"/>
      <w:r w:rsidRPr="001B1F09">
        <w:rPr>
          <w:rFonts w:ascii="Times New Roman" w:eastAsia="Times New Roman" w:hAnsi="Times New Roman" w:cs="Times New Roman"/>
          <w:sz w:val="20"/>
          <w:szCs w:val="20"/>
          <w:lang w:bidi="fa-IR"/>
        </w:rPr>
        <w:t>synbiotic</w:t>
      </w:r>
      <w:proofErr w:type="spellEnd"/>
      <w:r w:rsidRPr="001B1F09">
        <w:rPr>
          <w:rFonts w:ascii="Times New Roman" w:eastAsia="Times New Roman" w:hAnsi="Times New Roman" w:cs="Times New Roman"/>
          <w:sz w:val="20"/>
          <w:szCs w:val="20"/>
          <w:lang w:bidi="fa-IR"/>
        </w:rPr>
        <w:t xml:space="preserve"> supplements in sturgeon aquaculture: A review. Review in Aquaculture 6: 1–14.</w:t>
      </w:r>
    </w:p>
    <w:p w14:paraId="0B6D128B" w14:textId="64B3678A" w:rsidR="001B1F09" w:rsidRDefault="001B1F09" w:rsidP="001B1F09">
      <w:pPr>
        <w:pStyle w:val="ListParagraph"/>
        <w:numPr>
          <w:ilvl w:val="0"/>
          <w:numId w:val="1"/>
        </w:numPr>
        <w:tabs>
          <w:tab w:val="left" w:pos="384"/>
        </w:tabs>
        <w:spacing w:before="92" w:line="218" w:lineRule="exact"/>
        <w:rPr>
          <w:rFonts w:ascii="Times New Roman" w:hAnsi="Times New Roman" w:cs="Times New Roman"/>
          <w:sz w:val="20"/>
          <w:szCs w:val="20"/>
        </w:rPr>
      </w:pPr>
      <w:proofErr w:type="spellStart"/>
      <w:r>
        <w:rPr>
          <w:rFonts w:ascii="Times New Roman" w:hAnsi="Times New Roman" w:cs="Times New Roman"/>
          <w:sz w:val="20"/>
          <w:szCs w:val="20"/>
        </w:rPr>
        <w:t>Ringø</w:t>
      </w:r>
      <w:proofErr w:type="spellEnd"/>
      <w:r>
        <w:rPr>
          <w:rFonts w:ascii="Times New Roman" w:hAnsi="Times New Roman" w:cs="Times New Roman"/>
          <w:sz w:val="20"/>
          <w:szCs w:val="20"/>
        </w:rPr>
        <w:t>, E, Song SK,</w:t>
      </w:r>
      <w:r w:rsidRPr="001B1F09">
        <w:rPr>
          <w:rFonts w:ascii="Times New Roman" w:hAnsi="Times New Roman" w:cs="Times New Roman"/>
          <w:sz w:val="20"/>
          <w:szCs w:val="20"/>
        </w:rPr>
        <w:t xml:space="preserve"> </w:t>
      </w:r>
      <w:r>
        <w:rPr>
          <w:rFonts w:ascii="Times New Roman" w:hAnsi="Times New Roman" w:cs="Times New Roman"/>
          <w:sz w:val="20"/>
          <w:szCs w:val="20"/>
        </w:rPr>
        <w:t>(</w:t>
      </w:r>
      <w:r w:rsidRPr="001B1F09">
        <w:rPr>
          <w:rFonts w:ascii="Times New Roman" w:hAnsi="Times New Roman" w:cs="Times New Roman"/>
          <w:sz w:val="20"/>
          <w:szCs w:val="20"/>
        </w:rPr>
        <w:t>2016</w:t>
      </w:r>
      <w:r>
        <w:rPr>
          <w:rFonts w:ascii="Times New Roman" w:hAnsi="Times New Roman" w:cs="Times New Roman"/>
          <w:sz w:val="20"/>
          <w:szCs w:val="20"/>
        </w:rPr>
        <w:t>)</w:t>
      </w:r>
      <w:r w:rsidRPr="001B1F09">
        <w:rPr>
          <w:rFonts w:ascii="Times New Roman" w:hAnsi="Times New Roman" w:cs="Times New Roman"/>
          <w:sz w:val="20"/>
          <w:szCs w:val="20"/>
        </w:rPr>
        <w:t>. Application of dietary supplements (</w:t>
      </w:r>
      <w:proofErr w:type="spellStart"/>
      <w:r w:rsidRPr="001B1F09">
        <w:rPr>
          <w:rFonts w:ascii="Times New Roman" w:hAnsi="Times New Roman" w:cs="Times New Roman"/>
          <w:sz w:val="20"/>
          <w:szCs w:val="20"/>
        </w:rPr>
        <w:t>synbiotics</w:t>
      </w:r>
      <w:proofErr w:type="spellEnd"/>
      <w:r w:rsidRPr="001B1F09">
        <w:rPr>
          <w:rFonts w:ascii="Times New Roman" w:hAnsi="Times New Roman" w:cs="Times New Roman"/>
          <w:sz w:val="20"/>
          <w:szCs w:val="20"/>
        </w:rPr>
        <w:t xml:space="preserve"> and probiotics in combination with plant products and ß-glucans) in aquaculture. Aquaculture Nutrition 22: 4–24.</w:t>
      </w:r>
    </w:p>
    <w:p w14:paraId="0BAC3AC8" w14:textId="373A69D8" w:rsidR="001B1F09" w:rsidRPr="001B1F09" w:rsidRDefault="001B1F09" w:rsidP="001B1F09">
      <w:pPr>
        <w:pStyle w:val="ListParagraph"/>
        <w:numPr>
          <w:ilvl w:val="0"/>
          <w:numId w:val="1"/>
        </w:numPr>
        <w:tabs>
          <w:tab w:val="left" w:pos="384"/>
        </w:tabs>
        <w:spacing w:before="92" w:line="218" w:lineRule="exact"/>
        <w:rPr>
          <w:rFonts w:ascii="Times New Roman" w:hAnsi="Times New Roman" w:cs="Times New Roman"/>
          <w:sz w:val="20"/>
          <w:szCs w:val="20"/>
        </w:rPr>
      </w:pPr>
      <w:proofErr w:type="spellStart"/>
      <w:r>
        <w:rPr>
          <w:rFonts w:ascii="Times New Roman" w:hAnsi="Times New Roman" w:cs="Times New Roman"/>
          <w:sz w:val="20"/>
          <w:szCs w:val="20"/>
        </w:rPr>
        <w:t>Ringø</w:t>
      </w:r>
      <w:proofErr w:type="spellEnd"/>
      <w:r>
        <w:rPr>
          <w:rFonts w:ascii="Times New Roman" w:hAnsi="Times New Roman" w:cs="Times New Roman"/>
          <w:sz w:val="20"/>
          <w:szCs w:val="20"/>
        </w:rPr>
        <w:t xml:space="preserve"> E, Olsen R, </w:t>
      </w:r>
      <w:proofErr w:type="spellStart"/>
      <w:r>
        <w:rPr>
          <w:rFonts w:ascii="Times New Roman" w:hAnsi="Times New Roman" w:cs="Times New Roman"/>
          <w:sz w:val="20"/>
          <w:szCs w:val="20"/>
        </w:rPr>
        <w:t>Gifstad</w:t>
      </w:r>
      <w:proofErr w:type="spellEnd"/>
      <w:r>
        <w:rPr>
          <w:rFonts w:ascii="Times New Roman" w:hAnsi="Times New Roman" w:cs="Times New Roman"/>
          <w:sz w:val="20"/>
          <w:szCs w:val="20"/>
        </w:rPr>
        <w:t xml:space="preserve"> T, </w:t>
      </w:r>
      <w:proofErr w:type="spellStart"/>
      <w:r>
        <w:rPr>
          <w:rFonts w:ascii="Times New Roman" w:hAnsi="Times New Roman" w:cs="Times New Roman"/>
          <w:sz w:val="20"/>
          <w:szCs w:val="20"/>
        </w:rPr>
        <w:t>Dalmo</w:t>
      </w:r>
      <w:proofErr w:type="spellEnd"/>
      <w:r>
        <w:rPr>
          <w:rFonts w:ascii="Times New Roman" w:hAnsi="Times New Roman" w:cs="Times New Roman"/>
          <w:sz w:val="20"/>
          <w:szCs w:val="20"/>
        </w:rPr>
        <w:t xml:space="preserve"> R, </w:t>
      </w:r>
      <w:proofErr w:type="spellStart"/>
      <w:r>
        <w:rPr>
          <w:rFonts w:ascii="Times New Roman" w:hAnsi="Times New Roman" w:cs="Times New Roman"/>
          <w:sz w:val="20"/>
          <w:szCs w:val="20"/>
        </w:rPr>
        <w:t>Amlund</w:t>
      </w:r>
      <w:proofErr w:type="spellEnd"/>
      <w:r>
        <w:rPr>
          <w:rFonts w:ascii="Times New Roman" w:hAnsi="Times New Roman" w:cs="Times New Roman"/>
          <w:sz w:val="20"/>
          <w:szCs w:val="20"/>
        </w:rPr>
        <w:t xml:space="preserve"> H, </w:t>
      </w:r>
      <w:proofErr w:type="spellStart"/>
      <w:r>
        <w:rPr>
          <w:rFonts w:ascii="Times New Roman" w:hAnsi="Times New Roman" w:cs="Times New Roman"/>
          <w:sz w:val="20"/>
          <w:szCs w:val="20"/>
        </w:rPr>
        <w:t>Hemre</w:t>
      </w:r>
      <w:proofErr w:type="spellEnd"/>
      <w:r>
        <w:rPr>
          <w:rFonts w:ascii="Times New Roman" w:hAnsi="Times New Roman" w:cs="Times New Roman"/>
          <w:sz w:val="20"/>
          <w:szCs w:val="20"/>
        </w:rPr>
        <w:t xml:space="preserve"> GI, Bakke AM,</w:t>
      </w:r>
      <w:r w:rsidRPr="001B1F09">
        <w:rPr>
          <w:rFonts w:ascii="Times New Roman" w:hAnsi="Times New Roman" w:cs="Times New Roman"/>
          <w:sz w:val="20"/>
          <w:szCs w:val="20"/>
        </w:rPr>
        <w:t xml:space="preserve"> </w:t>
      </w:r>
      <w:r>
        <w:rPr>
          <w:rFonts w:ascii="Times New Roman" w:hAnsi="Times New Roman" w:cs="Times New Roman"/>
          <w:sz w:val="20"/>
          <w:szCs w:val="20"/>
        </w:rPr>
        <w:t>(</w:t>
      </w:r>
      <w:r w:rsidRPr="001B1F09">
        <w:rPr>
          <w:rFonts w:ascii="Times New Roman" w:hAnsi="Times New Roman" w:cs="Times New Roman"/>
          <w:sz w:val="20"/>
          <w:szCs w:val="20"/>
        </w:rPr>
        <w:t>2010</w:t>
      </w:r>
      <w:r>
        <w:rPr>
          <w:rFonts w:ascii="Times New Roman" w:hAnsi="Times New Roman" w:cs="Times New Roman"/>
          <w:sz w:val="20"/>
          <w:szCs w:val="20"/>
        </w:rPr>
        <w:t>)</w:t>
      </w:r>
      <w:r w:rsidRPr="001B1F09">
        <w:rPr>
          <w:rFonts w:ascii="Times New Roman" w:hAnsi="Times New Roman" w:cs="Times New Roman"/>
          <w:sz w:val="20"/>
          <w:szCs w:val="20"/>
        </w:rPr>
        <w:t>. Prebiotics in aquaculture: a review. Aquaculture Nutrition 16: 117–136.</w:t>
      </w:r>
    </w:p>
    <w:p w14:paraId="45A1831B" w14:textId="6957C8B2" w:rsidR="005C2E3C" w:rsidRPr="006B5568" w:rsidRDefault="001B1F09" w:rsidP="001B1F09">
      <w:pPr>
        <w:pStyle w:val="ListParagraph"/>
        <w:tabs>
          <w:tab w:val="left" w:pos="384"/>
        </w:tabs>
        <w:spacing w:before="92" w:line="218" w:lineRule="exact"/>
        <w:ind w:firstLine="0"/>
        <w:rPr>
          <w:rFonts w:ascii="Times New Roman" w:hAnsi="Times New Roman" w:cs="Times New Roman"/>
          <w:sz w:val="20"/>
          <w:szCs w:val="20"/>
        </w:rPr>
        <w:sectPr w:rsidR="005C2E3C" w:rsidRPr="006B5568" w:rsidSect="00146DAC">
          <w:headerReference w:type="even" r:id="rId13"/>
          <w:headerReference w:type="default" r:id="rId14"/>
          <w:footerReference w:type="even" r:id="rId15"/>
          <w:footerReference w:type="default" r:id="rId16"/>
          <w:headerReference w:type="first" r:id="rId17"/>
          <w:footerReference w:type="first" r:id="rId18"/>
          <w:type w:val="continuous"/>
          <w:pgSz w:w="11910" w:h="16840"/>
          <w:pgMar w:top="1740" w:right="600" w:bottom="840" w:left="620" w:header="720" w:footer="720" w:gutter="0"/>
          <w:cols w:space="720"/>
          <w:docGrid w:linePitch="299"/>
        </w:sectPr>
      </w:pPr>
      <w:r w:rsidRPr="006B5568">
        <w:rPr>
          <w:rFonts w:ascii="Times New Roman" w:hAnsi="Times New Roman" w:cs="Times New Roman"/>
          <w:sz w:val="20"/>
          <w:szCs w:val="20"/>
        </w:rPr>
        <w:t xml:space="preserve"> </w:t>
      </w: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bidi="fa-IR"/>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52349D"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wrap anchorx="page"/>
                <w10:anchorlock/>
              </v:group>
            </w:pict>
          </mc:Fallback>
        </mc:AlternateContent>
      </w:r>
    </w:p>
    <w:p w14:paraId="1C94A0D4" w14:textId="7923E055" w:rsidR="005C2E3C" w:rsidRPr="006B5568" w:rsidRDefault="005C2E3C" w:rsidP="006A1E48">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6A1E48">
        <w:rPr>
          <w:rFonts w:ascii="Times New Roman" w:hAnsi="Times New Roman" w:cs="Times New Roman"/>
          <w:noProof/>
          <w:sz w:val="20"/>
          <w:szCs w:val="20"/>
          <w:lang w:bidi="fa-IR"/>
        </w:rPr>
        <w:drawing>
          <wp:inline distT="0" distB="0" distL="0" distR="0" wp14:anchorId="70620C12" wp14:editId="0CEBD0D8">
            <wp:extent cx="1078992" cy="1435608"/>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JPG"/>
                    <pic:cNvPicPr/>
                  </pic:nvPicPr>
                  <pic:blipFill>
                    <a:blip r:embed="rId19">
                      <a:extLst>
                        <a:ext uri="{28A0092B-C50C-407E-A947-70E740481C1C}">
                          <a14:useLocalDpi xmlns:a14="http://schemas.microsoft.com/office/drawing/2010/main" val="0"/>
                        </a:ext>
                      </a:extLst>
                    </a:blip>
                    <a:stretch>
                      <a:fillRect/>
                    </a:stretch>
                  </pic:blipFill>
                  <pic:spPr>
                    <a:xfrm>
                      <a:off x="0" y="0"/>
                      <a:ext cx="1078992" cy="1435608"/>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14:paraId="0CEAAF0C" w14:textId="13F74C3A" w:rsidR="005C2E3C" w:rsidRDefault="00B71B78" w:rsidP="009F5553">
      <w:pPr>
        <w:spacing w:before="41"/>
        <w:ind w:left="215" w:right="232"/>
        <w:jc w:val="both"/>
        <w:rPr>
          <w:rFonts w:ascii="Times New Roman" w:hAnsi="Times New Roman" w:cs="Times New Roman"/>
          <w:sz w:val="20"/>
          <w:szCs w:val="20"/>
        </w:rPr>
      </w:pPr>
      <w:r w:rsidRPr="00B71B78">
        <w:rPr>
          <w:rFonts w:ascii="Times New Roman" w:hAnsi="Times New Roman" w:cs="Times New Roman"/>
          <w:sz w:val="20"/>
          <w:szCs w:val="20"/>
        </w:rPr>
        <w:t xml:space="preserve">I am </w:t>
      </w:r>
      <w:proofErr w:type="spellStart"/>
      <w:r w:rsidRPr="00B71B78">
        <w:rPr>
          <w:rFonts w:ascii="Times New Roman" w:hAnsi="Times New Roman" w:cs="Times New Roman"/>
          <w:sz w:val="20"/>
          <w:szCs w:val="20"/>
        </w:rPr>
        <w:t>Ghasem</w:t>
      </w:r>
      <w:proofErr w:type="spellEnd"/>
      <w:r w:rsidRPr="00B71B78">
        <w:rPr>
          <w:rFonts w:ascii="Times New Roman" w:hAnsi="Times New Roman" w:cs="Times New Roman"/>
          <w:sz w:val="20"/>
          <w:szCs w:val="20"/>
        </w:rPr>
        <w:t xml:space="preserve"> </w:t>
      </w:r>
      <w:proofErr w:type="spellStart"/>
      <w:r w:rsidRPr="00B71B78">
        <w:rPr>
          <w:rFonts w:ascii="Times New Roman" w:hAnsi="Times New Roman" w:cs="Times New Roman"/>
          <w:sz w:val="20"/>
          <w:szCs w:val="20"/>
        </w:rPr>
        <w:t>Ashouri</w:t>
      </w:r>
      <w:proofErr w:type="spellEnd"/>
      <w:r w:rsidRPr="00B71B78">
        <w:rPr>
          <w:rFonts w:ascii="Times New Roman" w:hAnsi="Times New Roman" w:cs="Times New Roman"/>
          <w:sz w:val="20"/>
          <w:szCs w:val="20"/>
        </w:rPr>
        <w:t xml:space="preserve">, </w:t>
      </w:r>
      <w:r w:rsidR="003C47BD">
        <w:rPr>
          <w:rFonts w:ascii="Times New Roman" w:hAnsi="Times New Roman" w:cs="Times New Roman"/>
          <w:sz w:val="20"/>
          <w:szCs w:val="20"/>
        </w:rPr>
        <w:t xml:space="preserve">a </w:t>
      </w:r>
      <w:r w:rsidRPr="00B71B78">
        <w:rPr>
          <w:rFonts w:ascii="Times New Roman" w:hAnsi="Times New Roman" w:cs="Times New Roman"/>
          <w:sz w:val="20"/>
          <w:szCs w:val="20"/>
        </w:rPr>
        <w:t>PhD student in Isfahan University of Technology.</w:t>
      </w:r>
      <w:r w:rsidRPr="00B71B78">
        <w:t xml:space="preserve"> </w:t>
      </w:r>
      <w:r w:rsidRPr="00B71B78">
        <w:rPr>
          <w:rFonts w:ascii="Times New Roman" w:hAnsi="Times New Roman" w:cs="Times New Roman"/>
          <w:sz w:val="20"/>
          <w:szCs w:val="20"/>
        </w:rPr>
        <w:t xml:space="preserve">I am doing my thesis on the effect of </w:t>
      </w:r>
      <w:r>
        <w:rPr>
          <w:rFonts w:ascii="Times New Roman" w:hAnsi="Times New Roman" w:cs="Times New Roman"/>
          <w:sz w:val="20"/>
          <w:szCs w:val="20"/>
        </w:rPr>
        <w:t>additive supplements</w:t>
      </w:r>
      <w:r w:rsidRPr="00B71B78">
        <w:rPr>
          <w:rFonts w:ascii="Times New Roman" w:hAnsi="Times New Roman" w:cs="Times New Roman"/>
          <w:sz w:val="20"/>
          <w:szCs w:val="20"/>
        </w:rPr>
        <w:t xml:space="preserve"> on </w:t>
      </w:r>
      <w:r>
        <w:rPr>
          <w:rFonts w:ascii="Times New Roman" w:hAnsi="Times New Roman" w:cs="Times New Roman"/>
          <w:sz w:val="20"/>
          <w:szCs w:val="20"/>
        </w:rPr>
        <w:t xml:space="preserve">growth performance, digestive enzyme activity and intestinal </w:t>
      </w:r>
      <w:r w:rsidR="00E05B87" w:rsidRPr="00E05B87">
        <w:rPr>
          <w:rFonts w:ascii="Times New Roman" w:hAnsi="Times New Roman" w:cs="Times New Roman"/>
          <w:sz w:val="20"/>
          <w:szCs w:val="20"/>
        </w:rPr>
        <w:t>morphology</w:t>
      </w:r>
      <w:r w:rsidRPr="00B71B78">
        <w:rPr>
          <w:rFonts w:ascii="Times New Roman" w:hAnsi="Times New Roman" w:cs="Times New Roman"/>
          <w:sz w:val="20"/>
          <w:szCs w:val="20"/>
        </w:rPr>
        <w:t xml:space="preserve"> in fish under supervision of </w:t>
      </w:r>
      <w:r w:rsidR="00481BDF">
        <w:rPr>
          <w:rFonts w:ascii="Times New Roman" w:hAnsi="Times New Roman" w:cs="Times New Roman"/>
          <w:sz w:val="20"/>
          <w:szCs w:val="20"/>
        </w:rPr>
        <w:t xml:space="preserve">Dr. </w:t>
      </w:r>
      <w:proofErr w:type="spellStart"/>
      <w:r w:rsidR="00481BDF">
        <w:rPr>
          <w:rFonts w:ascii="Times New Roman" w:hAnsi="Times New Roman" w:cs="Times New Roman"/>
          <w:sz w:val="20"/>
          <w:szCs w:val="20"/>
        </w:rPr>
        <w:t>Mahboobi</w:t>
      </w:r>
      <w:proofErr w:type="spellEnd"/>
      <w:r w:rsidR="00481BDF">
        <w:rPr>
          <w:rFonts w:ascii="Times New Roman" w:hAnsi="Times New Roman" w:cs="Times New Roman"/>
          <w:sz w:val="20"/>
          <w:szCs w:val="20"/>
        </w:rPr>
        <w:t xml:space="preserve"> </w:t>
      </w:r>
      <w:proofErr w:type="spellStart"/>
      <w:r w:rsidR="00481BDF">
        <w:rPr>
          <w:rFonts w:ascii="Times New Roman" w:hAnsi="Times New Roman" w:cs="Times New Roman"/>
          <w:sz w:val="20"/>
          <w:szCs w:val="20"/>
        </w:rPr>
        <w:t>Soofiani</w:t>
      </w:r>
      <w:proofErr w:type="spellEnd"/>
      <w:r w:rsidR="00481BDF">
        <w:rPr>
          <w:rFonts w:ascii="Times New Roman" w:hAnsi="Times New Roman" w:cs="Times New Roman"/>
          <w:sz w:val="20"/>
          <w:szCs w:val="20"/>
        </w:rPr>
        <w:t xml:space="preserve"> and </w:t>
      </w:r>
      <w:r w:rsidRPr="00B71B78">
        <w:rPr>
          <w:rFonts w:ascii="Times New Roman" w:hAnsi="Times New Roman" w:cs="Times New Roman"/>
          <w:sz w:val="20"/>
          <w:szCs w:val="20"/>
        </w:rPr>
        <w:t xml:space="preserve">Dr. </w:t>
      </w:r>
      <w:proofErr w:type="spellStart"/>
      <w:r w:rsidRPr="00B71B78">
        <w:rPr>
          <w:rFonts w:ascii="Times New Roman" w:hAnsi="Times New Roman" w:cs="Times New Roman"/>
          <w:sz w:val="20"/>
          <w:szCs w:val="20"/>
        </w:rPr>
        <w:t>Hoseinifar</w:t>
      </w:r>
      <w:proofErr w:type="spellEnd"/>
      <w:r w:rsidRPr="00B71B78">
        <w:rPr>
          <w:rFonts w:ascii="Times New Roman" w:hAnsi="Times New Roman" w:cs="Times New Roman"/>
          <w:sz w:val="20"/>
          <w:szCs w:val="20"/>
        </w:rPr>
        <w:t>. I am deeply interested</w:t>
      </w:r>
      <w:r>
        <w:rPr>
          <w:rFonts w:ascii="Times New Roman" w:hAnsi="Times New Roman" w:cs="Times New Roman"/>
          <w:sz w:val="20"/>
          <w:szCs w:val="20"/>
        </w:rPr>
        <w:t xml:space="preserve"> to take part in your symposium.</w:t>
      </w:r>
      <w:r w:rsidR="003C47BD" w:rsidRPr="003C47BD">
        <w:t xml:space="preserve"> </w:t>
      </w:r>
      <w:r w:rsidR="003C47BD" w:rsidRPr="003C47BD">
        <w:rPr>
          <w:rFonts w:ascii="Times New Roman" w:hAnsi="Times New Roman" w:cs="Times New Roman"/>
          <w:sz w:val="20"/>
          <w:szCs w:val="20"/>
        </w:rPr>
        <w:t>I have expert in this field.</w:t>
      </w:r>
      <w:r w:rsidR="003C47BD" w:rsidRPr="003C47BD">
        <w:t xml:space="preserve"> </w:t>
      </w:r>
      <w:r w:rsidR="00DF6394" w:rsidRPr="00DF6394">
        <w:rPr>
          <w:rFonts w:ascii="Times New Roman" w:hAnsi="Times New Roman" w:cs="Times New Roman"/>
          <w:sz w:val="20"/>
          <w:szCs w:val="20"/>
        </w:rPr>
        <w:t>I am a motivated researcher in food biotechnology and diet supplementation sciences. My scientific life officially began on 2004; since then I realized that academic work is my dream job. Immune stimulation sciences is an interesting and extensive field. My study and research interests are gut microbiota, immunology, hypocholesterolemia effect and anti-hypertensive properties of probiotics and prebiotics</w:t>
      </w:r>
      <w:r w:rsidR="00DF6394">
        <w:rPr>
          <w:rFonts w:ascii="Times New Roman" w:hAnsi="Times New Roman" w:cs="Times New Roman"/>
          <w:sz w:val="20"/>
          <w:szCs w:val="20"/>
        </w:rPr>
        <w:t>.</w:t>
      </w:r>
      <w:r w:rsidR="009F5553">
        <w:rPr>
          <w:rFonts w:ascii="Times New Roman" w:hAnsi="Times New Roman" w:cs="Times New Roman"/>
          <w:sz w:val="20"/>
          <w:szCs w:val="20"/>
        </w:rPr>
        <w:t xml:space="preserve"> </w:t>
      </w:r>
    </w:p>
    <w:p w14:paraId="234957C7" w14:textId="77777777" w:rsidR="00B71B78" w:rsidRPr="006B5568" w:rsidRDefault="00B71B78" w:rsidP="00B71B78">
      <w:pPr>
        <w:spacing w:before="41" w:line="154" w:lineRule="exact"/>
        <w:ind w:left="213" w:right="231"/>
        <w:jc w:val="both"/>
        <w:rPr>
          <w:rFonts w:ascii="Times New Roman" w:hAnsi="Times New Roman" w:cs="Times New Roman"/>
          <w:sz w:val="20"/>
          <w:szCs w:val="20"/>
        </w:rPr>
      </w:pPr>
    </w:p>
    <w:p w14:paraId="224A2485" w14:textId="5642CB33" w:rsidR="005C2E3C" w:rsidRPr="006B5568" w:rsidRDefault="005C2E3C" w:rsidP="00B71B78">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20" w:history="1">
        <w:r w:rsidR="00B71B78" w:rsidRPr="00861D2A">
          <w:rPr>
            <w:rStyle w:val="Hyperlink"/>
            <w:rFonts w:ascii="Times New Roman" w:hAnsi="Times New Roman" w:cs="Times New Roman"/>
            <w:sz w:val="20"/>
            <w:szCs w:val="20"/>
          </w:rPr>
          <w:t>g.ashouri@na.iut.ac.ir</w:t>
        </w:r>
      </w:hyperlink>
    </w:p>
    <w:p w14:paraId="5E68547D" w14:textId="7179893A" w:rsidR="005C2E3C" w:rsidRPr="006B5568" w:rsidRDefault="005C2E3C" w:rsidP="009F5553">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bidi="fa-IR"/>
        </w:rPr>
        <mc:AlternateContent>
          <mc:Choice Requires="wps">
            <w:drawing>
              <wp:anchor distT="0" distB="0" distL="0" distR="0" simplePos="0" relativeHeight="251546112"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1D86C" id="Straight Connector 13" o:spid="_x0000_s1026" style="position:absolute;left:0;text-align:left;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637E3B1D" w14:textId="1CBD30B3" w:rsidR="005C2E3C" w:rsidRPr="006B5568" w:rsidRDefault="009F5553" w:rsidP="009F5553">
      <w:pPr>
        <w:spacing w:before="39"/>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Pr>
          <w:rFonts w:ascii="Times New Roman" w:hAnsi="Times New Roman" w:cs="Times New Roman"/>
          <w:b/>
          <w:sz w:val="20"/>
          <w:szCs w:val="20"/>
        </w:rPr>
        <w:t>Notes/Comment</w:t>
      </w:r>
    </w:p>
    <w:p w14:paraId="7CAEC377" w14:textId="3781C249" w:rsidR="00434598" w:rsidRDefault="00434598" w:rsidP="009F5553">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69D12" w14:textId="77777777" w:rsidR="001B10C1" w:rsidRDefault="001B10C1" w:rsidP="00DB7489">
      <w:r>
        <w:separator/>
      </w:r>
    </w:p>
  </w:endnote>
  <w:endnote w:type="continuationSeparator" w:id="0">
    <w:p w14:paraId="74427EE6" w14:textId="77777777" w:rsidR="001B10C1" w:rsidRDefault="001B10C1"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font>
  <w:font w:name="AdvOT7fb33346.I">
    <w:altName w:val="Times New Roman"/>
    <w:panose1 w:val="00000000000000000000"/>
    <w:charset w:val="00"/>
    <w:family w:val="roman"/>
    <w:notTrueType/>
    <w:pitch w:val="default"/>
  </w:font>
  <w:font w:name="AdvOT596495f2+fb">
    <w:altName w:val="Times New Roman"/>
    <w:panose1 w:val="00000000000000000000"/>
    <w:charset w:val="00"/>
    <w:family w:val="roman"/>
    <w:notTrueType/>
    <w:pitch w:val="default"/>
  </w:font>
  <w:font w:name="AdvOT596495f2+2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982F1" w14:textId="77777777" w:rsidR="006A1E48" w:rsidRDefault="006A1E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359C4" w14:textId="77777777" w:rsidR="006A1E48" w:rsidRDefault="006A1E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D498A" w14:textId="77777777" w:rsidR="006A1E48" w:rsidRDefault="006A1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6F448" w14:textId="77777777" w:rsidR="001B10C1" w:rsidRDefault="001B10C1" w:rsidP="00DB7489">
      <w:r>
        <w:separator/>
      </w:r>
    </w:p>
  </w:footnote>
  <w:footnote w:type="continuationSeparator" w:id="0">
    <w:p w14:paraId="548E9B84" w14:textId="77777777" w:rsidR="001B10C1" w:rsidRDefault="001B10C1"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1A453" w14:textId="77777777" w:rsidR="006A1E48" w:rsidRDefault="006A1E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67D7" w14:textId="41942501" w:rsidR="006A1E48" w:rsidRDefault="006A1E48">
    <w:pPr>
      <w:pStyle w:val="Header"/>
    </w:pPr>
    <w:r>
      <w:rPr>
        <w:noProof/>
        <w:lang w:bidi="fa-IR"/>
      </w:rPr>
      <w:drawing>
        <wp:inline distT="0" distB="0" distL="0" distR="0" wp14:anchorId="509BAB18" wp14:editId="0BCC5CA4">
          <wp:extent cx="6788150" cy="880222"/>
          <wp:effectExtent l="0" t="0" r="0" b="0"/>
          <wp:docPr id="5" name="Picture 5" descr="C:\Users\quantumphysics-sup\Desktop\Worl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1D6AA" w14:textId="77777777" w:rsidR="006A1E48" w:rsidRDefault="006A1E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40091"/>
    <w:rsid w:val="00050D96"/>
    <w:rsid w:val="000C3E81"/>
    <w:rsid w:val="00121117"/>
    <w:rsid w:val="001412D5"/>
    <w:rsid w:val="00146DAC"/>
    <w:rsid w:val="00184B3F"/>
    <w:rsid w:val="001B10C1"/>
    <w:rsid w:val="001B1F09"/>
    <w:rsid w:val="00205F59"/>
    <w:rsid w:val="00206FCE"/>
    <w:rsid w:val="00254333"/>
    <w:rsid w:val="00276DD4"/>
    <w:rsid w:val="002929A4"/>
    <w:rsid w:val="00301DD1"/>
    <w:rsid w:val="00303F0F"/>
    <w:rsid w:val="0037288E"/>
    <w:rsid w:val="003C0478"/>
    <w:rsid w:val="003C47BD"/>
    <w:rsid w:val="00406DAF"/>
    <w:rsid w:val="00434598"/>
    <w:rsid w:val="00477FAA"/>
    <w:rsid w:val="00481722"/>
    <w:rsid w:val="00481BDF"/>
    <w:rsid w:val="004C52EC"/>
    <w:rsid w:val="00514953"/>
    <w:rsid w:val="00531D6D"/>
    <w:rsid w:val="00536BCF"/>
    <w:rsid w:val="00580B51"/>
    <w:rsid w:val="00596D06"/>
    <w:rsid w:val="005971AA"/>
    <w:rsid w:val="005C2E3C"/>
    <w:rsid w:val="00645733"/>
    <w:rsid w:val="00683A78"/>
    <w:rsid w:val="006A1E48"/>
    <w:rsid w:val="006B5568"/>
    <w:rsid w:val="00707916"/>
    <w:rsid w:val="007761CF"/>
    <w:rsid w:val="00784E71"/>
    <w:rsid w:val="007B1824"/>
    <w:rsid w:val="00851507"/>
    <w:rsid w:val="008C73BB"/>
    <w:rsid w:val="008E14B1"/>
    <w:rsid w:val="008E1BA9"/>
    <w:rsid w:val="008F0386"/>
    <w:rsid w:val="008F14BB"/>
    <w:rsid w:val="00904D98"/>
    <w:rsid w:val="00912B27"/>
    <w:rsid w:val="0091328E"/>
    <w:rsid w:val="00950098"/>
    <w:rsid w:val="009A1CBE"/>
    <w:rsid w:val="009D5FAC"/>
    <w:rsid w:val="009F4CD0"/>
    <w:rsid w:val="009F5553"/>
    <w:rsid w:val="00A13185"/>
    <w:rsid w:val="00A80AE0"/>
    <w:rsid w:val="00AD6376"/>
    <w:rsid w:val="00AF26CD"/>
    <w:rsid w:val="00AF7A3A"/>
    <w:rsid w:val="00B15B03"/>
    <w:rsid w:val="00B17175"/>
    <w:rsid w:val="00B71B78"/>
    <w:rsid w:val="00B754C2"/>
    <w:rsid w:val="00BF60DD"/>
    <w:rsid w:val="00C620C8"/>
    <w:rsid w:val="00C73A03"/>
    <w:rsid w:val="00CA779B"/>
    <w:rsid w:val="00DB7489"/>
    <w:rsid w:val="00DE1CF6"/>
    <w:rsid w:val="00DF6394"/>
    <w:rsid w:val="00E05B87"/>
    <w:rsid w:val="00E33847"/>
    <w:rsid w:val="00E56866"/>
    <w:rsid w:val="00EA44F6"/>
    <w:rsid w:val="00F01DDA"/>
    <w:rsid w:val="00F31B7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56696E4E-224E-43E8-8E0D-42565D3C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 w:type="table" w:styleId="TableGrid">
    <w:name w:val="Table Grid"/>
    <w:basedOn w:val="TableNormal"/>
    <w:uiPriority w:val="39"/>
    <w:rsid w:val="00F01D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01DDA"/>
    <w:rPr>
      <w:rFonts w:ascii="AdvOT596495f2" w:hAnsi="AdvOT596495f2" w:hint="default"/>
      <w:b w:val="0"/>
      <w:bCs w:val="0"/>
      <w:i w:val="0"/>
      <w:iCs w:val="0"/>
      <w:color w:val="000000"/>
      <w:sz w:val="14"/>
      <w:szCs w:val="14"/>
    </w:rPr>
  </w:style>
  <w:style w:type="character" w:customStyle="1" w:styleId="fontstyle21">
    <w:name w:val="fontstyle21"/>
    <w:basedOn w:val="DefaultParagraphFont"/>
    <w:rsid w:val="00F01DDA"/>
    <w:rPr>
      <w:rFonts w:ascii="AdvOT7fb33346.I" w:hAnsi="AdvOT7fb33346.I" w:hint="default"/>
      <w:b w:val="0"/>
      <w:bCs w:val="0"/>
      <w:i w:val="0"/>
      <w:iCs w:val="0"/>
      <w:color w:val="000000"/>
      <w:sz w:val="14"/>
      <w:szCs w:val="14"/>
    </w:rPr>
  </w:style>
  <w:style w:type="character" w:customStyle="1" w:styleId="fontstyle31">
    <w:name w:val="fontstyle31"/>
    <w:basedOn w:val="DefaultParagraphFont"/>
    <w:rsid w:val="00F01DDA"/>
    <w:rPr>
      <w:rFonts w:ascii="AdvOT596495f2+fb" w:hAnsi="AdvOT596495f2+fb" w:hint="default"/>
      <w:b w:val="0"/>
      <w:bCs w:val="0"/>
      <w:i w:val="0"/>
      <w:iCs w:val="0"/>
      <w:color w:val="000000"/>
      <w:sz w:val="14"/>
      <w:szCs w:val="14"/>
    </w:rPr>
  </w:style>
  <w:style w:type="character" w:customStyle="1" w:styleId="fontstyle41">
    <w:name w:val="fontstyle41"/>
    <w:basedOn w:val="DefaultParagraphFont"/>
    <w:rsid w:val="00F01DDA"/>
    <w:rPr>
      <w:rFonts w:ascii="AdvOT596495f2+22" w:hAnsi="AdvOT596495f2+22" w:hint="default"/>
      <w:b w:val="0"/>
      <w:bCs w:val="0"/>
      <w:i w:val="0"/>
      <w:iCs w:val="0"/>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g.ashouri@na.iut.ac.i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tx1">
                <a:lumMod val="50000"/>
                <a:lumOff val="50000"/>
              </a:schemeClr>
            </a:solidFill>
            <a:ln>
              <a:noFill/>
            </a:ln>
            <a:effectLst/>
          </c:spPr>
          <c:invertIfNegative val="0"/>
          <c:dLbls>
            <c:dLbl>
              <c:idx val="0"/>
              <c:layout>
                <c:manualLayout>
                  <c:x val="-2.777777777777803E-3"/>
                  <c:y val="-5.092592592592592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5.0925337632079971E-17"/>
                  <c:y val="-6.018518518518518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5.555555555555551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
                  <c:y val="-5.555555555555560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4.6296296296296294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2.7777777777778798E-3"/>
                  <c:y val="-6.944444444444444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Sheet1!$E$50:$E$55</c:f>
                <c:numCache>
                  <c:formatCode>General</c:formatCode>
                  <c:ptCount val="6"/>
                  <c:pt idx="0">
                    <c:v>1.4</c:v>
                  </c:pt>
                  <c:pt idx="1">
                    <c:v>2.2999999999999998</c:v>
                  </c:pt>
                  <c:pt idx="2">
                    <c:v>3</c:v>
                  </c:pt>
                  <c:pt idx="3">
                    <c:v>3.1</c:v>
                  </c:pt>
                  <c:pt idx="4">
                    <c:v>2.6</c:v>
                  </c:pt>
                  <c:pt idx="5">
                    <c:v>2.4</c:v>
                  </c:pt>
                </c:numCache>
              </c:numRef>
            </c:plus>
            <c:minus>
              <c:numRef>
                <c:f>Sheet1!$E$50:$E$55</c:f>
                <c:numCache>
                  <c:formatCode>General</c:formatCode>
                  <c:ptCount val="6"/>
                  <c:pt idx="0">
                    <c:v>1.4</c:v>
                  </c:pt>
                  <c:pt idx="1">
                    <c:v>2.2999999999999998</c:v>
                  </c:pt>
                  <c:pt idx="2">
                    <c:v>3</c:v>
                  </c:pt>
                  <c:pt idx="3">
                    <c:v>3.1</c:v>
                  </c:pt>
                  <c:pt idx="4">
                    <c:v>2.6</c:v>
                  </c:pt>
                  <c:pt idx="5">
                    <c:v>2.4</c:v>
                  </c:pt>
                </c:numCache>
              </c:numRef>
            </c:minus>
            <c:spPr>
              <a:noFill/>
              <a:ln w="19050" cap="flat" cmpd="sng" algn="ctr">
                <a:solidFill>
                  <a:schemeClr val="tx1"/>
                </a:solidFill>
                <a:round/>
              </a:ln>
              <a:effectLst/>
            </c:spPr>
          </c:errBars>
          <c:cat>
            <c:strRef>
              <c:f>Sheet1!$C$50:$C$55</c:f>
              <c:strCache>
                <c:ptCount val="6"/>
                <c:pt idx="0">
                  <c:v>Diet 1</c:v>
                </c:pt>
                <c:pt idx="1">
                  <c:v>Diet 2</c:v>
                </c:pt>
                <c:pt idx="2">
                  <c:v>Diet 3</c:v>
                </c:pt>
                <c:pt idx="3">
                  <c:v>Diet 4</c:v>
                </c:pt>
                <c:pt idx="4">
                  <c:v>Diet 5</c:v>
                </c:pt>
                <c:pt idx="5">
                  <c:v>Diet 6</c:v>
                </c:pt>
              </c:strCache>
            </c:strRef>
          </c:cat>
          <c:val>
            <c:numRef>
              <c:f>Sheet1!$D$50:$D$55</c:f>
              <c:numCache>
                <c:formatCode>General</c:formatCode>
                <c:ptCount val="6"/>
                <c:pt idx="0">
                  <c:v>12.5</c:v>
                </c:pt>
                <c:pt idx="1">
                  <c:v>22.6</c:v>
                </c:pt>
                <c:pt idx="2">
                  <c:v>24.9</c:v>
                </c:pt>
                <c:pt idx="3">
                  <c:v>28.8</c:v>
                </c:pt>
                <c:pt idx="4">
                  <c:v>37.5</c:v>
                </c:pt>
                <c:pt idx="5">
                  <c:v>40.200000000000003</c:v>
                </c:pt>
              </c:numCache>
            </c:numRef>
          </c:val>
        </c:ser>
        <c:dLbls>
          <c:dLblPos val="outEnd"/>
          <c:showLegendKey val="0"/>
          <c:showVal val="1"/>
          <c:showCatName val="0"/>
          <c:showSerName val="0"/>
          <c:showPercent val="0"/>
          <c:showBubbleSize val="0"/>
        </c:dLbls>
        <c:gapWidth val="219"/>
        <c:overlap val="-27"/>
        <c:axId val="212599424"/>
        <c:axId val="212598640"/>
      </c:barChart>
      <c:catAx>
        <c:axId val="212599424"/>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12598640"/>
        <c:crosses val="autoZero"/>
        <c:auto val="1"/>
        <c:lblAlgn val="ctr"/>
        <c:lblOffset val="100"/>
        <c:noMultiLvlLbl val="0"/>
      </c:catAx>
      <c:valAx>
        <c:axId val="212598640"/>
        <c:scaling>
          <c:orientation val="minMax"/>
          <c:max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Total protease (U mg protein</a:t>
                </a:r>
                <a:r>
                  <a:rPr lang="en-US" b="1" baseline="30000">
                    <a:latin typeface="Times New Roman" panose="02020603050405020304" pitchFamily="18" charset="0"/>
                    <a:cs typeface="Times New Roman" panose="02020603050405020304" pitchFamily="18" charset="0"/>
                  </a:rPr>
                  <a:t>-1</a:t>
                </a:r>
                <a:r>
                  <a:rPr lang="en-US" b="1">
                    <a:latin typeface="Times New Roman" panose="02020603050405020304" pitchFamily="18" charset="0"/>
                    <a:cs typeface="Times New Roman" panose="02020603050405020304" pitchFamily="18" charset="0"/>
                  </a:rPr>
                  <a:t>)</a:t>
                </a:r>
              </a:p>
            </c:rich>
          </c:tx>
          <c:layout>
            <c:manualLayout>
              <c:xMode val="edge"/>
              <c:yMode val="edge"/>
              <c:x val="1.3888888888888888E-2"/>
              <c:y val="0.1725462962962963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a-IR"/>
            </a:p>
          </c:txPr>
        </c:title>
        <c:numFmt formatCode="General" sourceLinked="1"/>
        <c:majorTickMark val="none"/>
        <c:minorTickMark val="none"/>
        <c:tickLblPos val="nextTo"/>
        <c:spPr>
          <a:noFill/>
          <a:ln w="19050">
            <a:solidFill>
              <a:schemeClr val="tx1"/>
            </a:solid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12599424"/>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a-I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tx1">
                <a:lumMod val="50000"/>
                <a:lumOff val="50000"/>
              </a:schemeClr>
            </a:solidFill>
            <a:ln>
              <a:noFill/>
            </a:ln>
            <a:effectLst/>
          </c:spPr>
          <c:invertIfNegative val="0"/>
          <c:dLbls>
            <c:dLbl>
              <c:idx val="0"/>
              <c:layout>
                <c:manualLayout>
                  <c:x val="0"/>
                  <c:y val="-4.1666666666666664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9.2592592592592587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
                  <c:y val="-6.481481481481481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Sheet1!$E$40:$E$45</c:f>
                <c:numCache>
                  <c:formatCode>General</c:formatCode>
                  <c:ptCount val="6"/>
                  <c:pt idx="0">
                    <c:v>0.02</c:v>
                  </c:pt>
                  <c:pt idx="1">
                    <c:v>0</c:v>
                  </c:pt>
                  <c:pt idx="2">
                    <c:v>0.01</c:v>
                  </c:pt>
                  <c:pt idx="3">
                    <c:v>0.03</c:v>
                  </c:pt>
                  <c:pt idx="4">
                    <c:v>0.01</c:v>
                  </c:pt>
                  <c:pt idx="5">
                    <c:v>0</c:v>
                  </c:pt>
                </c:numCache>
              </c:numRef>
            </c:plus>
            <c:minus>
              <c:numRef>
                <c:f>Sheet1!$E$40:$E$45</c:f>
                <c:numCache>
                  <c:formatCode>General</c:formatCode>
                  <c:ptCount val="6"/>
                  <c:pt idx="0">
                    <c:v>0.02</c:v>
                  </c:pt>
                  <c:pt idx="1">
                    <c:v>0</c:v>
                  </c:pt>
                  <c:pt idx="2">
                    <c:v>0.01</c:v>
                  </c:pt>
                  <c:pt idx="3">
                    <c:v>0.03</c:v>
                  </c:pt>
                  <c:pt idx="4">
                    <c:v>0.01</c:v>
                  </c:pt>
                  <c:pt idx="5">
                    <c:v>0</c:v>
                  </c:pt>
                </c:numCache>
              </c:numRef>
            </c:minus>
            <c:spPr>
              <a:noFill/>
              <a:ln w="19050" cap="flat" cmpd="sng" algn="ctr">
                <a:solidFill>
                  <a:schemeClr val="tx1"/>
                </a:solidFill>
                <a:round/>
              </a:ln>
              <a:effectLst/>
            </c:spPr>
          </c:errBars>
          <c:cat>
            <c:strRef>
              <c:f>Sheet1!$C$40:$C$45</c:f>
              <c:strCache>
                <c:ptCount val="6"/>
                <c:pt idx="0">
                  <c:v>Diet 1</c:v>
                </c:pt>
                <c:pt idx="1">
                  <c:v>Diet 2</c:v>
                </c:pt>
                <c:pt idx="2">
                  <c:v>Diet 3</c:v>
                </c:pt>
                <c:pt idx="3">
                  <c:v>Diet 4</c:v>
                </c:pt>
                <c:pt idx="4">
                  <c:v>Diet 5</c:v>
                </c:pt>
                <c:pt idx="5">
                  <c:v>Diet 6</c:v>
                </c:pt>
              </c:strCache>
            </c:strRef>
          </c:cat>
          <c:val>
            <c:numRef>
              <c:f>Sheet1!$D$40:$D$45</c:f>
              <c:numCache>
                <c:formatCode>General</c:formatCode>
                <c:ptCount val="6"/>
                <c:pt idx="0">
                  <c:v>0.27</c:v>
                </c:pt>
                <c:pt idx="1">
                  <c:v>0.28000000000000003</c:v>
                </c:pt>
                <c:pt idx="2">
                  <c:v>0.28999999999999998</c:v>
                </c:pt>
                <c:pt idx="3">
                  <c:v>0.32</c:v>
                </c:pt>
                <c:pt idx="4">
                  <c:v>0.31</c:v>
                </c:pt>
                <c:pt idx="5">
                  <c:v>0.32</c:v>
                </c:pt>
              </c:numCache>
            </c:numRef>
          </c:val>
        </c:ser>
        <c:dLbls>
          <c:showLegendKey val="0"/>
          <c:showVal val="0"/>
          <c:showCatName val="0"/>
          <c:showSerName val="0"/>
          <c:showPercent val="0"/>
          <c:showBubbleSize val="0"/>
        </c:dLbls>
        <c:gapWidth val="219"/>
        <c:overlap val="-27"/>
        <c:axId val="273069920"/>
        <c:axId val="273071096"/>
      </c:barChart>
      <c:catAx>
        <c:axId val="273069920"/>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73071096"/>
        <c:crosses val="autoZero"/>
        <c:auto val="1"/>
        <c:lblAlgn val="ctr"/>
        <c:lblOffset val="100"/>
        <c:noMultiLvlLbl val="0"/>
      </c:catAx>
      <c:valAx>
        <c:axId val="27307109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Trypsin </a:t>
                </a:r>
                <a:r>
                  <a:rPr lang="en-US" b="1" baseline="0">
                    <a:latin typeface="Times New Roman" panose="02020603050405020304" pitchFamily="18" charset="0"/>
                    <a:cs typeface="Times New Roman" panose="02020603050405020304" pitchFamily="18" charset="0"/>
                  </a:rPr>
                  <a:t>(U mg protein</a:t>
                </a:r>
                <a:r>
                  <a:rPr lang="en-US" b="1" baseline="30000">
                    <a:latin typeface="Times New Roman" panose="02020603050405020304" pitchFamily="18" charset="0"/>
                    <a:cs typeface="Times New Roman" panose="02020603050405020304" pitchFamily="18" charset="0"/>
                  </a:rPr>
                  <a:t>-1</a:t>
                </a:r>
                <a:r>
                  <a:rPr lang="en-US" b="1" baseline="0">
                    <a:latin typeface="Times New Roman" panose="02020603050405020304" pitchFamily="18" charset="0"/>
                    <a:cs typeface="Times New Roman" panose="02020603050405020304" pitchFamily="18" charset="0"/>
                  </a:rPr>
                  <a:t>)</a:t>
                </a:r>
                <a:endParaRPr lang="en-US" b="1">
                  <a:latin typeface="Times New Roman" panose="02020603050405020304" pitchFamily="18" charset="0"/>
                  <a:cs typeface="Times New Roman" panose="02020603050405020304" pitchFamily="18" charset="0"/>
                </a:endParaRPr>
              </a:p>
            </c:rich>
          </c:tx>
          <c:layout>
            <c:manualLayout>
              <c:xMode val="edge"/>
              <c:yMode val="edge"/>
              <c:x val="1.6666666666666666E-2"/>
              <c:y val="0.1498377806940799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a-IR"/>
            </a:p>
          </c:txPr>
        </c:title>
        <c:numFmt formatCode="General" sourceLinked="1"/>
        <c:majorTickMark val="none"/>
        <c:minorTickMark val="none"/>
        <c:tickLblPos val="nextTo"/>
        <c:spPr>
          <a:noFill/>
          <a:ln w="15875">
            <a:solidFill>
              <a:schemeClr val="tx1"/>
            </a:solid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73069920"/>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a-I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tx1">
                <a:lumMod val="50000"/>
                <a:lumOff val="50000"/>
              </a:schemeClr>
            </a:solidFill>
            <a:ln>
              <a:noFill/>
            </a:ln>
            <a:effectLst/>
          </c:spPr>
          <c:invertIfNegative val="0"/>
          <c:dLbls>
            <c:dLbl>
              <c:idx val="0"/>
              <c:layout>
                <c:manualLayout>
                  <c:x val="-2.5462668816039986E-17"/>
                  <c:y val="-3.7037037037037035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5.5555555555555552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2.777777777777777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2.7777777777777779E-3"/>
                  <c:y val="-4.6296296296296315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0185067526415994E-16"/>
                  <c:y val="-6.018518518518521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0"/>
                  <c:y val="-2.77777777777777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Sheet1!$E$32:$E$37</c:f>
                <c:numCache>
                  <c:formatCode>General</c:formatCode>
                  <c:ptCount val="6"/>
                  <c:pt idx="0">
                    <c:v>0.3</c:v>
                  </c:pt>
                  <c:pt idx="1">
                    <c:v>0.9</c:v>
                  </c:pt>
                  <c:pt idx="2">
                    <c:v>0.8</c:v>
                  </c:pt>
                  <c:pt idx="3">
                    <c:v>0.7</c:v>
                  </c:pt>
                  <c:pt idx="4">
                    <c:v>1.3</c:v>
                  </c:pt>
                  <c:pt idx="5">
                    <c:v>0.5</c:v>
                  </c:pt>
                </c:numCache>
              </c:numRef>
            </c:plus>
            <c:minus>
              <c:numRef>
                <c:f>Sheet1!$E$32:$E$37</c:f>
                <c:numCache>
                  <c:formatCode>General</c:formatCode>
                  <c:ptCount val="6"/>
                  <c:pt idx="0">
                    <c:v>0.3</c:v>
                  </c:pt>
                  <c:pt idx="1">
                    <c:v>0.9</c:v>
                  </c:pt>
                  <c:pt idx="2">
                    <c:v>0.8</c:v>
                  </c:pt>
                  <c:pt idx="3">
                    <c:v>0.7</c:v>
                  </c:pt>
                  <c:pt idx="4">
                    <c:v>1.3</c:v>
                  </c:pt>
                  <c:pt idx="5">
                    <c:v>0.5</c:v>
                  </c:pt>
                </c:numCache>
              </c:numRef>
            </c:minus>
            <c:spPr>
              <a:noFill/>
              <a:ln w="19050" cap="flat" cmpd="sng" algn="ctr">
                <a:solidFill>
                  <a:schemeClr val="tx1"/>
                </a:solidFill>
                <a:round/>
              </a:ln>
              <a:effectLst/>
            </c:spPr>
          </c:errBars>
          <c:cat>
            <c:strRef>
              <c:f>Sheet1!$C$32:$C$37</c:f>
              <c:strCache>
                <c:ptCount val="6"/>
                <c:pt idx="0">
                  <c:v>Diet 1</c:v>
                </c:pt>
                <c:pt idx="1">
                  <c:v>Diet 2</c:v>
                </c:pt>
                <c:pt idx="2">
                  <c:v>Diet 3</c:v>
                </c:pt>
                <c:pt idx="3">
                  <c:v>Diet 4</c:v>
                </c:pt>
                <c:pt idx="4">
                  <c:v>Diet 5</c:v>
                </c:pt>
                <c:pt idx="5">
                  <c:v>Diet 6</c:v>
                </c:pt>
              </c:strCache>
            </c:strRef>
          </c:cat>
          <c:val>
            <c:numRef>
              <c:f>Sheet1!$D$32:$D$37</c:f>
              <c:numCache>
                <c:formatCode>General</c:formatCode>
                <c:ptCount val="6"/>
                <c:pt idx="0">
                  <c:v>11.1</c:v>
                </c:pt>
                <c:pt idx="1">
                  <c:v>11.9</c:v>
                </c:pt>
                <c:pt idx="2">
                  <c:v>17.3</c:v>
                </c:pt>
                <c:pt idx="3">
                  <c:v>14.6</c:v>
                </c:pt>
                <c:pt idx="4">
                  <c:v>15.3</c:v>
                </c:pt>
                <c:pt idx="5">
                  <c:v>18.2</c:v>
                </c:pt>
              </c:numCache>
            </c:numRef>
          </c:val>
        </c:ser>
        <c:dLbls>
          <c:dLblPos val="outEnd"/>
          <c:showLegendKey val="0"/>
          <c:showVal val="1"/>
          <c:showCatName val="0"/>
          <c:showSerName val="0"/>
          <c:showPercent val="0"/>
          <c:showBubbleSize val="0"/>
        </c:dLbls>
        <c:gapWidth val="219"/>
        <c:overlap val="-27"/>
        <c:axId val="368945720"/>
        <c:axId val="368946504"/>
      </c:barChart>
      <c:catAx>
        <c:axId val="368945720"/>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368946504"/>
        <c:crosses val="autoZero"/>
        <c:auto val="1"/>
        <c:lblAlgn val="ctr"/>
        <c:lblOffset val="100"/>
        <c:noMultiLvlLbl val="0"/>
      </c:catAx>
      <c:valAx>
        <c:axId val="3689465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Lipase (U mg protein</a:t>
                </a:r>
                <a:r>
                  <a:rPr lang="en-US" b="1" baseline="30000">
                    <a:latin typeface="Times New Roman" panose="02020603050405020304" pitchFamily="18" charset="0"/>
                    <a:cs typeface="Times New Roman" panose="02020603050405020304" pitchFamily="18" charset="0"/>
                  </a:rPr>
                  <a:t>-1</a:t>
                </a:r>
                <a:r>
                  <a:rPr lang="en-US" b="1">
                    <a:latin typeface="Times New Roman" panose="02020603050405020304" pitchFamily="18" charset="0"/>
                    <a:cs typeface="Times New Roman" panose="02020603050405020304" pitchFamily="18" charset="0"/>
                  </a:rPr>
                  <a:t>)</a:t>
                </a:r>
              </a:p>
            </c:rich>
          </c:tx>
          <c:layout>
            <c:manualLayout>
              <c:xMode val="edge"/>
              <c:yMode val="edge"/>
              <c:x val="1.3888888888888888E-2"/>
              <c:y val="0.226319262175561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a-IR"/>
            </a:p>
          </c:txPr>
        </c:title>
        <c:numFmt formatCode="General" sourceLinked="1"/>
        <c:majorTickMark val="none"/>
        <c:minorTickMark val="none"/>
        <c:tickLblPos val="nextTo"/>
        <c:spPr>
          <a:noFill/>
          <a:ln w="19050">
            <a:solidFill>
              <a:schemeClr val="tx1"/>
            </a:solid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368945720"/>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a-I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tx1">
                <a:lumMod val="50000"/>
                <a:lumOff val="50000"/>
              </a:schemeClr>
            </a:solidFill>
            <a:ln>
              <a:solidFill>
                <a:schemeClr val="tx1">
                  <a:lumMod val="50000"/>
                  <a:lumOff val="50000"/>
                </a:schemeClr>
              </a:solidFill>
            </a:ln>
            <a:effectLst/>
          </c:spPr>
          <c:invertIfNegative val="0"/>
          <c:dPt>
            <c:idx val="4"/>
            <c:invertIfNegative val="0"/>
            <c:bubble3D val="0"/>
            <c:spPr>
              <a:solidFill>
                <a:schemeClr val="tx1">
                  <a:lumMod val="50000"/>
                  <a:lumOff val="50000"/>
                </a:schemeClr>
              </a:solidFill>
              <a:ln>
                <a:noFill/>
              </a:ln>
              <a:effectLst/>
            </c:spPr>
          </c:dPt>
          <c:dLbls>
            <c:dLbl>
              <c:idx val="0"/>
              <c:layout>
                <c:manualLayout>
                  <c:x val="-2.5462668816039986E-17"/>
                  <c:y val="-5.555555555555564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5.0925337632079971E-17"/>
                  <c:y val="-0.1111111111111111"/>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77779E-3"/>
                  <c:y val="-9.2592592592592629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
                  <c:y val="-0.14351851851851857"/>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4.1666666666666664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2.7777777777777779E-3"/>
                  <c:y val="-0.14351851851851857"/>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Sheet1!$E$24:$E$29</c:f>
                <c:numCache>
                  <c:formatCode>General</c:formatCode>
                  <c:ptCount val="6"/>
                  <c:pt idx="0">
                    <c:v>3.3</c:v>
                  </c:pt>
                  <c:pt idx="1">
                    <c:v>8.8000000000000007</c:v>
                  </c:pt>
                  <c:pt idx="2">
                    <c:v>5.8</c:v>
                  </c:pt>
                  <c:pt idx="3">
                    <c:v>10</c:v>
                  </c:pt>
                  <c:pt idx="4">
                    <c:v>3.3</c:v>
                  </c:pt>
                  <c:pt idx="5">
                    <c:v>10</c:v>
                  </c:pt>
                </c:numCache>
              </c:numRef>
            </c:plus>
            <c:minus>
              <c:numRef>
                <c:f>Sheet1!$E$24:$E$29</c:f>
                <c:numCache>
                  <c:formatCode>General</c:formatCode>
                  <c:ptCount val="6"/>
                  <c:pt idx="0">
                    <c:v>3.3</c:v>
                  </c:pt>
                  <c:pt idx="1">
                    <c:v>8.8000000000000007</c:v>
                  </c:pt>
                  <c:pt idx="2">
                    <c:v>5.8</c:v>
                  </c:pt>
                  <c:pt idx="3">
                    <c:v>10</c:v>
                  </c:pt>
                  <c:pt idx="4">
                    <c:v>3.3</c:v>
                  </c:pt>
                  <c:pt idx="5">
                    <c:v>10</c:v>
                  </c:pt>
                </c:numCache>
              </c:numRef>
            </c:minus>
            <c:spPr>
              <a:noFill/>
              <a:ln w="19050" cap="flat" cmpd="sng" algn="ctr">
                <a:solidFill>
                  <a:schemeClr val="tx1"/>
                </a:solidFill>
                <a:round/>
              </a:ln>
              <a:effectLst/>
            </c:spPr>
          </c:errBars>
          <c:cat>
            <c:strRef>
              <c:f>Sheet1!$C$24:$C$29</c:f>
              <c:strCache>
                <c:ptCount val="6"/>
                <c:pt idx="0">
                  <c:v>Diet 1</c:v>
                </c:pt>
                <c:pt idx="1">
                  <c:v>Diet 2</c:v>
                </c:pt>
                <c:pt idx="2">
                  <c:v>Diet 3</c:v>
                </c:pt>
                <c:pt idx="3">
                  <c:v>Diet 4</c:v>
                </c:pt>
                <c:pt idx="4">
                  <c:v>Diet 5</c:v>
                </c:pt>
                <c:pt idx="5">
                  <c:v>Diet 6</c:v>
                </c:pt>
              </c:strCache>
            </c:strRef>
          </c:cat>
          <c:val>
            <c:numRef>
              <c:f>Sheet1!$D$24:$D$29</c:f>
              <c:numCache>
                <c:formatCode>General</c:formatCode>
                <c:ptCount val="6"/>
                <c:pt idx="0">
                  <c:v>16.7</c:v>
                </c:pt>
                <c:pt idx="1">
                  <c:v>36.700000000000003</c:v>
                </c:pt>
                <c:pt idx="2">
                  <c:v>40</c:v>
                </c:pt>
                <c:pt idx="3">
                  <c:v>40</c:v>
                </c:pt>
                <c:pt idx="4">
                  <c:v>63.3</c:v>
                </c:pt>
                <c:pt idx="5">
                  <c:v>40</c:v>
                </c:pt>
              </c:numCache>
            </c:numRef>
          </c:val>
        </c:ser>
        <c:dLbls>
          <c:dLblPos val="outEnd"/>
          <c:showLegendKey val="0"/>
          <c:showVal val="1"/>
          <c:showCatName val="0"/>
          <c:showSerName val="0"/>
          <c:showPercent val="0"/>
          <c:showBubbleSize val="0"/>
        </c:dLbls>
        <c:gapWidth val="219"/>
        <c:overlap val="-27"/>
        <c:axId val="278875136"/>
        <c:axId val="270209880"/>
      </c:barChart>
      <c:catAx>
        <c:axId val="278875136"/>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70209880"/>
        <c:crosses val="autoZero"/>
        <c:auto val="1"/>
        <c:lblAlgn val="ctr"/>
        <c:lblOffset val="100"/>
        <c:noMultiLvlLbl val="0"/>
      </c:catAx>
      <c:valAx>
        <c:axId val="2702098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b="1">
                    <a:latin typeface="Times New Roman" panose="02020603050405020304" pitchFamily="18" charset="0"/>
                    <a:cs typeface="Times New Roman" panose="02020603050405020304" pitchFamily="18" charset="0"/>
                  </a:rPr>
                  <a:t>α</a:t>
                </a:r>
                <a:r>
                  <a:rPr lang="en-US" b="1">
                    <a:latin typeface="Times New Roman" panose="02020603050405020304" pitchFamily="18" charset="0"/>
                    <a:cs typeface="Times New Roman" panose="02020603050405020304" pitchFamily="18" charset="0"/>
                  </a:rPr>
                  <a:t>-Amylase (mU mg protein</a:t>
                </a:r>
                <a:r>
                  <a:rPr lang="en-US" b="1" baseline="30000">
                    <a:latin typeface="Times New Roman" panose="02020603050405020304" pitchFamily="18" charset="0"/>
                    <a:cs typeface="Times New Roman" panose="02020603050405020304" pitchFamily="18" charset="0"/>
                  </a:rPr>
                  <a:t>-1</a:t>
                </a:r>
                <a:r>
                  <a:rPr lang="en-US" b="1">
                    <a:latin typeface="Times New Roman" panose="02020603050405020304" pitchFamily="18" charset="0"/>
                    <a:cs typeface="Times New Roman" panose="02020603050405020304" pitchFamily="18" charset="0"/>
                  </a:rPr>
                  <a:t>)</a:t>
                </a:r>
              </a:p>
            </c:rich>
          </c:tx>
          <c:layout>
            <c:manualLayout>
              <c:xMode val="edge"/>
              <c:yMode val="edge"/>
              <c:x val="1.3888888888888888E-2"/>
              <c:y val="0.173310002916302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a-IR"/>
            </a:p>
          </c:txPr>
        </c:title>
        <c:numFmt formatCode="General" sourceLinked="1"/>
        <c:majorTickMark val="none"/>
        <c:minorTickMark val="none"/>
        <c:tickLblPos val="nextTo"/>
        <c:spPr>
          <a:noFill/>
          <a:ln w="19050">
            <a:solidFill>
              <a:schemeClr val="tx1"/>
            </a:solid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278875136"/>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a-I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DBB90-216B-465F-8F27-7DA0057FE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user</cp:lastModifiedBy>
  <cp:revision>45</cp:revision>
  <dcterms:created xsi:type="dcterms:W3CDTF">2018-01-04T07:14:00Z</dcterms:created>
  <dcterms:modified xsi:type="dcterms:W3CDTF">2019-01-25T07:57:00Z</dcterms:modified>
</cp:coreProperties>
</file>