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2B4" w:rsidRPr="000B42B4" w:rsidRDefault="000B42B4" w:rsidP="000B42B4">
      <w:pPr>
        <w:pStyle w:val="Ttulo1"/>
        <w:spacing w:before="170"/>
        <w:rPr>
          <w:color w:val="337AB7"/>
          <w:lang w:val="pt-BR"/>
        </w:rPr>
      </w:pPr>
    </w:p>
    <w:p w:rsidR="00AE3E37" w:rsidRPr="000B42B4" w:rsidRDefault="000B42B4" w:rsidP="000B42B4">
      <w:pPr>
        <w:pStyle w:val="Ttulo1"/>
        <w:spacing w:before="170"/>
        <w:ind w:left="0"/>
        <w:rPr>
          <w:lang w:val="en-CA"/>
        </w:rPr>
      </w:pPr>
      <w:r w:rsidRPr="000B42B4">
        <w:rPr>
          <w:color w:val="337AB7"/>
          <w:lang w:val="en-CA"/>
        </w:rPr>
        <w:t xml:space="preserve"> Executive functions and memory in Parkinson’s disease patients with </w:t>
      </w:r>
      <w:r w:rsidR="00F161C7">
        <w:rPr>
          <w:color w:val="337AB7"/>
          <w:lang w:val="en-CA"/>
        </w:rPr>
        <w:t xml:space="preserve">and without </w:t>
      </w:r>
      <w:r w:rsidRPr="000B42B4">
        <w:rPr>
          <w:color w:val="337AB7"/>
          <w:lang w:val="en-CA"/>
        </w:rPr>
        <w:t>Deep Brain Stimulation</w:t>
      </w:r>
    </w:p>
    <w:p w:rsidR="0078738A" w:rsidRPr="000B42B4" w:rsidRDefault="000B42B4" w:rsidP="005973B9">
      <w:pPr>
        <w:pStyle w:val="Corpodetexto"/>
        <w:spacing w:before="73" w:line="198" w:lineRule="exact"/>
        <w:ind w:left="100" w:right="5987"/>
        <w:rPr>
          <w:rFonts w:ascii="Arial"/>
          <w:lang w:val="pt-BR"/>
        </w:rPr>
      </w:pPr>
      <w:proofErr w:type="spellStart"/>
      <w:r w:rsidRPr="000B42B4">
        <w:rPr>
          <w:rFonts w:ascii="Arial"/>
          <w:lang w:val="pt-BR"/>
        </w:rPr>
        <w:t>MSc</w:t>
      </w:r>
      <w:proofErr w:type="spellEnd"/>
      <w:r w:rsidRPr="000B42B4">
        <w:rPr>
          <w:rFonts w:ascii="Arial"/>
          <w:lang w:val="pt-BR"/>
        </w:rPr>
        <w:t xml:space="preserve">. </w:t>
      </w:r>
      <w:proofErr w:type="spellStart"/>
      <w:r w:rsidRPr="000B42B4">
        <w:rPr>
          <w:rFonts w:ascii="Arial"/>
          <w:lang w:val="pt-BR"/>
        </w:rPr>
        <w:t>Thayn</w:t>
      </w:r>
      <w:r w:rsidRPr="000B42B4">
        <w:rPr>
          <w:rFonts w:ascii="Arial"/>
          <w:lang w:val="pt-BR"/>
        </w:rPr>
        <w:t>á</w:t>
      </w:r>
      <w:proofErr w:type="spellEnd"/>
      <w:r w:rsidRPr="000B42B4">
        <w:rPr>
          <w:rFonts w:ascii="Arial"/>
          <w:lang w:val="pt-BR"/>
        </w:rPr>
        <w:t xml:space="preserve"> La</w:t>
      </w:r>
      <w:r w:rsidRPr="000B42B4">
        <w:rPr>
          <w:rFonts w:ascii="Arial"/>
          <w:lang w:val="pt-BR"/>
        </w:rPr>
        <w:t>í</w:t>
      </w:r>
      <w:r w:rsidRPr="000B42B4">
        <w:rPr>
          <w:rFonts w:ascii="Arial"/>
          <w:lang w:val="pt-BR"/>
        </w:rPr>
        <w:t xml:space="preserve">s de Souza </w:t>
      </w:r>
      <w:proofErr w:type="spellStart"/>
      <w:r w:rsidRPr="000B42B4">
        <w:rPr>
          <w:rFonts w:ascii="Arial"/>
          <w:lang w:val="pt-BR"/>
        </w:rPr>
        <w:t>Arten</w:t>
      </w:r>
      <w:proofErr w:type="spellEnd"/>
      <w:r w:rsidRPr="000B42B4">
        <w:rPr>
          <w:rFonts w:ascii="Arial"/>
          <w:lang w:val="pt-BR"/>
        </w:rPr>
        <w:t>, Universidade Federal do Paran</w:t>
      </w:r>
      <w:r w:rsidRPr="000B42B4">
        <w:rPr>
          <w:rFonts w:ascii="Arial"/>
          <w:lang w:val="pt-BR"/>
        </w:rPr>
        <w:t>á</w:t>
      </w:r>
      <w:r w:rsidRPr="000B42B4">
        <w:rPr>
          <w:rFonts w:ascii="Arial"/>
          <w:lang w:val="pt-BR"/>
        </w:rPr>
        <w:t xml:space="preserve"> (UFPR), </w:t>
      </w:r>
      <w:proofErr w:type="spellStart"/>
      <w:r w:rsidRPr="000B42B4">
        <w:rPr>
          <w:rFonts w:ascii="Arial"/>
          <w:lang w:val="pt-BR"/>
        </w:rPr>
        <w:t>Brazil</w:t>
      </w:r>
      <w:proofErr w:type="spellEnd"/>
    </w:p>
    <w:p w:rsidR="00AE3E37" w:rsidRPr="000B42B4" w:rsidRDefault="00AE3E37">
      <w:pPr>
        <w:pStyle w:val="Corpodetexto"/>
        <w:spacing w:before="3"/>
        <w:rPr>
          <w:rFonts w:ascii="Arial"/>
          <w:sz w:val="21"/>
          <w:lang w:val="pt-BR"/>
        </w:rPr>
      </w:pPr>
    </w:p>
    <w:p w:rsidR="00AE3E37" w:rsidRPr="000B42B4" w:rsidRDefault="00AE3E37">
      <w:pPr>
        <w:rPr>
          <w:rFonts w:ascii="Arial"/>
          <w:sz w:val="21"/>
          <w:lang w:val="pt-BR"/>
        </w:rPr>
        <w:sectPr w:rsidR="00AE3E37" w:rsidRPr="000B42B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A670A4">
        <w:rPr>
          <w:color w:val="BF5A14"/>
        </w:rPr>
        <w:t xml:space="preserve"> </w:t>
      </w:r>
    </w:p>
    <w:p w:rsidR="00AE3E37" w:rsidRDefault="00F161C7" w:rsidP="009B1691">
      <w:pPr>
        <w:pStyle w:val="Corpodetexto"/>
        <w:spacing w:before="90" w:line="280" w:lineRule="auto"/>
        <w:ind w:left="100"/>
        <w:jc w:val="both"/>
      </w:pPr>
      <w:r>
        <w:t>T</w:t>
      </w:r>
      <w:r w:rsidRPr="009B1691">
        <w:rPr>
          <w:lang w:val="en-CA"/>
        </w:rPr>
        <w:t>he cognitive effects of</w:t>
      </w:r>
      <w:r w:rsidRPr="009B1691">
        <w:rPr>
          <w:lang w:val="en-CA"/>
        </w:rPr>
        <w:t xml:space="preserve"> </w:t>
      </w:r>
      <w:r w:rsidR="009B1691" w:rsidRPr="009B1691">
        <w:rPr>
          <w:lang w:val="en-CA"/>
        </w:rPr>
        <w:t>Deep Brain Stimulation (DBS</w:t>
      </w:r>
      <w:r>
        <w:rPr>
          <w:lang w:val="en-CA"/>
        </w:rPr>
        <w:t xml:space="preserve">) in patients with </w:t>
      </w:r>
      <w:proofErr w:type="gramStart"/>
      <w:r>
        <w:rPr>
          <w:lang w:val="en-CA"/>
        </w:rPr>
        <w:t>Parkinson’s D</w:t>
      </w:r>
      <w:r w:rsidR="009B1691" w:rsidRPr="009B1691">
        <w:rPr>
          <w:lang w:val="en-CA"/>
        </w:rPr>
        <w:t>isease</w:t>
      </w:r>
      <w:proofErr w:type="gramEnd"/>
      <w:r w:rsidR="009B1691" w:rsidRPr="009B1691">
        <w:rPr>
          <w:lang w:val="en-CA"/>
        </w:rPr>
        <w:t xml:space="preserve"> (PD)</w:t>
      </w:r>
      <w:r w:rsidRPr="009B1691">
        <w:rPr>
          <w:lang w:val="en-CA"/>
        </w:rPr>
        <w:t xml:space="preserve"> have</w:t>
      </w:r>
      <w:r>
        <w:rPr>
          <w:lang w:val="en-CA"/>
        </w:rPr>
        <w:t xml:space="preserve"> been</w:t>
      </w:r>
      <w:r w:rsidRPr="009B1691">
        <w:rPr>
          <w:lang w:val="en-CA"/>
        </w:rPr>
        <w:t xml:space="preserve"> investigated</w:t>
      </w:r>
      <w:r>
        <w:rPr>
          <w:lang w:val="en-CA"/>
        </w:rPr>
        <w:t xml:space="preserve"> in several researches. Studies</w:t>
      </w:r>
      <w:r w:rsidR="009B1691" w:rsidRPr="009B1691">
        <w:rPr>
          <w:lang w:val="en-CA"/>
        </w:rPr>
        <w:t xml:space="preserve"> on the influence of individual</w:t>
      </w:r>
      <w:r w:rsidR="009B1691">
        <w:rPr>
          <w:lang w:val="en-CA"/>
        </w:rPr>
        <w:t xml:space="preserve"> variables on cognitive perfor</w:t>
      </w:r>
      <w:r w:rsidR="009B1691" w:rsidRPr="009B1691">
        <w:rPr>
          <w:lang w:val="en-CA"/>
        </w:rPr>
        <w:t>mance in DBS</w:t>
      </w:r>
      <w:r w:rsidR="00A670A4">
        <w:rPr>
          <w:lang w:val="en-CA"/>
        </w:rPr>
        <w:t>, however,</w:t>
      </w:r>
      <w:r w:rsidR="009B1691" w:rsidRPr="009B1691">
        <w:rPr>
          <w:lang w:val="en-CA"/>
        </w:rPr>
        <w:t xml:space="preserve"> are scarce. This study aimed to identify the association between demographic characteristics, executive functions, and memory performance in a group of PD patients with and without DBS</w:t>
      </w:r>
      <w:r w:rsidR="009B1691">
        <w:rPr>
          <w:lang w:val="en-CA"/>
        </w:rPr>
        <w:t xml:space="preserve"> before COVID-19 </w:t>
      </w:r>
      <w:r w:rsidR="00A670A4">
        <w:rPr>
          <w:lang w:val="en-CA"/>
        </w:rPr>
        <w:t>pandemic</w:t>
      </w:r>
      <w:r w:rsidR="009B1691" w:rsidRPr="009B1691">
        <w:rPr>
          <w:lang w:val="en-CA"/>
        </w:rPr>
        <w:t xml:space="preserve">. </w:t>
      </w:r>
      <w:r w:rsidR="009B1691" w:rsidRPr="009B1691">
        <w:rPr>
          <w:i/>
          <w:iCs/>
          <w:lang w:val="en-CA"/>
        </w:rPr>
        <w:t xml:space="preserve">Methods: </w:t>
      </w:r>
      <w:r w:rsidR="009B1691" w:rsidRPr="009B1691">
        <w:rPr>
          <w:lang w:val="en-CA"/>
        </w:rPr>
        <w:t>76 participants were subdivided into three groups: 30 healthy people (control group), 30 diagnosed with PD treated only with drugs (drug group), and 16 with PD treated with DBS (DBS group). Exe</w:t>
      </w:r>
      <w:r w:rsidR="009B1691">
        <w:rPr>
          <w:lang w:val="en-CA"/>
        </w:rPr>
        <w:t xml:space="preserve">cutive functions and memory </w:t>
      </w:r>
      <w:proofErr w:type="gramStart"/>
      <w:r w:rsidR="009B1691">
        <w:rPr>
          <w:lang w:val="en-CA"/>
        </w:rPr>
        <w:t>were</w:t>
      </w:r>
      <w:r w:rsidR="009B1691" w:rsidRPr="009B1691">
        <w:rPr>
          <w:lang w:val="en-CA"/>
        </w:rPr>
        <w:t xml:space="preserve"> assessed</w:t>
      </w:r>
      <w:proofErr w:type="gramEnd"/>
      <w:r w:rsidR="009B1691" w:rsidRPr="009B1691">
        <w:rPr>
          <w:lang w:val="en-CA"/>
        </w:rPr>
        <w:t xml:space="preserve"> using the following i</w:t>
      </w:r>
      <w:r w:rsidR="009B1691">
        <w:rPr>
          <w:lang w:val="en-CA"/>
        </w:rPr>
        <w:t>nstruments</w:t>
      </w:r>
      <w:r w:rsidR="009B1691" w:rsidRPr="009B1691">
        <w:rPr>
          <w:b/>
          <w:bCs/>
          <w:lang w:val="en-CA"/>
        </w:rPr>
        <w:t xml:space="preserve">: </w:t>
      </w:r>
      <w:r w:rsidR="009B1691" w:rsidRPr="009B1691">
        <w:rPr>
          <w:lang w:val="en-CA"/>
        </w:rPr>
        <w:t xml:space="preserve">Montreal Cognitive Assessment, Rey Auditory Verbal Learning Test, Trail Making Test A and B, Digits Span, and </w:t>
      </w:r>
      <w:proofErr w:type="spellStart"/>
      <w:r w:rsidR="009B1691" w:rsidRPr="009B1691">
        <w:rPr>
          <w:lang w:val="en-CA"/>
        </w:rPr>
        <w:t>Stroop</w:t>
      </w:r>
      <w:proofErr w:type="spellEnd"/>
      <w:r w:rsidR="009B1691" w:rsidRPr="009B1691">
        <w:rPr>
          <w:lang w:val="en-CA"/>
        </w:rPr>
        <w:t xml:space="preserve"> Test. Analysis of Variance (ANOVA) and exploratory linear regression were used for data analysis. </w:t>
      </w:r>
      <w:r w:rsidR="009B1691" w:rsidRPr="009B1691">
        <w:rPr>
          <w:i/>
          <w:iCs/>
          <w:lang w:val="en-CA"/>
        </w:rPr>
        <w:t xml:space="preserve">Results: </w:t>
      </w:r>
      <w:r w:rsidR="009B1691" w:rsidRPr="009B1691">
        <w:rPr>
          <w:lang w:val="en-CA"/>
        </w:rPr>
        <w:t>ANOVA showed significant differences between the control, drug, a</w:t>
      </w:r>
      <w:r w:rsidR="009B1691">
        <w:rPr>
          <w:lang w:val="en-CA"/>
        </w:rPr>
        <w:t>nd DBS groups. However, the ex</w:t>
      </w:r>
      <w:r w:rsidR="009B1691" w:rsidRPr="009B1691">
        <w:rPr>
          <w:lang w:val="en-CA"/>
        </w:rPr>
        <w:t xml:space="preserve">ploratory regression analysis identified a significant association of the variables including age, schooling, and activity of daily living with the performance of executive </w:t>
      </w:r>
      <w:r w:rsidR="009B1691" w:rsidRPr="00461175">
        <w:rPr>
          <w:lang w:val="en-CA"/>
        </w:rPr>
        <w:t>functions an</w:t>
      </w:r>
      <w:r w:rsidR="00461175" w:rsidRPr="00461175">
        <w:rPr>
          <w:lang w:val="en-CA"/>
        </w:rPr>
        <w:t xml:space="preserve">d memory only in the DBS group. </w:t>
      </w:r>
      <w:r w:rsidR="00461175" w:rsidRPr="00461175">
        <w:t xml:space="preserve">This study showed significant associations of some demographic variables (age, schooling, and activities </w:t>
      </w:r>
      <w:r w:rsidR="00461175">
        <w:t>of daily living) in the perfor</w:t>
      </w:r>
      <w:r w:rsidR="00461175" w:rsidRPr="00461175">
        <w:t>mance of various measures of execut</w:t>
      </w:r>
      <w:r w:rsidR="00461175">
        <w:t>ive functions and memory in pa</w:t>
      </w:r>
      <w:r w:rsidR="00461175" w:rsidRPr="00461175">
        <w:t xml:space="preserve">tients with DBS, but not in patients with drug treatment. The demo- graphic characteristics of the patients </w:t>
      </w:r>
      <w:proofErr w:type="gramStart"/>
      <w:r w:rsidR="00461175" w:rsidRPr="00461175">
        <w:t>were identified</w:t>
      </w:r>
      <w:proofErr w:type="gramEnd"/>
      <w:r w:rsidR="00461175" w:rsidRPr="00461175">
        <w:t xml:space="preserve"> as being associated with behavior</w:t>
      </w:r>
      <w:r w:rsidR="00461175">
        <w:t>al changes, such as impulsivity</w:t>
      </w:r>
      <w:r w:rsidR="00461175" w:rsidRPr="00461175">
        <w:t>, and as risk factors for post-surgical complications. The result of this study, on the association between demographic characteristics and cognitive performanc</w:t>
      </w:r>
      <w:r w:rsidR="00461175">
        <w:t xml:space="preserve">e, </w:t>
      </w:r>
      <w:proofErr w:type="gramStart"/>
      <w:r w:rsidR="00461175">
        <w:t>can be explained</w:t>
      </w:r>
      <w:proofErr w:type="gramEnd"/>
      <w:r w:rsidR="00461175">
        <w:t xml:space="preserve"> by the pre-</w:t>
      </w:r>
      <w:r w:rsidR="00461175" w:rsidRPr="00461175">
        <w:t xml:space="preserve">clinical characteristics of patients </w:t>
      </w:r>
      <w:r w:rsidR="00461175">
        <w:t>subjected to surgical treatment</w:t>
      </w:r>
      <w:r w:rsidR="00461175" w:rsidRPr="00461175">
        <w:t>.</w:t>
      </w:r>
      <w:r w:rsidR="00461175">
        <w:t xml:space="preserve"> </w:t>
      </w:r>
      <w:r w:rsidR="009B1691" w:rsidRPr="00461175">
        <w:rPr>
          <w:i/>
          <w:iCs/>
          <w:lang w:val="en-CA"/>
        </w:rPr>
        <w:t xml:space="preserve">Conclusion: </w:t>
      </w:r>
      <w:r w:rsidR="009B1691" w:rsidRPr="00461175">
        <w:rPr>
          <w:lang w:val="en-CA"/>
        </w:rPr>
        <w:t>The results showed that the</w:t>
      </w:r>
      <w:r w:rsidR="009B1691" w:rsidRPr="009B1691">
        <w:rPr>
          <w:lang w:val="en-CA"/>
        </w:rPr>
        <w:t xml:space="preserve"> performance of memory and executive functions was associated with demographic characteristics only in patients treated with DBS.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780BC8">
      <w:pPr>
        <w:pStyle w:val="Corpodetexto"/>
        <w:spacing w:before="2"/>
        <w:rPr>
          <w:rFonts w:ascii="Arial"/>
          <w:b/>
          <w:sz w:val="16"/>
        </w:rPr>
      </w:pPr>
      <w:r>
        <w:rPr>
          <w:noProof/>
          <w:lang w:val="pt-BR" w:eastAsia="pt-BR"/>
        </w:rPr>
        <w:drawing>
          <wp:inline distT="0" distB="0" distL="0" distR="0" wp14:anchorId="14DFEDC0" wp14:editId="1653BFEB">
            <wp:extent cx="3328035" cy="2261357"/>
            <wp:effectExtent l="0" t="0" r="5715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072" t="23011" r="28987" b="20264"/>
                    <a:stretch/>
                  </pic:blipFill>
                  <pic:spPr bwMode="auto">
                    <a:xfrm>
                      <a:off x="0" y="0"/>
                      <a:ext cx="3336627" cy="226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A670A4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8C3F33" w:rsidRPr="008C3F33" w:rsidRDefault="008C3F33" w:rsidP="008C3F33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8C3F33">
        <w:rPr>
          <w:rFonts w:ascii="Calibri" w:hAnsi="Calibri"/>
          <w:lang w:val="es-AR"/>
        </w:rPr>
        <w:t>Merola</w:t>
      </w:r>
      <w:proofErr w:type="spellEnd"/>
      <w:r w:rsidRPr="008C3F33">
        <w:rPr>
          <w:rFonts w:ascii="Calibri" w:hAnsi="Calibri"/>
          <w:lang w:val="es-AR"/>
        </w:rPr>
        <w:t xml:space="preserve"> A, </w:t>
      </w:r>
      <w:proofErr w:type="spellStart"/>
      <w:r w:rsidRPr="008C3F33">
        <w:rPr>
          <w:rFonts w:ascii="Calibri" w:hAnsi="Calibri"/>
          <w:lang w:val="es-AR"/>
        </w:rPr>
        <w:t>Romagnolo</w:t>
      </w:r>
      <w:proofErr w:type="spellEnd"/>
      <w:r w:rsidRPr="008C3F33">
        <w:rPr>
          <w:rFonts w:ascii="Calibri" w:hAnsi="Calibri"/>
          <w:lang w:val="es-AR"/>
        </w:rPr>
        <w:t xml:space="preserve"> A, </w:t>
      </w:r>
      <w:proofErr w:type="spellStart"/>
      <w:r w:rsidRPr="008C3F33">
        <w:rPr>
          <w:rFonts w:ascii="Calibri" w:hAnsi="Calibri"/>
          <w:lang w:val="es-AR"/>
        </w:rPr>
        <w:t>Rizzi</w:t>
      </w:r>
      <w:proofErr w:type="spellEnd"/>
      <w:r w:rsidRPr="008C3F33">
        <w:rPr>
          <w:rFonts w:ascii="Calibri" w:hAnsi="Calibri"/>
          <w:lang w:val="es-AR"/>
        </w:rPr>
        <w:t xml:space="preserve"> L, et al. </w:t>
      </w:r>
      <w:r w:rsidRPr="008C3F33">
        <w:rPr>
          <w:rFonts w:ascii="Calibri" w:hAnsi="Calibri"/>
          <w:lang w:val="en-CA"/>
        </w:rPr>
        <w:t xml:space="preserve">Impulse control behaviors and </w:t>
      </w:r>
      <w:proofErr w:type="spellStart"/>
      <w:r w:rsidRPr="008C3F33">
        <w:rPr>
          <w:rFonts w:ascii="Calibri" w:hAnsi="Calibri"/>
          <w:lang w:val="en-CA"/>
        </w:rPr>
        <w:t>subtha</w:t>
      </w:r>
      <w:proofErr w:type="spellEnd"/>
      <w:r w:rsidRPr="008C3F33">
        <w:rPr>
          <w:rFonts w:ascii="Calibri" w:hAnsi="Calibri"/>
          <w:lang w:val="en-CA"/>
        </w:rPr>
        <w:t xml:space="preserve">- </w:t>
      </w:r>
      <w:proofErr w:type="spellStart"/>
      <w:r w:rsidRPr="008C3F33">
        <w:rPr>
          <w:rFonts w:ascii="Calibri" w:hAnsi="Calibri"/>
          <w:lang w:val="en-CA"/>
        </w:rPr>
        <w:t>lamic</w:t>
      </w:r>
      <w:proofErr w:type="spellEnd"/>
      <w:r w:rsidRPr="008C3F33">
        <w:rPr>
          <w:rFonts w:ascii="Calibri" w:hAnsi="Calibri"/>
          <w:lang w:val="en-CA"/>
        </w:rPr>
        <w:t xml:space="preserve"> deep brain stimulation in Parkinson disease. J </w:t>
      </w:r>
      <w:proofErr w:type="spellStart"/>
      <w:r w:rsidRPr="008C3F33">
        <w:rPr>
          <w:rFonts w:ascii="Calibri" w:hAnsi="Calibri"/>
          <w:lang w:val="en-CA"/>
        </w:rPr>
        <w:t>Neurol</w:t>
      </w:r>
      <w:proofErr w:type="spellEnd"/>
      <w:r w:rsidRPr="008C3F33">
        <w:rPr>
          <w:rFonts w:ascii="Calibri" w:hAnsi="Calibri"/>
          <w:lang w:val="en-CA"/>
        </w:rPr>
        <w:t xml:space="preserve"> 2017</w:t>
      </w:r>
      <w:proofErr w:type="gramStart"/>
      <w:r w:rsidRPr="008C3F33">
        <w:rPr>
          <w:rFonts w:ascii="Calibri" w:hAnsi="Calibri"/>
          <w:lang w:val="en-CA"/>
        </w:rPr>
        <w:t>;264</w:t>
      </w:r>
      <w:proofErr w:type="gramEnd"/>
      <w:r w:rsidRPr="008C3F33">
        <w:rPr>
          <w:rFonts w:ascii="Calibri" w:hAnsi="Calibri"/>
          <w:lang w:val="en-CA"/>
        </w:rPr>
        <w:t xml:space="preserve">(1):40–8. </w:t>
      </w:r>
      <w:proofErr w:type="spellStart"/>
      <w:r w:rsidRPr="008C3F33">
        <w:rPr>
          <w:rFonts w:ascii="Calibri" w:hAnsi="Calibri"/>
          <w:lang w:val="en-CA"/>
        </w:rPr>
        <w:t>doi</w:t>
      </w:r>
      <w:proofErr w:type="spellEnd"/>
      <w:r w:rsidRPr="008C3F33">
        <w:rPr>
          <w:rFonts w:ascii="Calibri" w:hAnsi="Calibri"/>
          <w:lang w:val="en-CA"/>
        </w:rPr>
        <w:t xml:space="preserve">: </w:t>
      </w:r>
      <w:r>
        <w:rPr>
          <w:rFonts w:ascii="Calibri" w:hAnsi="Calibri"/>
          <w:lang w:val="en-CA"/>
        </w:rPr>
        <w:t>10.1007/s00415-016-8314-x</w:t>
      </w:r>
    </w:p>
    <w:p w:rsidR="008C3F33" w:rsidRPr="008C3F33" w:rsidRDefault="008C3F33" w:rsidP="008C3F33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8C3F33">
        <w:rPr>
          <w:rFonts w:ascii="Calibri" w:hAnsi="Calibri"/>
          <w:lang w:val="es-AR"/>
        </w:rPr>
        <w:t>Farrokhi</w:t>
      </w:r>
      <w:proofErr w:type="spellEnd"/>
      <w:r w:rsidRPr="008C3F33">
        <w:rPr>
          <w:rFonts w:ascii="Calibri" w:hAnsi="Calibri"/>
          <w:lang w:val="es-AR"/>
        </w:rPr>
        <w:t xml:space="preserve"> F, </w:t>
      </w:r>
      <w:proofErr w:type="spellStart"/>
      <w:r w:rsidRPr="008C3F33">
        <w:rPr>
          <w:rFonts w:ascii="Calibri" w:hAnsi="Calibri"/>
          <w:lang w:val="es-AR"/>
        </w:rPr>
        <w:t>Buchlak</w:t>
      </w:r>
      <w:proofErr w:type="spellEnd"/>
      <w:r w:rsidRPr="008C3F33">
        <w:rPr>
          <w:rFonts w:ascii="Calibri" w:hAnsi="Calibri"/>
          <w:lang w:val="es-AR"/>
        </w:rPr>
        <w:t xml:space="preserve"> QD, </w:t>
      </w:r>
      <w:proofErr w:type="spellStart"/>
      <w:r w:rsidRPr="008C3F33">
        <w:rPr>
          <w:rFonts w:ascii="Calibri" w:hAnsi="Calibri"/>
          <w:lang w:val="es-AR"/>
        </w:rPr>
        <w:t>Sikora</w:t>
      </w:r>
      <w:proofErr w:type="spellEnd"/>
      <w:r w:rsidRPr="008C3F33">
        <w:rPr>
          <w:rFonts w:ascii="Calibri" w:hAnsi="Calibri"/>
          <w:lang w:val="es-AR"/>
        </w:rPr>
        <w:t xml:space="preserve"> M, et al. </w:t>
      </w:r>
      <w:r w:rsidRPr="008C3F33">
        <w:rPr>
          <w:rFonts w:ascii="Calibri" w:hAnsi="Calibri"/>
          <w:lang w:val="en-CA"/>
        </w:rPr>
        <w:t xml:space="preserve">Investigating Risk Factors and Predict- </w:t>
      </w:r>
      <w:proofErr w:type="spellStart"/>
      <w:r w:rsidRPr="008C3F33">
        <w:rPr>
          <w:rFonts w:ascii="Calibri" w:hAnsi="Calibri"/>
          <w:lang w:val="en-CA"/>
        </w:rPr>
        <w:t>ing</w:t>
      </w:r>
      <w:proofErr w:type="spellEnd"/>
      <w:r w:rsidRPr="008C3F33">
        <w:rPr>
          <w:rFonts w:ascii="Calibri" w:hAnsi="Calibri"/>
          <w:lang w:val="en-CA"/>
        </w:rPr>
        <w:t xml:space="preserve"> Complications in Deep Brain Stimulation Surgery with. Machine Learning </w:t>
      </w:r>
      <w:proofErr w:type="spellStart"/>
      <w:r w:rsidRPr="008C3F33">
        <w:rPr>
          <w:rFonts w:ascii="Calibri" w:hAnsi="Calibri"/>
          <w:lang w:val="en-CA"/>
        </w:rPr>
        <w:t>Algo</w:t>
      </w:r>
      <w:proofErr w:type="spellEnd"/>
      <w:r w:rsidRPr="008C3F33">
        <w:rPr>
          <w:rFonts w:ascii="Calibri" w:hAnsi="Calibri"/>
          <w:lang w:val="en-CA"/>
        </w:rPr>
        <w:t xml:space="preserve">- </w:t>
      </w:r>
      <w:proofErr w:type="spellStart"/>
      <w:r w:rsidRPr="008C3F33">
        <w:rPr>
          <w:rFonts w:ascii="Calibri" w:hAnsi="Calibri"/>
          <w:lang w:val="en-CA"/>
        </w:rPr>
        <w:t>rithms.World</w:t>
      </w:r>
      <w:proofErr w:type="spellEnd"/>
      <w:r w:rsidRPr="008C3F33">
        <w:rPr>
          <w:rFonts w:ascii="Calibri" w:hAnsi="Calibri"/>
          <w:lang w:val="en-CA"/>
        </w:rPr>
        <w:t xml:space="preserve"> </w:t>
      </w:r>
      <w:proofErr w:type="spellStart"/>
      <w:r w:rsidRPr="008C3F33">
        <w:rPr>
          <w:rFonts w:ascii="Calibri" w:hAnsi="Calibri"/>
          <w:lang w:val="en-CA"/>
        </w:rPr>
        <w:t>Neurosurg</w:t>
      </w:r>
      <w:proofErr w:type="spellEnd"/>
      <w:r w:rsidRPr="008C3F33">
        <w:rPr>
          <w:rFonts w:ascii="Calibri" w:hAnsi="Calibri"/>
          <w:lang w:val="en-CA"/>
        </w:rPr>
        <w:t xml:space="preserve"> 2020</w:t>
      </w:r>
      <w:proofErr w:type="gramStart"/>
      <w:r w:rsidRPr="008C3F33">
        <w:rPr>
          <w:rFonts w:ascii="Calibri" w:hAnsi="Calibri"/>
          <w:lang w:val="en-CA"/>
        </w:rPr>
        <w:t>;134:325</w:t>
      </w:r>
      <w:proofErr w:type="gramEnd"/>
      <w:r w:rsidRPr="008C3F33">
        <w:rPr>
          <w:rFonts w:ascii="Calibri" w:hAnsi="Calibri"/>
          <w:lang w:val="en-CA"/>
        </w:rPr>
        <w:t xml:space="preserve">–38. </w:t>
      </w:r>
      <w:proofErr w:type="spellStart"/>
      <w:r w:rsidRPr="008C3F33">
        <w:rPr>
          <w:rFonts w:ascii="Calibri" w:hAnsi="Calibri"/>
          <w:lang w:val="en-CA"/>
        </w:rPr>
        <w:t>doi</w:t>
      </w:r>
      <w:proofErr w:type="spellEnd"/>
      <w:r w:rsidRPr="008C3F33">
        <w:rPr>
          <w:rFonts w:ascii="Calibri" w:hAnsi="Calibri"/>
          <w:lang w:val="en-CA"/>
        </w:rPr>
        <w:t xml:space="preserve">: </w:t>
      </w:r>
      <w:r>
        <w:rPr>
          <w:rFonts w:ascii="Calibri" w:hAnsi="Calibri"/>
          <w:lang w:val="en-CA"/>
        </w:rPr>
        <w:t xml:space="preserve">10.1016/j.wneu.2019.10.063 </w:t>
      </w:r>
    </w:p>
    <w:p w:rsidR="00780BC8" w:rsidRPr="00780BC8" w:rsidRDefault="008C3F33" w:rsidP="008C3F33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8C3F33">
        <w:rPr>
          <w:rFonts w:ascii="Calibri" w:hAnsi="Calibri"/>
          <w:lang w:val="en-CA"/>
        </w:rPr>
        <w:t xml:space="preserve">Mills KA, Donohue K, </w:t>
      </w:r>
      <w:proofErr w:type="spellStart"/>
      <w:r w:rsidRPr="008C3F33">
        <w:rPr>
          <w:rFonts w:ascii="Calibri" w:hAnsi="Calibri"/>
          <w:lang w:val="en-CA"/>
        </w:rPr>
        <w:t>Swaminathan</w:t>
      </w:r>
      <w:proofErr w:type="spellEnd"/>
      <w:r w:rsidRPr="008C3F33">
        <w:rPr>
          <w:rFonts w:ascii="Calibri" w:hAnsi="Calibri"/>
          <w:lang w:val="en-CA"/>
        </w:rPr>
        <w:t xml:space="preserve"> A, </w:t>
      </w:r>
      <w:proofErr w:type="spellStart"/>
      <w:r w:rsidRPr="008C3F33">
        <w:rPr>
          <w:rFonts w:ascii="Calibri" w:hAnsi="Calibri"/>
          <w:lang w:val="en-CA"/>
        </w:rPr>
        <w:t>Leoutsakos</w:t>
      </w:r>
      <w:proofErr w:type="spellEnd"/>
      <w:r w:rsidRPr="008C3F33">
        <w:rPr>
          <w:rFonts w:ascii="Calibri" w:hAnsi="Calibri"/>
          <w:lang w:val="en-CA"/>
        </w:rPr>
        <w:t xml:space="preserve"> JM, Smith G, Brandt J. </w:t>
      </w:r>
      <w:proofErr w:type="spellStart"/>
      <w:r w:rsidRPr="008C3F33">
        <w:rPr>
          <w:rFonts w:ascii="Calibri" w:hAnsi="Calibri"/>
          <w:lang w:val="en-CA"/>
        </w:rPr>
        <w:t>Neu</w:t>
      </w:r>
      <w:proofErr w:type="spellEnd"/>
      <w:r w:rsidRPr="008C3F33">
        <w:rPr>
          <w:rFonts w:ascii="Calibri" w:hAnsi="Calibri"/>
          <w:lang w:val="en-CA"/>
        </w:rPr>
        <w:t xml:space="preserve">- </w:t>
      </w:r>
      <w:proofErr w:type="spellStart"/>
      <w:r w:rsidRPr="008C3F33">
        <w:rPr>
          <w:rFonts w:ascii="Calibri" w:hAnsi="Calibri"/>
          <w:lang w:val="en-CA"/>
        </w:rPr>
        <w:t>ropsychological</w:t>
      </w:r>
      <w:proofErr w:type="spellEnd"/>
      <w:r w:rsidRPr="008C3F33">
        <w:rPr>
          <w:rFonts w:ascii="Calibri" w:hAnsi="Calibri"/>
          <w:lang w:val="en-CA"/>
        </w:rPr>
        <w:t xml:space="preserve"> predictors of patient-reported cognitive decline after deep brain stimulation in Parkinson’s disease. J </w:t>
      </w:r>
      <w:proofErr w:type="spellStart"/>
      <w:r w:rsidRPr="008C3F33">
        <w:rPr>
          <w:rFonts w:ascii="Calibri" w:hAnsi="Calibri"/>
          <w:lang w:val="en-CA"/>
        </w:rPr>
        <w:t>Clin</w:t>
      </w:r>
      <w:proofErr w:type="spellEnd"/>
      <w:r w:rsidRPr="008C3F33">
        <w:rPr>
          <w:rFonts w:ascii="Calibri" w:hAnsi="Calibri"/>
          <w:lang w:val="en-CA"/>
        </w:rPr>
        <w:t xml:space="preserve"> </w:t>
      </w:r>
      <w:proofErr w:type="spellStart"/>
      <w:r w:rsidRPr="008C3F33">
        <w:rPr>
          <w:rFonts w:ascii="Calibri" w:hAnsi="Calibri"/>
          <w:lang w:val="en-CA"/>
        </w:rPr>
        <w:t>Exp</w:t>
      </w:r>
      <w:proofErr w:type="spellEnd"/>
      <w:r w:rsidRPr="008C3F33">
        <w:rPr>
          <w:rFonts w:ascii="Calibri" w:hAnsi="Calibri"/>
          <w:lang w:val="en-CA"/>
        </w:rPr>
        <w:t xml:space="preserve"> </w:t>
      </w:r>
      <w:proofErr w:type="spellStart"/>
      <w:r w:rsidRPr="008C3F33">
        <w:rPr>
          <w:rFonts w:ascii="Calibri" w:hAnsi="Calibri"/>
          <w:lang w:val="en-CA"/>
        </w:rPr>
        <w:t>Neuropsychol</w:t>
      </w:r>
      <w:proofErr w:type="spellEnd"/>
      <w:r w:rsidRPr="008C3F33">
        <w:rPr>
          <w:rFonts w:ascii="Calibri" w:hAnsi="Calibri"/>
          <w:lang w:val="en-CA"/>
        </w:rPr>
        <w:t xml:space="preserve"> 2019</w:t>
      </w:r>
      <w:proofErr w:type="gramStart"/>
      <w:r w:rsidRPr="008C3F33">
        <w:rPr>
          <w:rFonts w:ascii="Calibri" w:hAnsi="Calibri"/>
          <w:lang w:val="en-CA"/>
        </w:rPr>
        <w:t>;41</w:t>
      </w:r>
      <w:proofErr w:type="gramEnd"/>
      <w:r w:rsidRPr="008C3F33">
        <w:rPr>
          <w:rFonts w:ascii="Calibri" w:hAnsi="Calibri"/>
          <w:lang w:val="en-CA"/>
        </w:rPr>
        <w:t xml:space="preserve">(3):219–28. </w:t>
      </w:r>
      <w:proofErr w:type="spellStart"/>
      <w:proofErr w:type="gramStart"/>
      <w:r w:rsidRPr="008C3F33">
        <w:rPr>
          <w:rFonts w:ascii="Calibri" w:hAnsi="Calibri"/>
          <w:lang w:val="en-CA"/>
        </w:rPr>
        <w:t>doi</w:t>
      </w:r>
      <w:proofErr w:type="spellEnd"/>
      <w:proofErr w:type="gramEnd"/>
      <w:r w:rsidRPr="008C3F33">
        <w:rPr>
          <w:rFonts w:ascii="Calibri" w:hAnsi="Calibri"/>
          <w:lang w:val="en-CA"/>
        </w:rPr>
        <w:t xml:space="preserve">: </w:t>
      </w:r>
      <w:r w:rsidR="00780BC8">
        <w:rPr>
          <w:rFonts w:ascii="Calibri" w:hAnsi="Calibri"/>
          <w:lang w:val="en-CA"/>
        </w:rPr>
        <w:t>10.1080/13803395.2018.1526889.</w:t>
      </w:r>
    </w:p>
    <w:p w:rsidR="00780BC8" w:rsidRPr="00780BC8" w:rsidRDefault="008C3F33" w:rsidP="008C3F33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8C3F33">
        <w:rPr>
          <w:rFonts w:ascii="Calibri" w:hAnsi="Calibri"/>
          <w:lang w:val="en-CA"/>
        </w:rPr>
        <w:t xml:space="preserve">Mulders AEP, </w:t>
      </w:r>
      <w:proofErr w:type="spellStart"/>
      <w:r w:rsidRPr="008C3F33">
        <w:rPr>
          <w:rFonts w:ascii="Calibri" w:hAnsi="Calibri"/>
          <w:lang w:val="en-CA"/>
        </w:rPr>
        <w:t>Temel</w:t>
      </w:r>
      <w:proofErr w:type="spellEnd"/>
      <w:r w:rsidRPr="008C3F33">
        <w:rPr>
          <w:rFonts w:ascii="Calibri" w:hAnsi="Calibri"/>
          <w:lang w:val="en-CA"/>
        </w:rPr>
        <w:t xml:space="preserve"> Y, </w:t>
      </w:r>
      <w:proofErr w:type="spellStart"/>
      <w:r w:rsidRPr="008C3F33">
        <w:rPr>
          <w:rFonts w:ascii="Calibri" w:hAnsi="Calibri"/>
          <w:lang w:val="en-CA"/>
        </w:rPr>
        <w:t>Tonge</w:t>
      </w:r>
      <w:proofErr w:type="spellEnd"/>
      <w:r w:rsidRPr="008C3F33">
        <w:rPr>
          <w:rFonts w:ascii="Calibri" w:hAnsi="Calibri"/>
          <w:lang w:val="en-CA"/>
        </w:rPr>
        <w:t xml:space="preserve"> M, et al. The association between surgical char- </w:t>
      </w:r>
      <w:proofErr w:type="spellStart"/>
      <w:r w:rsidRPr="008C3F33">
        <w:rPr>
          <w:rFonts w:ascii="Calibri" w:hAnsi="Calibri"/>
          <w:lang w:val="en-CA"/>
        </w:rPr>
        <w:t>acteristics</w:t>
      </w:r>
      <w:proofErr w:type="spellEnd"/>
      <w:r w:rsidRPr="008C3F33">
        <w:rPr>
          <w:rFonts w:ascii="Calibri" w:hAnsi="Calibri"/>
          <w:lang w:val="en-CA"/>
        </w:rPr>
        <w:t xml:space="preserve"> and cognitive decline following deep brain stimulation of the </w:t>
      </w:r>
      <w:proofErr w:type="spellStart"/>
      <w:r w:rsidRPr="008C3F33">
        <w:rPr>
          <w:rFonts w:ascii="Calibri" w:hAnsi="Calibri"/>
          <w:lang w:val="en-CA"/>
        </w:rPr>
        <w:t>subtha</w:t>
      </w:r>
      <w:proofErr w:type="spellEnd"/>
      <w:r w:rsidRPr="008C3F33">
        <w:rPr>
          <w:rFonts w:ascii="Calibri" w:hAnsi="Calibri"/>
          <w:lang w:val="en-CA"/>
        </w:rPr>
        <w:t xml:space="preserve">- </w:t>
      </w:r>
      <w:proofErr w:type="spellStart"/>
      <w:r w:rsidRPr="008C3F33">
        <w:rPr>
          <w:rFonts w:ascii="Calibri" w:hAnsi="Calibri"/>
          <w:lang w:val="en-CA"/>
        </w:rPr>
        <w:t>lamic</w:t>
      </w:r>
      <w:proofErr w:type="spellEnd"/>
      <w:r w:rsidRPr="008C3F33">
        <w:rPr>
          <w:rFonts w:ascii="Calibri" w:hAnsi="Calibri"/>
          <w:lang w:val="en-CA"/>
        </w:rPr>
        <w:t xml:space="preserve"> nucleus in Parkinson’s disease. </w:t>
      </w:r>
      <w:proofErr w:type="spellStart"/>
      <w:r w:rsidRPr="008C3F33">
        <w:rPr>
          <w:rFonts w:ascii="Calibri" w:hAnsi="Calibri"/>
          <w:lang w:val="en-CA"/>
        </w:rPr>
        <w:t>Clin</w:t>
      </w:r>
      <w:proofErr w:type="spellEnd"/>
      <w:r w:rsidRPr="008C3F33">
        <w:rPr>
          <w:rFonts w:ascii="Calibri" w:hAnsi="Calibri"/>
          <w:lang w:val="en-CA"/>
        </w:rPr>
        <w:t xml:space="preserve"> </w:t>
      </w:r>
      <w:proofErr w:type="spellStart"/>
      <w:r w:rsidRPr="008C3F33">
        <w:rPr>
          <w:rFonts w:ascii="Calibri" w:hAnsi="Calibri"/>
          <w:lang w:val="en-CA"/>
        </w:rPr>
        <w:t>Neurol</w:t>
      </w:r>
      <w:proofErr w:type="spellEnd"/>
      <w:r w:rsidRPr="008C3F33">
        <w:rPr>
          <w:rFonts w:ascii="Calibri" w:hAnsi="Calibri"/>
          <w:lang w:val="en-CA"/>
        </w:rPr>
        <w:t xml:space="preserve"> </w:t>
      </w:r>
      <w:proofErr w:type="spellStart"/>
      <w:r w:rsidRPr="008C3F33">
        <w:rPr>
          <w:rFonts w:ascii="Calibri" w:hAnsi="Calibri"/>
          <w:lang w:val="en-CA"/>
        </w:rPr>
        <w:t>Neurosurg</w:t>
      </w:r>
      <w:proofErr w:type="spellEnd"/>
      <w:r w:rsidRPr="008C3F33">
        <w:rPr>
          <w:rFonts w:ascii="Calibri" w:hAnsi="Calibri"/>
          <w:lang w:val="en-CA"/>
        </w:rPr>
        <w:t xml:space="preserve"> 2021</w:t>
      </w:r>
      <w:proofErr w:type="gramStart"/>
      <w:r w:rsidRPr="008C3F33">
        <w:rPr>
          <w:rFonts w:ascii="Calibri" w:hAnsi="Calibri"/>
          <w:lang w:val="en-CA"/>
        </w:rPr>
        <w:t>;134:98</w:t>
      </w:r>
      <w:proofErr w:type="gramEnd"/>
      <w:r w:rsidRPr="008C3F33">
        <w:rPr>
          <w:rFonts w:ascii="Calibri" w:hAnsi="Calibri"/>
          <w:lang w:val="en-CA"/>
        </w:rPr>
        <w:t xml:space="preserve">–103. </w:t>
      </w:r>
      <w:proofErr w:type="spellStart"/>
      <w:r w:rsidRPr="008C3F33">
        <w:rPr>
          <w:rFonts w:ascii="Calibri" w:hAnsi="Calibri"/>
          <w:lang w:val="en-CA"/>
        </w:rPr>
        <w:t>doi</w:t>
      </w:r>
      <w:proofErr w:type="spellEnd"/>
      <w:r w:rsidRPr="008C3F33">
        <w:rPr>
          <w:rFonts w:ascii="Calibri" w:hAnsi="Calibri"/>
          <w:lang w:val="en-CA"/>
        </w:rPr>
        <w:t xml:space="preserve">: </w:t>
      </w:r>
      <w:r w:rsidR="00780BC8">
        <w:rPr>
          <w:rFonts w:ascii="Calibri" w:hAnsi="Calibri"/>
          <w:lang w:val="en-CA"/>
        </w:rPr>
        <w:t>10.1016/j.clineuro.2020.106341</w:t>
      </w:r>
    </w:p>
    <w:p w:rsidR="008C3F33" w:rsidRPr="008C3F33" w:rsidRDefault="008C3F33" w:rsidP="008C3F33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8C3F33">
        <w:rPr>
          <w:rFonts w:ascii="Calibri" w:hAnsi="Calibri"/>
          <w:lang w:val="en-CA"/>
        </w:rPr>
        <w:t xml:space="preserve">Combs HL, </w:t>
      </w:r>
      <w:proofErr w:type="spellStart"/>
      <w:r w:rsidRPr="008C3F33">
        <w:rPr>
          <w:rFonts w:ascii="Calibri" w:hAnsi="Calibri"/>
          <w:lang w:val="en-CA"/>
        </w:rPr>
        <w:t>Folley</w:t>
      </w:r>
      <w:proofErr w:type="spellEnd"/>
      <w:r w:rsidRPr="008C3F33">
        <w:rPr>
          <w:rFonts w:ascii="Calibri" w:hAnsi="Calibri"/>
          <w:lang w:val="en-CA"/>
        </w:rPr>
        <w:t xml:space="preserve"> BS, Berry DT, et al. Cognition and Depression Following Deep Brain Stimulation of the </w:t>
      </w:r>
      <w:proofErr w:type="spellStart"/>
      <w:r w:rsidRPr="008C3F33">
        <w:rPr>
          <w:rFonts w:ascii="Calibri" w:hAnsi="Calibri"/>
          <w:lang w:val="en-CA"/>
        </w:rPr>
        <w:t>Subthalamic</w:t>
      </w:r>
      <w:proofErr w:type="spellEnd"/>
      <w:r w:rsidRPr="008C3F33">
        <w:rPr>
          <w:rFonts w:ascii="Calibri" w:hAnsi="Calibri"/>
          <w:lang w:val="en-CA"/>
        </w:rPr>
        <w:t xml:space="preserve"> Nucleus and Globus </w:t>
      </w:r>
      <w:proofErr w:type="spellStart"/>
      <w:r w:rsidRPr="008C3F33">
        <w:rPr>
          <w:rFonts w:ascii="Calibri" w:hAnsi="Calibri"/>
          <w:lang w:val="en-CA"/>
        </w:rPr>
        <w:t>Pallidus</w:t>
      </w:r>
      <w:proofErr w:type="spellEnd"/>
      <w:r w:rsidRPr="008C3F33">
        <w:rPr>
          <w:rFonts w:ascii="Calibri" w:hAnsi="Calibri"/>
          <w:lang w:val="en-CA"/>
        </w:rPr>
        <w:t xml:space="preserve"> Pars Internus in </w:t>
      </w:r>
      <w:proofErr w:type="gramStart"/>
      <w:r w:rsidRPr="008C3F33">
        <w:rPr>
          <w:rFonts w:ascii="Calibri" w:hAnsi="Calibri"/>
          <w:lang w:val="en-CA"/>
        </w:rPr>
        <w:t>Parkinson’s Disease</w:t>
      </w:r>
      <w:proofErr w:type="gramEnd"/>
      <w:r w:rsidRPr="008C3F33">
        <w:rPr>
          <w:rFonts w:ascii="Calibri" w:hAnsi="Calibri"/>
          <w:lang w:val="en-CA"/>
        </w:rPr>
        <w:t xml:space="preserve">: A Meta-Analysis. </w:t>
      </w:r>
      <w:proofErr w:type="spellStart"/>
      <w:r w:rsidRPr="00F161C7">
        <w:rPr>
          <w:rFonts w:ascii="Calibri" w:hAnsi="Calibri"/>
          <w:lang w:val="en-CA"/>
        </w:rPr>
        <w:t>Neuropsychol</w:t>
      </w:r>
      <w:proofErr w:type="spellEnd"/>
      <w:r w:rsidRPr="00F161C7">
        <w:rPr>
          <w:rFonts w:ascii="Calibri" w:hAnsi="Calibri"/>
          <w:lang w:val="en-CA"/>
        </w:rPr>
        <w:t xml:space="preserve"> Rev 2015</w:t>
      </w:r>
      <w:proofErr w:type="gramStart"/>
      <w:r w:rsidRPr="00F161C7">
        <w:rPr>
          <w:rFonts w:ascii="Calibri" w:hAnsi="Calibri"/>
          <w:lang w:val="en-CA"/>
        </w:rPr>
        <w:t>;25</w:t>
      </w:r>
      <w:proofErr w:type="gramEnd"/>
      <w:r w:rsidRPr="00F161C7">
        <w:rPr>
          <w:rFonts w:ascii="Calibri" w:hAnsi="Calibri"/>
          <w:lang w:val="en-CA"/>
        </w:rPr>
        <w:t xml:space="preserve">(4):439–54. </w:t>
      </w:r>
      <w:proofErr w:type="spellStart"/>
      <w:proofErr w:type="gramStart"/>
      <w:r w:rsidRPr="00F161C7">
        <w:rPr>
          <w:rFonts w:ascii="Calibri" w:hAnsi="Calibri"/>
          <w:lang w:val="en-CA"/>
        </w:rPr>
        <w:t>doi</w:t>
      </w:r>
      <w:proofErr w:type="spellEnd"/>
      <w:proofErr w:type="gramEnd"/>
      <w:r w:rsidRPr="00F161C7">
        <w:rPr>
          <w:rFonts w:ascii="Calibri" w:hAnsi="Calibri"/>
          <w:lang w:val="en-CA"/>
        </w:rPr>
        <w:t>: 10.1007/s11065-015-9302-0 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D638D5" w:rsidRDefault="00D62425">
      <w:pPr>
        <w:pStyle w:val="Corpodetexto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</w:t>
      </w:r>
    </w:p>
    <w:p w:rsidR="00AE3E37" w:rsidRDefault="00D62425" w:rsidP="00DD59F4">
      <w:pPr>
        <w:pStyle w:val="Corpodetexto"/>
        <w:rPr>
          <w:rFonts w:ascii="Calibri"/>
          <w:sz w:val="4"/>
        </w:rPr>
      </w:pPr>
      <w:r>
        <w:rPr>
          <w:rFonts w:ascii="Calibri"/>
          <w:sz w:val="20"/>
        </w:rPr>
        <w:t xml:space="preserve">   </w:t>
      </w:r>
      <w:r w:rsidRPr="00D62425">
        <w:rPr>
          <w:rFonts w:ascii="Calibri"/>
          <w:b/>
          <w:sz w:val="20"/>
        </w:rPr>
        <w:t>Photograph</w:t>
      </w:r>
    </w:p>
    <w:p w:rsidR="00AE3E37" w:rsidRDefault="00D638D5" w:rsidP="00404E5B">
      <w:pPr>
        <w:spacing w:before="92"/>
        <w:ind w:right="4234"/>
        <w:rPr>
          <w:rFonts w:ascii="Arial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62865</wp:posOffset>
            </wp:positionV>
            <wp:extent cx="838200" cy="8382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164326125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 w:rsidR="00780BC8">
        <w:rPr>
          <w:noProof/>
        </w:rPr>
        <w:tab/>
      </w:r>
      <w:r w:rsidR="00780BC8">
        <w:rPr>
          <w:noProof/>
        </w:rPr>
        <w:tab/>
      </w:r>
      <w:r w:rsidR="00A9710C">
        <w:rPr>
          <w:rFonts w:ascii="Arial"/>
          <w:color w:val="BF5A14"/>
        </w:rPr>
        <w:t>Biography</w:t>
      </w:r>
      <w:r w:rsidR="00A670A4">
        <w:rPr>
          <w:rFonts w:ascii="Arial"/>
          <w:color w:val="BF5A14"/>
        </w:rPr>
        <w:t xml:space="preserve"> </w:t>
      </w:r>
    </w:p>
    <w:p w:rsidR="00DD59F4" w:rsidRDefault="00C637C7" w:rsidP="00780BC8">
      <w:pPr>
        <w:spacing w:before="41" w:line="154" w:lineRule="exact"/>
        <w:ind w:left="2160" w:right="231"/>
        <w:jc w:val="both"/>
        <w:rPr>
          <w:rFonts w:ascii="Arial"/>
          <w:sz w:val="14"/>
        </w:rPr>
      </w:pPr>
      <w:bookmarkStart w:id="0" w:name="_GoBack"/>
      <w:bookmarkEnd w:id="0"/>
      <w:r>
        <w:rPr>
          <w:rFonts w:ascii="Arial"/>
          <w:sz w:val="14"/>
        </w:rPr>
        <w:t>C</w:t>
      </w:r>
      <w:r w:rsidRPr="00C637C7">
        <w:rPr>
          <w:rFonts w:ascii="Arial"/>
          <w:sz w:val="14"/>
        </w:rPr>
        <w:t xml:space="preserve">urrently part of the postgraduate program </w:t>
      </w:r>
      <w:r w:rsidR="003C7D89">
        <w:rPr>
          <w:rFonts w:ascii="Arial"/>
          <w:sz w:val="14"/>
        </w:rPr>
        <w:t>–</w:t>
      </w:r>
      <w:r w:rsidRPr="00C637C7">
        <w:rPr>
          <w:rFonts w:ascii="Arial"/>
          <w:sz w:val="14"/>
        </w:rPr>
        <w:t xml:space="preserve"> Doctorate</w:t>
      </w:r>
      <w:r w:rsidR="003C7D89">
        <w:rPr>
          <w:rFonts w:ascii="Arial"/>
          <w:sz w:val="14"/>
        </w:rPr>
        <w:t xml:space="preserve"> (PhD)</w:t>
      </w:r>
      <w:r w:rsidRPr="00C637C7">
        <w:rPr>
          <w:rFonts w:ascii="Arial"/>
          <w:sz w:val="14"/>
        </w:rPr>
        <w:t xml:space="preserve"> at the </w:t>
      </w:r>
      <w:proofErr w:type="spellStart"/>
      <w:r w:rsidR="003C7D89">
        <w:rPr>
          <w:rFonts w:ascii="Arial"/>
          <w:sz w:val="14"/>
        </w:rPr>
        <w:t>Universidade</w:t>
      </w:r>
      <w:proofErr w:type="spellEnd"/>
      <w:r w:rsidR="003C7D89">
        <w:rPr>
          <w:rFonts w:ascii="Arial"/>
          <w:sz w:val="14"/>
        </w:rPr>
        <w:t xml:space="preserve"> Federal do Paran</w:t>
      </w:r>
      <w:r w:rsidR="003C7D89">
        <w:rPr>
          <w:rFonts w:ascii="Arial"/>
          <w:sz w:val="14"/>
        </w:rPr>
        <w:t>á</w:t>
      </w:r>
      <w:r w:rsidR="003C7D89">
        <w:rPr>
          <w:rFonts w:ascii="Arial"/>
          <w:sz w:val="14"/>
        </w:rPr>
        <w:t xml:space="preserve"> (UFPR)</w:t>
      </w:r>
      <w:r w:rsidR="008004C6">
        <w:rPr>
          <w:rFonts w:ascii="Arial"/>
          <w:sz w:val="14"/>
        </w:rPr>
        <w:t xml:space="preserve">. Doctoral project in personality, executive functions, and post </w:t>
      </w:r>
      <w:proofErr w:type="spellStart"/>
      <w:r w:rsidR="008004C6">
        <w:rPr>
          <w:rFonts w:ascii="Arial"/>
          <w:sz w:val="14"/>
        </w:rPr>
        <w:t>covid</w:t>
      </w:r>
      <w:proofErr w:type="spellEnd"/>
      <w:r w:rsidR="008004C6">
        <w:rPr>
          <w:rFonts w:ascii="Arial"/>
          <w:sz w:val="14"/>
        </w:rPr>
        <w:t xml:space="preserve"> cognitive sequelae in </w:t>
      </w:r>
      <w:proofErr w:type="gramStart"/>
      <w:r w:rsidR="008004C6">
        <w:rPr>
          <w:rFonts w:ascii="Arial"/>
          <w:sz w:val="14"/>
        </w:rPr>
        <w:t>Parkinson</w:t>
      </w:r>
      <w:r w:rsidR="008004C6">
        <w:rPr>
          <w:rFonts w:ascii="Arial"/>
          <w:sz w:val="14"/>
        </w:rPr>
        <w:t>’</w:t>
      </w:r>
      <w:r w:rsidR="008004C6">
        <w:rPr>
          <w:rFonts w:ascii="Arial"/>
          <w:sz w:val="14"/>
        </w:rPr>
        <w:t>s Disease</w:t>
      </w:r>
      <w:proofErr w:type="gramEnd"/>
      <w:r w:rsidR="008C3F33">
        <w:rPr>
          <w:rFonts w:ascii="Arial"/>
          <w:sz w:val="14"/>
        </w:rPr>
        <w:t>.</w:t>
      </w:r>
      <w:r w:rsidR="008004C6">
        <w:rPr>
          <w:rFonts w:ascii="Arial"/>
          <w:sz w:val="14"/>
        </w:rPr>
        <w:t xml:space="preserve"> </w:t>
      </w:r>
      <w:r w:rsidR="008C3F33">
        <w:rPr>
          <w:rFonts w:ascii="Arial"/>
          <w:sz w:val="14"/>
        </w:rPr>
        <w:t xml:space="preserve">Master in Psychology, focused </w:t>
      </w:r>
      <w:r w:rsidRPr="00C637C7">
        <w:rPr>
          <w:rFonts w:ascii="Arial"/>
          <w:sz w:val="14"/>
        </w:rPr>
        <w:t xml:space="preserve">in the research line of Neuropsychological Assessment </w:t>
      </w:r>
      <w:r w:rsidR="003C7D89">
        <w:rPr>
          <w:rFonts w:ascii="Arial"/>
          <w:sz w:val="14"/>
        </w:rPr>
        <w:t>and Rehabilitation. Psychologist s</w:t>
      </w:r>
      <w:r w:rsidRPr="00C637C7">
        <w:rPr>
          <w:rFonts w:ascii="Arial"/>
          <w:sz w:val="14"/>
        </w:rPr>
        <w:t>pecial</w:t>
      </w:r>
      <w:r w:rsidR="003C7D89">
        <w:rPr>
          <w:rFonts w:ascii="Arial"/>
          <w:sz w:val="14"/>
        </w:rPr>
        <w:t>ist in Psychological Assessment and</w:t>
      </w:r>
      <w:r w:rsidRPr="00C637C7">
        <w:rPr>
          <w:rFonts w:ascii="Arial"/>
          <w:sz w:val="14"/>
        </w:rPr>
        <w:t xml:space="preserve"> in Cognitive Behavi</w:t>
      </w:r>
      <w:r w:rsidR="003C7D89">
        <w:rPr>
          <w:rFonts w:ascii="Arial"/>
          <w:sz w:val="14"/>
        </w:rPr>
        <w:t xml:space="preserve">oral Therapy. </w:t>
      </w:r>
      <w:r w:rsidRPr="00C637C7">
        <w:rPr>
          <w:rFonts w:ascii="Arial"/>
          <w:sz w:val="14"/>
        </w:rPr>
        <w:t xml:space="preserve">Research interest in Neuropsychology, Bilingualism, Behavior/Cognition, Parkinson's </w:t>
      </w:r>
      <w:proofErr w:type="gramStart"/>
      <w:r w:rsidRPr="00C637C7">
        <w:rPr>
          <w:rFonts w:ascii="Arial"/>
          <w:sz w:val="14"/>
        </w:rPr>
        <w:t>Disease</w:t>
      </w:r>
      <w:proofErr w:type="gramEnd"/>
      <w:r w:rsidRPr="00C637C7">
        <w:rPr>
          <w:rFonts w:ascii="Arial"/>
          <w:sz w:val="14"/>
        </w:rPr>
        <w:t xml:space="preserve">, Neurosurgery, Cognitive Behavioral Therapy. </w:t>
      </w:r>
    </w:p>
    <w:p w:rsidR="00AE3E37" w:rsidRPr="00DD59F4" w:rsidRDefault="00D638D5" w:rsidP="00780BC8">
      <w:pPr>
        <w:spacing w:before="41" w:line="154" w:lineRule="exact"/>
        <w:ind w:left="2160" w:right="231"/>
        <w:jc w:val="both"/>
        <w:rPr>
          <w:rFonts w:ascii="Minion Pro"/>
          <w:b/>
          <w:sz w:val="20"/>
          <w:lang w:val="pt-BR"/>
        </w:rPr>
      </w:pPr>
      <w:r w:rsidRPr="00DD59F4">
        <w:rPr>
          <w:rFonts w:ascii="Arial"/>
          <w:sz w:val="14"/>
          <w:lang w:val="pt-BR"/>
        </w:rPr>
        <w:t>E</w:t>
      </w:r>
      <w:r w:rsidR="00DD59F4" w:rsidRPr="00DD59F4">
        <w:rPr>
          <w:rFonts w:ascii="Arial"/>
          <w:sz w:val="14"/>
          <w:lang w:val="pt-BR"/>
        </w:rPr>
        <w:t>-</w:t>
      </w:r>
      <w:r w:rsidRPr="00DD59F4">
        <w:rPr>
          <w:rFonts w:ascii="Arial"/>
          <w:sz w:val="14"/>
          <w:lang w:val="pt-BR"/>
        </w:rPr>
        <w:t>mail: thayarten2@gmail.com</w:t>
      </w:r>
    </w:p>
    <w:p w:rsidR="00AE3E37" w:rsidRPr="00DD59F4" w:rsidRDefault="00AE3E37">
      <w:pPr>
        <w:rPr>
          <w:rFonts w:ascii="Minion Pro"/>
          <w:sz w:val="24"/>
          <w:lang w:val="pt-BR"/>
        </w:rPr>
        <w:sectPr w:rsidR="00AE3E37" w:rsidRPr="00DD59F4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D59F4" w:rsidRDefault="00AE3E37">
      <w:pPr>
        <w:pStyle w:val="Corpodetexto"/>
        <w:spacing w:before="3"/>
        <w:rPr>
          <w:rFonts w:ascii="Minion Pro"/>
          <w:sz w:val="26"/>
          <w:lang w:val="pt-BR"/>
        </w:rPr>
      </w:pPr>
    </w:p>
    <w:sectPr w:rsidR="00AE3E37" w:rsidRPr="00DD59F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D4F" w:rsidRDefault="00E26D4F">
      <w:r>
        <w:separator/>
      </w:r>
    </w:p>
  </w:endnote>
  <w:endnote w:type="continuationSeparator" w:id="0">
    <w:p w:rsidR="00E26D4F" w:rsidRDefault="00E2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D4F" w:rsidRDefault="00E26D4F">
      <w:r>
        <w:separator/>
      </w:r>
    </w:p>
  </w:footnote>
  <w:footnote w:type="continuationSeparator" w:id="0">
    <w:p w:rsidR="00E26D4F" w:rsidRDefault="00E26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0AFE"/>
    <w:rsid w:val="000B42B4"/>
    <w:rsid w:val="000E2911"/>
    <w:rsid w:val="001263DF"/>
    <w:rsid w:val="001E763C"/>
    <w:rsid w:val="00292ED9"/>
    <w:rsid w:val="002A7150"/>
    <w:rsid w:val="00314AFB"/>
    <w:rsid w:val="003B76D9"/>
    <w:rsid w:val="003C7D89"/>
    <w:rsid w:val="00404E5B"/>
    <w:rsid w:val="00414F7B"/>
    <w:rsid w:val="004355DC"/>
    <w:rsid w:val="00461175"/>
    <w:rsid w:val="004749B4"/>
    <w:rsid w:val="00494130"/>
    <w:rsid w:val="004F3523"/>
    <w:rsid w:val="005973B9"/>
    <w:rsid w:val="005B3A56"/>
    <w:rsid w:val="006060CE"/>
    <w:rsid w:val="0063497F"/>
    <w:rsid w:val="00780BC8"/>
    <w:rsid w:val="0078738A"/>
    <w:rsid w:val="008004C6"/>
    <w:rsid w:val="00873DF0"/>
    <w:rsid w:val="008756E6"/>
    <w:rsid w:val="008C3F33"/>
    <w:rsid w:val="009B1691"/>
    <w:rsid w:val="009B2D44"/>
    <w:rsid w:val="00A07E82"/>
    <w:rsid w:val="00A670A4"/>
    <w:rsid w:val="00A9710C"/>
    <w:rsid w:val="00AE3E37"/>
    <w:rsid w:val="00B21A57"/>
    <w:rsid w:val="00C33602"/>
    <w:rsid w:val="00C637C7"/>
    <w:rsid w:val="00CD6F55"/>
    <w:rsid w:val="00D62425"/>
    <w:rsid w:val="00D638D5"/>
    <w:rsid w:val="00DD59F4"/>
    <w:rsid w:val="00DE3104"/>
    <w:rsid w:val="00E26D4F"/>
    <w:rsid w:val="00F161C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F95BB"/>
  <w15:docId w15:val="{B42E7C52-2BBC-42F7-BB3D-4FD8AD67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652</Words>
  <Characters>3523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Thay</cp:lastModifiedBy>
  <cp:revision>3</cp:revision>
  <dcterms:created xsi:type="dcterms:W3CDTF">2022-06-03T17:28:00Z</dcterms:created>
  <dcterms:modified xsi:type="dcterms:W3CDTF">2022-06-03T17:34:00Z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