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3FA9D3" w14:textId="22866812" w:rsidR="00CD6FCC" w:rsidRDefault="00CD6FCC" w:rsidP="00CD6FCC">
      <w:pPr>
        <w:pStyle w:val="Heading1"/>
        <w:rPr>
          <w:sz w:val="32"/>
          <w:szCs w:val="32"/>
        </w:rPr>
      </w:pPr>
      <w:r w:rsidRPr="00CD6FCC">
        <w:rPr>
          <w:sz w:val="32"/>
          <w:szCs w:val="32"/>
        </w:rPr>
        <w:t xml:space="preserve">An Exploration of Family Caregiver Experiences of Burden and Coping While Caring for People with Mental Disorders in Saudi Arabia—A Qualitative Study </w:t>
      </w:r>
    </w:p>
    <w:p w14:paraId="1953482B" w14:textId="77777777" w:rsidR="00CD6FCC" w:rsidRPr="00CD6FCC" w:rsidRDefault="00CD6FCC" w:rsidP="00CD6FCC">
      <w:pPr>
        <w:pStyle w:val="Heading1"/>
        <w:rPr>
          <w:rFonts w:ascii="Times New Roman" w:eastAsia="Times New Roman" w:hAnsi="Times New Roman" w:cs="Times New Roman"/>
          <w:sz w:val="32"/>
          <w:szCs w:val="32"/>
        </w:rPr>
      </w:pPr>
    </w:p>
    <w:p w14:paraId="3384DC42" w14:textId="77777777" w:rsidR="00CD6FCC" w:rsidRDefault="00CD6FCC" w:rsidP="00CD6FCC">
      <w:pPr>
        <w:widowControl/>
        <w:rPr>
          <w:rFonts w:ascii="Arial" w:eastAsia="Times New Roman" w:hAnsi="Arial" w:cs="Arial"/>
          <w:sz w:val="18"/>
          <w:szCs w:val="18"/>
          <w:lang w:val="en-GB" w:eastAsia="en-GB"/>
        </w:rPr>
      </w:pPr>
      <w:r w:rsidRPr="00CD6FCC">
        <w:rPr>
          <w:rFonts w:ascii="Arial" w:eastAsia="Times New Roman" w:hAnsi="Arial" w:cs="Arial"/>
          <w:sz w:val="18"/>
          <w:szCs w:val="18"/>
          <w:lang w:val="en-GB" w:eastAsia="en-GB"/>
        </w:rPr>
        <w:t xml:space="preserve">Loujain Sharif 1,*, </w:t>
      </w:r>
      <w:proofErr w:type="spellStart"/>
      <w:r w:rsidRPr="00CD6FCC">
        <w:rPr>
          <w:rFonts w:ascii="Arial" w:eastAsia="Times New Roman" w:hAnsi="Arial" w:cs="Arial"/>
          <w:sz w:val="18"/>
          <w:szCs w:val="18"/>
          <w:lang w:val="en-GB" w:eastAsia="en-GB"/>
        </w:rPr>
        <w:t>Shimaa</w:t>
      </w:r>
      <w:proofErr w:type="spellEnd"/>
      <w:r w:rsidRPr="00CD6FCC">
        <w:rPr>
          <w:rFonts w:ascii="Arial" w:eastAsia="Times New Roman" w:hAnsi="Arial" w:cs="Arial"/>
          <w:sz w:val="18"/>
          <w:szCs w:val="18"/>
          <w:lang w:val="en-GB" w:eastAsia="en-GB"/>
        </w:rPr>
        <w:t xml:space="preserve"> </w:t>
      </w:r>
      <w:proofErr w:type="spellStart"/>
      <w:r w:rsidRPr="00CD6FCC">
        <w:rPr>
          <w:rFonts w:ascii="Arial" w:eastAsia="Times New Roman" w:hAnsi="Arial" w:cs="Arial"/>
          <w:sz w:val="18"/>
          <w:szCs w:val="18"/>
          <w:lang w:val="en-GB" w:eastAsia="en-GB"/>
        </w:rPr>
        <w:t>Basri</w:t>
      </w:r>
      <w:proofErr w:type="spellEnd"/>
      <w:r w:rsidRPr="00CD6FCC">
        <w:rPr>
          <w:rFonts w:ascii="Arial" w:eastAsia="Times New Roman" w:hAnsi="Arial" w:cs="Arial"/>
          <w:sz w:val="18"/>
          <w:szCs w:val="18"/>
          <w:lang w:val="en-GB" w:eastAsia="en-GB"/>
        </w:rPr>
        <w:t xml:space="preserve"> 2, </w:t>
      </w:r>
      <w:proofErr w:type="spellStart"/>
      <w:r w:rsidRPr="00CD6FCC">
        <w:rPr>
          <w:rFonts w:ascii="Arial" w:eastAsia="Times New Roman" w:hAnsi="Arial" w:cs="Arial"/>
          <w:sz w:val="18"/>
          <w:szCs w:val="18"/>
          <w:lang w:val="en-GB" w:eastAsia="en-GB"/>
        </w:rPr>
        <w:t>Fidaa</w:t>
      </w:r>
      <w:proofErr w:type="spellEnd"/>
      <w:r w:rsidRPr="00CD6FCC">
        <w:rPr>
          <w:rFonts w:ascii="Arial" w:eastAsia="Times New Roman" w:hAnsi="Arial" w:cs="Arial"/>
          <w:sz w:val="18"/>
          <w:szCs w:val="18"/>
          <w:lang w:val="en-GB" w:eastAsia="en-GB"/>
        </w:rPr>
        <w:t xml:space="preserve"> </w:t>
      </w:r>
      <w:proofErr w:type="spellStart"/>
      <w:r w:rsidRPr="00CD6FCC">
        <w:rPr>
          <w:rFonts w:ascii="Arial" w:eastAsia="Times New Roman" w:hAnsi="Arial" w:cs="Arial"/>
          <w:sz w:val="18"/>
          <w:szCs w:val="18"/>
          <w:lang w:val="en-GB" w:eastAsia="en-GB"/>
        </w:rPr>
        <w:t>Alsahafi</w:t>
      </w:r>
      <w:proofErr w:type="spellEnd"/>
      <w:r w:rsidRPr="00CD6FCC">
        <w:rPr>
          <w:rFonts w:ascii="Arial" w:eastAsia="Times New Roman" w:hAnsi="Arial" w:cs="Arial"/>
          <w:sz w:val="18"/>
          <w:szCs w:val="18"/>
          <w:lang w:val="en-GB" w:eastAsia="en-GB"/>
        </w:rPr>
        <w:t xml:space="preserve"> 2, </w:t>
      </w:r>
      <w:proofErr w:type="spellStart"/>
      <w:r w:rsidRPr="00CD6FCC">
        <w:rPr>
          <w:rFonts w:ascii="Arial" w:eastAsia="Times New Roman" w:hAnsi="Arial" w:cs="Arial"/>
          <w:sz w:val="18"/>
          <w:szCs w:val="18"/>
          <w:lang w:val="en-GB" w:eastAsia="en-GB"/>
        </w:rPr>
        <w:t>Mashael</w:t>
      </w:r>
      <w:proofErr w:type="spellEnd"/>
      <w:r w:rsidRPr="00CD6FCC">
        <w:rPr>
          <w:rFonts w:ascii="Arial" w:eastAsia="Times New Roman" w:hAnsi="Arial" w:cs="Arial"/>
          <w:sz w:val="18"/>
          <w:szCs w:val="18"/>
          <w:lang w:val="en-GB" w:eastAsia="en-GB"/>
        </w:rPr>
        <w:t xml:space="preserve"> </w:t>
      </w:r>
      <w:proofErr w:type="spellStart"/>
      <w:r w:rsidRPr="00CD6FCC">
        <w:rPr>
          <w:rFonts w:ascii="Arial" w:eastAsia="Times New Roman" w:hAnsi="Arial" w:cs="Arial"/>
          <w:sz w:val="18"/>
          <w:szCs w:val="18"/>
          <w:lang w:val="en-GB" w:eastAsia="en-GB"/>
        </w:rPr>
        <w:t>Altaylouni</w:t>
      </w:r>
      <w:proofErr w:type="spellEnd"/>
      <w:r w:rsidRPr="00CD6FCC">
        <w:rPr>
          <w:rFonts w:ascii="Arial" w:eastAsia="Times New Roman" w:hAnsi="Arial" w:cs="Arial"/>
          <w:sz w:val="18"/>
          <w:szCs w:val="18"/>
          <w:lang w:val="en-GB" w:eastAsia="en-GB"/>
        </w:rPr>
        <w:t xml:space="preserve"> 2, </w:t>
      </w:r>
      <w:proofErr w:type="spellStart"/>
      <w:r w:rsidRPr="00CD6FCC">
        <w:rPr>
          <w:rFonts w:ascii="Arial" w:eastAsia="Times New Roman" w:hAnsi="Arial" w:cs="Arial"/>
          <w:sz w:val="18"/>
          <w:szCs w:val="18"/>
          <w:lang w:val="en-GB" w:eastAsia="en-GB"/>
        </w:rPr>
        <w:t>Shihanah</w:t>
      </w:r>
      <w:proofErr w:type="spellEnd"/>
      <w:r w:rsidRPr="00CD6FCC">
        <w:rPr>
          <w:rFonts w:ascii="Arial" w:eastAsia="Times New Roman" w:hAnsi="Arial" w:cs="Arial"/>
          <w:sz w:val="18"/>
          <w:szCs w:val="18"/>
          <w:lang w:val="en-GB" w:eastAsia="en-GB"/>
        </w:rPr>
        <w:t xml:space="preserve"> </w:t>
      </w:r>
      <w:proofErr w:type="spellStart"/>
      <w:r w:rsidRPr="00CD6FCC">
        <w:rPr>
          <w:rFonts w:ascii="Arial" w:eastAsia="Times New Roman" w:hAnsi="Arial" w:cs="Arial"/>
          <w:sz w:val="18"/>
          <w:szCs w:val="18"/>
          <w:lang w:val="en-GB" w:eastAsia="en-GB"/>
        </w:rPr>
        <w:t>Albugumi</w:t>
      </w:r>
      <w:proofErr w:type="spellEnd"/>
      <w:r w:rsidRPr="00CD6FCC">
        <w:rPr>
          <w:rFonts w:ascii="Arial" w:eastAsia="Times New Roman" w:hAnsi="Arial" w:cs="Arial"/>
          <w:sz w:val="18"/>
          <w:szCs w:val="18"/>
          <w:lang w:val="en-GB" w:eastAsia="en-GB"/>
        </w:rPr>
        <w:t xml:space="preserve"> 2,</w:t>
      </w:r>
      <w:r>
        <w:rPr>
          <w:rFonts w:ascii="Times New Roman" w:eastAsia="Times New Roman" w:hAnsi="Times New Roman" w:cs="Times New Roman"/>
          <w:sz w:val="18"/>
          <w:szCs w:val="18"/>
          <w:lang w:val="en-GB" w:eastAsia="en-GB"/>
        </w:rPr>
        <w:t xml:space="preserve"> </w:t>
      </w:r>
      <w:proofErr w:type="spellStart"/>
      <w:r w:rsidRPr="00CD6FCC">
        <w:rPr>
          <w:rFonts w:ascii="Arial" w:eastAsia="Times New Roman" w:hAnsi="Arial" w:cs="Arial"/>
          <w:sz w:val="18"/>
          <w:szCs w:val="18"/>
          <w:lang w:val="en-GB" w:eastAsia="en-GB"/>
        </w:rPr>
        <w:t>Maram</w:t>
      </w:r>
      <w:proofErr w:type="spellEnd"/>
      <w:r w:rsidRPr="00CD6FCC">
        <w:rPr>
          <w:rFonts w:ascii="Arial" w:eastAsia="Times New Roman" w:hAnsi="Arial" w:cs="Arial"/>
          <w:sz w:val="18"/>
          <w:szCs w:val="18"/>
          <w:lang w:val="en-GB" w:eastAsia="en-GB"/>
        </w:rPr>
        <w:t xml:space="preserve"> </w:t>
      </w:r>
      <w:proofErr w:type="spellStart"/>
      <w:r w:rsidRPr="00CD6FCC">
        <w:rPr>
          <w:rFonts w:ascii="Arial" w:eastAsia="Times New Roman" w:hAnsi="Arial" w:cs="Arial"/>
          <w:sz w:val="18"/>
          <w:szCs w:val="18"/>
          <w:lang w:val="en-GB" w:eastAsia="en-GB"/>
        </w:rPr>
        <w:t>Banakhar</w:t>
      </w:r>
      <w:proofErr w:type="spellEnd"/>
      <w:r w:rsidRPr="00CD6FCC">
        <w:rPr>
          <w:rFonts w:ascii="Arial" w:eastAsia="Times New Roman" w:hAnsi="Arial" w:cs="Arial"/>
          <w:sz w:val="18"/>
          <w:szCs w:val="18"/>
          <w:lang w:val="en-GB" w:eastAsia="en-GB"/>
        </w:rPr>
        <w:t xml:space="preserve"> 3, Alaa </w:t>
      </w:r>
      <w:proofErr w:type="spellStart"/>
      <w:r w:rsidRPr="00CD6FCC">
        <w:rPr>
          <w:rFonts w:ascii="Arial" w:eastAsia="Times New Roman" w:hAnsi="Arial" w:cs="Arial"/>
          <w:sz w:val="18"/>
          <w:szCs w:val="18"/>
          <w:lang w:val="en-GB" w:eastAsia="en-GB"/>
        </w:rPr>
        <w:t>Mahsoon</w:t>
      </w:r>
      <w:proofErr w:type="spellEnd"/>
      <w:r w:rsidRPr="00CD6FCC">
        <w:rPr>
          <w:rFonts w:ascii="Arial" w:eastAsia="Times New Roman" w:hAnsi="Arial" w:cs="Arial"/>
          <w:sz w:val="18"/>
          <w:szCs w:val="18"/>
          <w:lang w:val="en-GB" w:eastAsia="en-GB"/>
        </w:rPr>
        <w:t xml:space="preserve"> 3, </w:t>
      </w:r>
      <w:proofErr w:type="spellStart"/>
      <w:r w:rsidRPr="00CD6FCC">
        <w:rPr>
          <w:rFonts w:ascii="Arial" w:eastAsia="Times New Roman" w:hAnsi="Arial" w:cs="Arial"/>
          <w:sz w:val="18"/>
          <w:szCs w:val="18"/>
          <w:lang w:val="en-GB" w:eastAsia="en-GB"/>
        </w:rPr>
        <w:t>Nofaa</w:t>
      </w:r>
      <w:proofErr w:type="spellEnd"/>
      <w:r w:rsidRPr="00CD6FCC">
        <w:rPr>
          <w:rFonts w:ascii="Arial" w:eastAsia="Times New Roman" w:hAnsi="Arial" w:cs="Arial"/>
          <w:sz w:val="18"/>
          <w:szCs w:val="18"/>
          <w:lang w:val="en-GB" w:eastAsia="en-GB"/>
        </w:rPr>
        <w:t xml:space="preserve"> </w:t>
      </w:r>
      <w:proofErr w:type="spellStart"/>
      <w:r w:rsidRPr="00CD6FCC">
        <w:rPr>
          <w:rFonts w:ascii="Arial" w:eastAsia="Times New Roman" w:hAnsi="Arial" w:cs="Arial"/>
          <w:sz w:val="18"/>
          <w:szCs w:val="18"/>
          <w:lang w:val="en-GB" w:eastAsia="en-GB"/>
        </w:rPr>
        <w:t>Alasmee</w:t>
      </w:r>
      <w:proofErr w:type="spellEnd"/>
      <w:r w:rsidRPr="00CD6FCC">
        <w:rPr>
          <w:rFonts w:ascii="Arial" w:eastAsia="Times New Roman" w:hAnsi="Arial" w:cs="Arial"/>
          <w:sz w:val="18"/>
          <w:szCs w:val="18"/>
          <w:lang w:val="en-GB" w:eastAsia="en-GB"/>
        </w:rPr>
        <w:t xml:space="preserve"> 1 and Rebecca J. Wright 4</w:t>
      </w:r>
      <w:r w:rsidRPr="00CD6FCC">
        <w:rPr>
          <w:rFonts w:ascii="Times New Roman" w:eastAsia="Times New Roman" w:hAnsi="Times New Roman" w:cs="Times New Roman"/>
          <w:sz w:val="18"/>
          <w:szCs w:val="18"/>
          <w:lang w:val="en-GB" w:eastAsia="en-GB"/>
        </w:rPr>
        <w:br/>
      </w:r>
    </w:p>
    <w:p w14:paraId="03AED2BD" w14:textId="141A46F1" w:rsidR="00CD6FCC" w:rsidRPr="00CD6FCC" w:rsidRDefault="00CD6FCC" w:rsidP="00CD6FCC">
      <w:pPr>
        <w:widowControl/>
        <w:rPr>
          <w:rFonts w:ascii="Times New Roman" w:eastAsia="Times New Roman" w:hAnsi="Times New Roman" w:cs="Times New Roman"/>
          <w:sz w:val="18"/>
          <w:szCs w:val="18"/>
          <w:lang w:val="en-GB" w:eastAsia="en-GB"/>
        </w:rPr>
      </w:pPr>
      <w:r w:rsidRPr="00CD6FCC">
        <w:rPr>
          <w:rFonts w:ascii="Arial" w:eastAsia="Times New Roman" w:hAnsi="Arial" w:cs="Arial"/>
          <w:sz w:val="18"/>
          <w:szCs w:val="18"/>
          <w:lang w:val="en-GB" w:eastAsia="en-GB"/>
        </w:rPr>
        <w:t>1 Department of Psychiatric and Mental Health Nursing, Faculty of Nursing, King Abdulaziz University,</w:t>
      </w:r>
      <w:r>
        <w:rPr>
          <w:rFonts w:ascii="Times New Roman" w:eastAsia="Times New Roman" w:hAnsi="Times New Roman" w:cs="Times New Roman"/>
          <w:sz w:val="18"/>
          <w:szCs w:val="18"/>
          <w:lang w:val="en-GB" w:eastAsia="en-GB"/>
        </w:rPr>
        <w:t xml:space="preserve"> </w:t>
      </w:r>
      <w:r w:rsidRPr="00CD6FCC">
        <w:rPr>
          <w:rFonts w:ascii="Arial" w:eastAsia="Times New Roman" w:hAnsi="Arial" w:cs="Arial"/>
          <w:sz w:val="18"/>
          <w:szCs w:val="18"/>
          <w:lang w:val="en-GB" w:eastAsia="en-GB"/>
        </w:rPr>
        <w:t>Jeddah 21551, Saudi Arabia; nalasmee@kau.edu.sa</w:t>
      </w:r>
      <w:r w:rsidRPr="00CD6FCC">
        <w:rPr>
          <w:rFonts w:ascii="Times New Roman" w:eastAsia="Times New Roman" w:hAnsi="Times New Roman" w:cs="Times New Roman"/>
          <w:sz w:val="18"/>
          <w:szCs w:val="18"/>
          <w:lang w:val="en-GB" w:eastAsia="en-GB"/>
        </w:rPr>
        <w:br/>
      </w:r>
      <w:r w:rsidRPr="00CD6FCC">
        <w:rPr>
          <w:rFonts w:ascii="Arial" w:eastAsia="Times New Roman" w:hAnsi="Arial" w:cs="Arial"/>
          <w:sz w:val="18"/>
          <w:szCs w:val="18"/>
          <w:lang w:val="en-GB" w:eastAsia="en-GB"/>
        </w:rPr>
        <w:t>2 Faculty of Nursing, King Abdulaziz University, Jeddah 21589, Saudi Arabia;</w:t>
      </w:r>
      <w:r>
        <w:rPr>
          <w:rFonts w:ascii="Times New Roman" w:eastAsia="Times New Roman" w:hAnsi="Times New Roman" w:cs="Times New Roman"/>
          <w:sz w:val="18"/>
          <w:szCs w:val="18"/>
          <w:lang w:val="en-GB" w:eastAsia="en-GB"/>
        </w:rPr>
        <w:t xml:space="preserve"> </w:t>
      </w:r>
      <w:r w:rsidRPr="00CD6FCC">
        <w:rPr>
          <w:rFonts w:ascii="Arial" w:eastAsia="Times New Roman" w:hAnsi="Arial" w:cs="Arial"/>
          <w:sz w:val="18"/>
          <w:szCs w:val="18"/>
          <w:lang w:val="en-GB" w:eastAsia="en-GB"/>
        </w:rPr>
        <w:t>Shimaa.basri98@gmail.com (S.B.); Fidaaalsahafi1998@gmail.com (F.A.); Mashaelrt@hotmail.com (M.A.);</w:t>
      </w:r>
      <w:r>
        <w:rPr>
          <w:rFonts w:ascii="Times New Roman" w:eastAsia="Times New Roman" w:hAnsi="Times New Roman" w:cs="Times New Roman"/>
          <w:sz w:val="18"/>
          <w:szCs w:val="18"/>
          <w:lang w:val="en-GB" w:eastAsia="en-GB"/>
        </w:rPr>
        <w:t xml:space="preserve"> </w:t>
      </w:r>
      <w:r w:rsidRPr="00CD6FCC">
        <w:rPr>
          <w:rFonts w:ascii="Arial" w:eastAsia="Times New Roman" w:hAnsi="Arial" w:cs="Arial"/>
          <w:sz w:val="18"/>
          <w:szCs w:val="18"/>
          <w:lang w:val="en-GB" w:eastAsia="en-GB"/>
        </w:rPr>
        <w:t>Shehanh1998.911@gmail.com (S.A.)</w:t>
      </w:r>
      <w:r w:rsidRPr="00CD6FCC">
        <w:rPr>
          <w:rFonts w:ascii="Times New Roman" w:eastAsia="Times New Roman" w:hAnsi="Times New Roman" w:cs="Times New Roman"/>
          <w:sz w:val="18"/>
          <w:szCs w:val="18"/>
          <w:lang w:val="en-GB" w:eastAsia="en-GB"/>
        </w:rPr>
        <w:br/>
      </w:r>
      <w:r w:rsidRPr="00CD6FCC">
        <w:rPr>
          <w:rFonts w:ascii="Arial" w:eastAsia="Times New Roman" w:hAnsi="Arial" w:cs="Arial"/>
          <w:sz w:val="18"/>
          <w:szCs w:val="18"/>
          <w:lang w:val="en-GB" w:eastAsia="en-GB"/>
        </w:rPr>
        <w:t>3 Department of Public Health Nursing, Faculty of Nursing, King Abdulaziz University, Jeddah 21551,</w:t>
      </w:r>
      <w:r>
        <w:rPr>
          <w:rFonts w:ascii="Times New Roman" w:eastAsia="Times New Roman" w:hAnsi="Times New Roman" w:cs="Times New Roman"/>
          <w:sz w:val="18"/>
          <w:szCs w:val="18"/>
          <w:lang w:val="en-GB" w:eastAsia="en-GB"/>
        </w:rPr>
        <w:t xml:space="preserve"> </w:t>
      </w:r>
      <w:r w:rsidRPr="00CD6FCC">
        <w:rPr>
          <w:rFonts w:ascii="Arial" w:eastAsia="Times New Roman" w:hAnsi="Arial" w:cs="Arial"/>
          <w:sz w:val="18"/>
          <w:szCs w:val="18"/>
          <w:lang w:val="en-GB" w:eastAsia="en-GB"/>
        </w:rPr>
        <w:t>Saudi Arabia;</w:t>
      </w:r>
      <w:r>
        <w:rPr>
          <w:rFonts w:ascii="Arial" w:eastAsia="Times New Roman" w:hAnsi="Arial" w:cs="Arial"/>
          <w:sz w:val="18"/>
          <w:szCs w:val="18"/>
          <w:lang w:val="en-GB" w:eastAsia="en-GB"/>
        </w:rPr>
        <w:t xml:space="preserve"> </w:t>
      </w:r>
      <w:r w:rsidRPr="00CD6FCC">
        <w:rPr>
          <w:rFonts w:ascii="Arial" w:eastAsia="Times New Roman" w:hAnsi="Arial" w:cs="Arial"/>
          <w:sz w:val="18"/>
          <w:szCs w:val="18"/>
          <w:lang w:val="en-GB" w:eastAsia="en-GB"/>
        </w:rPr>
        <w:t>ahbbanakher3@kau.edu.sa (M.B.); mahsoon@kau.edu.sa (A.M.)</w:t>
      </w:r>
      <w:r w:rsidRPr="00CD6FCC">
        <w:rPr>
          <w:rFonts w:ascii="Times New Roman" w:eastAsia="Times New Roman" w:hAnsi="Times New Roman" w:cs="Times New Roman"/>
          <w:sz w:val="18"/>
          <w:szCs w:val="18"/>
          <w:lang w:val="en-GB" w:eastAsia="en-GB"/>
        </w:rPr>
        <w:br/>
      </w:r>
      <w:r w:rsidRPr="00CD6FCC">
        <w:rPr>
          <w:rFonts w:ascii="Arial" w:eastAsia="Times New Roman" w:hAnsi="Arial" w:cs="Arial"/>
          <w:sz w:val="18"/>
          <w:szCs w:val="18"/>
          <w:lang w:val="en-GB" w:eastAsia="en-GB"/>
        </w:rPr>
        <w:t>4 Johns Hopkins School of Nursing, Baltimore, MD 21205, USA; Rebecca.wright@jhu.edu</w:t>
      </w:r>
      <w:r w:rsidRPr="00CD6FCC">
        <w:rPr>
          <w:rFonts w:ascii="Times New Roman" w:eastAsia="Times New Roman" w:hAnsi="Times New Roman" w:cs="Times New Roman"/>
          <w:sz w:val="18"/>
          <w:szCs w:val="18"/>
          <w:lang w:val="en-GB" w:eastAsia="en-GB"/>
        </w:rPr>
        <w:br/>
      </w:r>
      <w:r w:rsidRPr="00CD6FCC">
        <w:rPr>
          <w:rFonts w:ascii="Arial" w:eastAsia="Times New Roman" w:hAnsi="Arial" w:cs="Arial"/>
          <w:sz w:val="18"/>
          <w:szCs w:val="18"/>
          <w:lang w:val="en-GB" w:eastAsia="en-GB"/>
        </w:rPr>
        <w:t xml:space="preserve">* Correspondence: </w:t>
      </w:r>
      <w:hyperlink r:id="rId7" w:history="1">
        <w:r w:rsidRPr="00CD6FCC">
          <w:rPr>
            <w:rStyle w:val="Hyperlink"/>
            <w:rFonts w:ascii="Arial" w:eastAsia="Times New Roman" w:hAnsi="Arial" w:cs="Arial"/>
            <w:sz w:val="18"/>
            <w:szCs w:val="18"/>
            <w:lang w:val="en-GB" w:eastAsia="en-GB"/>
          </w:rPr>
          <w:t>Lsharif@kau.edu.sa</w:t>
        </w:r>
      </w:hyperlink>
      <w:r>
        <w:rPr>
          <w:rFonts w:ascii="Arial" w:eastAsia="Times New Roman" w:hAnsi="Arial" w:cs="Arial"/>
          <w:sz w:val="18"/>
          <w:szCs w:val="18"/>
          <w:lang w:val="en-GB" w:eastAsia="en-GB"/>
        </w:rPr>
        <w:t xml:space="preserve"> </w:t>
      </w:r>
    </w:p>
    <w:p w14:paraId="05AC156F" w14:textId="77777777" w:rsidR="00AE3E37" w:rsidRPr="00CD6FCC" w:rsidRDefault="00AE3E37">
      <w:pPr>
        <w:pStyle w:val="BodyText"/>
        <w:rPr>
          <w:rFonts w:ascii="Arial"/>
          <w:sz w:val="20"/>
          <w:lang w:val="en-GB"/>
        </w:rPr>
      </w:pPr>
    </w:p>
    <w:p w14:paraId="35BEEC9C" w14:textId="77777777" w:rsidR="00AE3E37" w:rsidRDefault="00AE3E37">
      <w:pPr>
        <w:pStyle w:val="BodyText"/>
        <w:spacing w:before="3"/>
        <w:rPr>
          <w:rFonts w:ascii="Arial"/>
          <w:sz w:val="21"/>
        </w:rPr>
      </w:pPr>
    </w:p>
    <w:p w14:paraId="7887F9BB"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3846BB4" w14:textId="4F203B0E" w:rsidR="00AE3E37" w:rsidRDefault="00A9710C">
      <w:pPr>
        <w:pStyle w:val="Heading3"/>
        <w:spacing w:before="147"/>
        <w:jc w:val="both"/>
      </w:pPr>
      <w:r>
        <w:rPr>
          <w:color w:val="BF5A14"/>
        </w:rPr>
        <w:t>Abstract</w:t>
      </w:r>
      <w:r w:rsidR="00404E5B">
        <w:rPr>
          <w:color w:val="BF5A14"/>
        </w:rPr>
        <w:t xml:space="preserve"> </w:t>
      </w:r>
    </w:p>
    <w:p w14:paraId="006ED4BF" w14:textId="334D10EA" w:rsidR="00CD6FCC" w:rsidRPr="00CD6FCC" w:rsidRDefault="00CD6FCC" w:rsidP="00CD6FCC">
      <w:pPr>
        <w:widowControl/>
        <w:rPr>
          <w:rFonts w:ascii="Times New Roman" w:eastAsia="Times New Roman" w:hAnsi="Times New Roman" w:cs="Times New Roman"/>
          <w:sz w:val="24"/>
          <w:szCs w:val="24"/>
          <w:lang w:val="en-GB" w:eastAsia="en-GB"/>
        </w:rPr>
      </w:pPr>
      <w:r w:rsidRPr="00CD6FCC">
        <w:rPr>
          <w:rFonts w:ascii="Times New Roman" w:eastAsia="Times New Roman" w:hAnsi="Times New Roman" w:cs="Times New Roman"/>
          <w:sz w:val="24"/>
          <w:szCs w:val="24"/>
          <w:lang w:val="en-GB" w:eastAsia="en-GB"/>
        </w:rPr>
        <w:t xml:space="preserve">Family caregivers of people with mental disorders face a number of burdens and stressors, such as associative stigma and burnout. These burdens are often a result of their caring role coupled with insufficient support or ineffective coping strategies, which can affect their quality of life and biopsychosocial integrity that, in turn, may affect the care they provide. This study aimed to explore the experiences of family caregivers of people with mental disorders, through examining the burdens that they face and the coping strategies that they use. Using a descriptive qualitative approach, 13 semi-structured interviews were conducted with members of the Saudi public, recruited through popular social media platforms and </w:t>
      </w:r>
      <w:r w:rsidRPr="00CD6FCC">
        <w:rPr>
          <w:rFonts w:ascii="Times New Roman" w:eastAsia="Times New Roman" w:hAnsi="Times New Roman" w:cs="Times New Roman"/>
          <w:sz w:val="24"/>
          <w:szCs w:val="24"/>
          <w:lang w:val="en-GB" w:eastAsia="en-GB"/>
        </w:rPr>
        <w:t>analysed</w:t>
      </w:r>
      <w:r w:rsidRPr="00CD6FCC">
        <w:rPr>
          <w:rFonts w:ascii="Times New Roman" w:eastAsia="Times New Roman" w:hAnsi="Times New Roman" w:cs="Times New Roman"/>
          <w:sz w:val="24"/>
          <w:szCs w:val="24"/>
          <w:lang w:val="en-GB" w:eastAsia="en-GB"/>
        </w:rPr>
        <w:t xml:space="preserve"> using thematic analysis. Five main themes were constructed from the data: Type of care, Challenges, Coping and support, Perceptions of public awareness, and Messages to others. The findings emphasize the different types of burdens that caregivers experience, and their needs that require a range of responses such as educational training on effective coping strategies, and psychological support in the form of </w:t>
      </w:r>
      <w:r w:rsidRPr="00CD6FCC">
        <w:rPr>
          <w:rFonts w:ascii="Times New Roman" w:eastAsia="Times New Roman" w:hAnsi="Times New Roman" w:cs="Times New Roman"/>
          <w:sz w:val="24"/>
          <w:szCs w:val="24"/>
          <w:lang w:val="en-GB" w:eastAsia="en-GB"/>
        </w:rPr>
        <w:t>counselling</w:t>
      </w:r>
      <w:r w:rsidRPr="00CD6FCC">
        <w:rPr>
          <w:rFonts w:ascii="Times New Roman" w:eastAsia="Times New Roman" w:hAnsi="Times New Roman" w:cs="Times New Roman"/>
          <w:sz w:val="24"/>
          <w:szCs w:val="24"/>
          <w:lang w:val="en-GB" w:eastAsia="en-GB"/>
        </w:rPr>
        <w:t xml:space="preserve"> or group therapy. This study highlights the voice of caregivers and their message to the public, in order to correct the misconceptions surrounding mental disorders and those associated with them.</w:t>
      </w:r>
    </w:p>
    <w:p w14:paraId="07CC0647" w14:textId="77777777" w:rsidR="00CD6FCC" w:rsidRDefault="00CD6FCC">
      <w:pPr>
        <w:pStyle w:val="Heading3"/>
        <w:spacing w:before="74"/>
        <w:rPr>
          <w:color w:val="BF5A14"/>
        </w:rPr>
      </w:pPr>
    </w:p>
    <w:p w14:paraId="216E2D03" w14:textId="77777777" w:rsidR="00CD6FCC" w:rsidRDefault="00CD6FCC">
      <w:pPr>
        <w:pStyle w:val="Heading3"/>
        <w:spacing w:before="74"/>
        <w:rPr>
          <w:color w:val="BF5A14"/>
        </w:rPr>
      </w:pPr>
    </w:p>
    <w:p w14:paraId="0877D01B" w14:textId="77777777" w:rsidR="00647B3C" w:rsidRDefault="00647B3C">
      <w:pPr>
        <w:pStyle w:val="Heading3"/>
        <w:spacing w:before="74"/>
        <w:rPr>
          <w:color w:val="BF5A14"/>
        </w:rPr>
      </w:pPr>
    </w:p>
    <w:p w14:paraId="35B0E622" w14:textId="77777777" w:rsidR="00647B3C" w:rsidRDefault="00647B3C">
      <w:pPr>
        <w:pStyle w:val="Heading3"/>
        <w:spacing w:before="74"/>
        <w:rPr>
          <w:color w:val="BF5A14"/>
        </w:rPr>
      </w:pPr>
    </w:p>
    <w:p w14:paraId="7693A555" w14:textId="77777777" w:rsidR="00647B3C" w:rsidRDefault="00647B3C">
      <w:pPr>
        <w:pStyle w:val="Heading3"/>
        <w:spacing w:before="74"/>
        <w:rPr>
          <w:color w:val="BF5A14"/>
        </w:rPr>
      </w:pPr>
    </w:p>
    <w:p w14:paraId="78A00B1E" w14:textId="77777777" w:rsidR="00647B3C" w:rsidRDefault="00647B3C">
      <w:pPr>
        <w:pStyle w:val="Heading3"/>
        <w:spacing w:before="74"/>
        <w:rPr>
          <w:color w:val="BF5A14"/>
        </w:rPr>
      </w:pPr>
    </w:p>
    <w:p w14:paraId="4938BCC0" w14:textId="193A9CDA" w:rsidR="00AE3E37" w:rsidRDefault="00A9710C">
      <w:pPr>
        <w:pStyle w:val="Heading3"/>
        <w:spacing w:before="74"/>
      </w:pPr>
      <w:r>
        <w:rPr>
          <w:color w:val="BF5A14"/>
        </w:rPr>
        <w:t>Image</w:t>
      </w:r>
    </w:p>
    <w:p w14:paraId="20ADDB68" w14:textId="54A9F6F4" w:rsidR="00AE3E37" w:rsidRDefault="00CD6FCC">
      <w:pPr>
        <w:pStyle w:val="BodyText"/>
        <w:spacing w:before="2"/>
        <w:rPr>
          <w:rFonts w:ascii="Arial"/>
          <w:b/>
          <w:sz w:val="16"/>
        </w:rPr>
      </w:pPr>
      <w:r>
        <w:rPr>
          <w:rFonts w:ascii="Arial"/>
          <w:b/>
          <w:noProof/>
          <w:sz w:val="16"/>
        </w:rPr>
        <w:drawing>
          <wp:inline distT="0" distB="0" distL="0" distR="0" wp14:anchorId="17336DC2" wp14:editId="312E876F">
            <wp:extent cx="3386666" cy="2312670"/>
            <wp:effectExtent l="0" t="0" r="4445"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389674" cy="2314724"/>
                    </a:xfrm>
                    <a:prstGeom prst="rect">
                      <a:avLst/>
                    </a:prstGeom>
                  </pic:spPr>
                </pic:pic>
              </a:graphicData>
            </a:graphic>
          </wp:inline>
        </w:drawing>
      </w:r>
    </w:p>
    <w:p w14:paraId="48C6ED76" w14:textId="245D8180" w:rsidR="005973B9" w:rsidRDefault="005973B9" w:rsidP="005973B9">
      <w:pPr>
        <w:spacing w:line="204" w:lineRule="exact"/>
        <w:rPr>
          <w:rFonts w:ascii="Arial"/>
          <w:b/>
          <w:sz w:val="20"/>
        </w:rPr>
      </w:pPr>
      <w:r>
        <w:rPr>
          <w:rFonts w:ascii="Arial"/>
          <w:b/>
          <w:color w:val="BF5A14"/>
          <w:sz w:val="20"/>
        </w:rPr>
        <w:br/>
        <w:t>Recent Publications</w:t>
      </w:r>
    </w:p>
    <w:p w14:paraId="4A97398C" w14:textId="77777777" w:rsidR="00CD6FCC" w:rsidRPr="00CD6FCC" w:rsidRDefault="00CD6FCC" w:rsidP="00CD6FCC">
      <w:pPr>
        <w:pStyle w:val="ListParagraph"/>
        <w:widowControl/>
        <w:numPr>
          <w:ilvl w:val="0"/>
          <w:numId w:val="3"/>
        </w:numPr>
        <w:rPr>
          <w:rFonts w:ascii="Times New Roman" w:eastAsia="Times New Roman" w:hAnsi="Times New Roman" w:cs="Times New Roman"/>
          <w:sz w:val="18"/>
          <w:szCs w:val="18"/>
          <w:lang w:val="en-GB" w:eastAsia="en-GB"/>
        </w:rPr>
      </w:pPr>
      <w:proofErr w:type="spellStart"/>
      <w:r w:rsidRPr="00CD6FCC">
        <w:rPr>
          <w:rFonts w:ascii="Times New Roman" w:eastAsia="Times New Roman" w:hAnsi="Times New Roman" w:cs="Times New Roman"/>
          <w:sz w:val="18"/>
          <w:szCs w:val="18"/>
          <w:lang w:val="en-GB" w:eastAsia="en-GB"/>
        </w:rPr>
        <w:t>Noorwali</w:t>
      </w:r>
      <w:proofErr w:type="spellEnd"/>
      <w:r w:rsidRPr="00CD6FCC">
        <w:rPr>
          <w:rFonts w:ascii="Times New Roman" w:eastAsia="Times New Roman" w:hAnsi="Times New Roman" w:cs="Times New Roman"/>
          <w:sz w:val="18"/>
          <w:szCs w:val="18"/>
          <w:lang w:val="en-GB" w:eastAsia="en-GB"/>
        </w:rPr>
        <w:t xml:space="preserve">, R., </w:t>
      </w:r>
      <w:proofErr w:type="spellStart"/>
      <w:r w:rsidRPr="00CD6FCC">
        <w:rPr>
          <w:rFonts w:ascii="Times New Roman" w:eastAsia="Times New Roman" w:hAnsi="Times New Roman" w:cs="Times New Roman"/>
          <w:sz w:val="18"/>
          <w:szCs w:val="18"/>
          <w:lang w:val="en-GB" w:eastAsia="en-GB"/>
        </w:rPr>
        <w:t>Almotairy</w:t>
      </w:r>
      <w:proofErr w:type="spellEnd"/>
      <w:r w:rsidRPr="00CD6FCC">
        <w:rPr>
          <w:rFonts w:ascii="Times New Roman" w:eastAsia="Times New Roman" w:hAnsi="Times New Roman" w:cs="Times New Roman"/>
          <w:sz w:val="18"/>
          <w:szCs w:val="18"/>
          <w:lang w:val="en-GB" w:eastAsia="en-GB"/>
        </w:rPr>
        <w:t xml:space="preserve">, S., </w:t>
      </w:r>
      <w:proofErr w:type="spellStart"/>
      <w:r w:rsidRPr="00CD6FCC">
        <w:rPr>
          <w:rFonts w:ascii="Times New Roman" w:eastAsia="Times New Roman" w:hAnsi="Times New Roman" w:cs="Times New Roman"/>
          <w:sz w:val="18"/>
          <w:szCs w:val="18"/>
          <w:lang w:val="en-GB" w:eastAsia="en-GB"/>
        </w:rPr>
        <w:t>Akhder</w:t>
      </w:r>
      <w:proofErr w:type="spellEnd"/>
      <w:r w:rsidRPr="00CD6FCC">
        <w:rPr>
          <w:rFonts w:ascii="Times New Roman" w:eastAsia="Times New Roman" w:hAnsi="Times New Roman" w:cs="Times New Roman"/>
          <w:sz w:val="18"/>
          <w:szCs w:val="18"/>
          <w:lang w:val="en-GB" w:eastAsia="en-GB"/>
        </w:rPr>
        <w:t xml:space="preserve">, R., Mahmoud, G., Sharif, L., </w:t>
      </w:r>
      <w:proofErr w:type="spellStart"/>
      <w:r w:rsidRPr="00CD6FCC">
        <w:rPr>
          <w:rFonts w:ascii="Times New Roman" w:eastAsia="Times New Roman" w:hAnsi="Times New Roman" w:cs="Times New Roman"/>
          <w:sz w:val="18"/>
          <w:szCs w:val="18"/>
          <w:lang w:val="en-GB" w:eastAsia="en-GB"/>
        </w:rPr>
        <w:t>Alasmee</w:t>
      </w:r>
      <w:proofErr w:type="spellEnd"/>
      <w:r w:rsidRPr="00CD6FCC">
        <w:rPr>
          <w:rFonts w:ascii="Times New Roman" w:eastAsia="Times New Roman" w:hAnsi="Times New Roman" w:cs="Times New Roman"/>
          <w:sz w:val="18"/>
          <w:szCs w:val="18"/>
          <w:lang w:val="en-GB" w:eastAsia="en-GB"/>
        </w:rPr>
        <w:t xml:space="preserve">, N., ... &amp; Hafez, D. (2022). Barriers and Facilitators to Mental Health Help-Seeking among Young Adults in Saudi Arabia: A Qualitative Study. </w:t>
      </w:r>
      <w:r w:rsidRPr="00CD6FCC">
        <w:rPr>
          <w:rFonts w:ascii="Times New Roman" w:eastAsia="Times New Roman" w:hAnsi="Times New Roman" w:cs="Times New Roman"/>
          <w:i/>
          <w:iCs/>
          <w:sz w:val="18"/>
          <w:szCs w:val="18"/>
          <w:lang w:val="en-GB" w:eastAsia="en-GB"/>
        </w:rPr>
        <w:t>International Journal of Environmental Research and Public Health</w:t>
      </w:r>
      <w:r w:rsidRPr="00CD6FCC">
        <w:rPr>
          <w:rFonts w:ascii="Times New Roman" w:eastAsia="Times New Roman" w:hAnsi="Times New Roman" w:cs="Times New Roman"/>
          <w:sz w:val="18"/>
          <w:szCs w:val="18"/>
          <w:lang w:val="en-GB" w:eastAsia="en-GB"/>
        </w:rPr>
        <w:t xml:space="preserve">, </w:t>
      </w:r>
      <w:r w:rsidRPr="00CD6FCC">
        <w:rPr>
          <w:rFonts w:ascii="Times New Roman" w:eastAsia="Times New Roman" w:hAnsi="Times New Roman" w:cs="Times New Roman"/>
          <w:i/>
          <w:iCs/>
          <w:sz w:val="18"/>
          <w:szCs w:val="18"/>
          <w:lang w:val="en-GB" w:eastAsia="en-GB"/>
        </w:rPr>
        <w:t>19</w:t>
      </w:r>
      <w:r w:rsidRPr="00CD6FCC">
        <w:rPr>
          <w:rFonts w:ascii="Times New Roman" w:eastAsia="Times New Roman" w:hAnsi="Times New Roman" w:cs="Times New Roman"/>
          <w:sz w:val="18"/>
          <w:szCs w:val="18"/>
          <w:lang w:val="en-GB" w:eastAsia="en-GB"/>
        </w:rPr>
        <w:t>(5), 2848.</w:t>
      </w:r>
    </w:p>
    <w:p w14:paraId="6D5A87E6" w14:textId="77777777" w:rsidR="00CD6FCC" w:rsidRPr="00CD6FCC" w:rsidRDefault="00CD6FCC" w:rsidP="00CD6FCC">
      <w:pPr>
        <w:pStyle w:val="ListParagraph"/>
        <w:widowControl/>
        <w:numPr>
          <w:ilvl w:val="0"/>
          <w:numId w:val="3"/>
        </w:numPr>
        <w:rPr>
          <w:rFonts w:ascii="Times New Roman" w:eastAsia="Times New Roman" w:hAnsi="Times New Roman" w:cs="Times New Roman"/>
          <w:sz w:val="18"/>
          <w:szCs w:val="18"/>
          <w:lang w:val="en-GB" w:eastAsia="en-GB"/>
        </w:rPr>
      </w:pPr>
      <w:proofErr w:type="spellStart"/>
      <w:r w:rsidRPr="00CD6FCC">
        <w:rPr>
          <w:rFonts w:ascii="Times New Roman" w:eastAsiaTheme="minorHAnsi" w:hAnsi="Times New Roman" w:cs="Times New Roman"/>
          <w:color w:val="000000"/>
          <w:sz w:val="18"/>
          <w:szCs w:val="18"/>
          <w:lang w:val="en-GB"/>
        </w:rPr>
        <w:t>Aljohani</w:t>
      </w:r>
      <w:proofErr w:type="spellEnd"/>
      <w:r w:rsidRPr="00CD6FCC">
        <w:rPr>
          <w:rFonts w:ascii="Times New Roman" w:eastAsiaTheme="minorHAnsi" w:hAnsi="Times New Roman" w:cs="Times New Roman"/>
          <w:color w:val="000000"/>
          <w:sz w:val="18"/>
          <w:szCs w:val="18"/>
          <w:lang w:val="en-GB"/>
        </w:rPr>
        <w:t xml:space="preserve">, W., </w:t>
      </w:r>
      <w:proofErr w:type="spellStart"/>
      <w:r w:rsidRPr="00CD6FCC">
        <w:rPr>
          <w:rFonts w:ascii="Times New Roman" w:eastAsiaTheme="minorHAnsi" w:hAnsi="Times New Roman" w:cs="Times New Roman"/>
          <w:color w:val="000000"/>
          <w:sz w:val="18"/>
          <w:szCs w:val="18"/>
          <w:lang w:val="en-GB"/>
        </w:rPr>
        <w:t>Banakhar</w:t>
      </w:r>
      <w:proofErr w:type="spellEnd"/>
      <w:r w:rsidRPr="00CD6FCC">
        <w:rPr>
          <w:rFonts w:ascii="Times New Roman" w:eastAsiaTheme="minorHAnsi" w:hAnsi="Times New Roman" w:cs="Times New Roman"/>
          <w:color w:val="000000"/>
          <w:sz w:val="18"/>
          <w:szCs w:val="18"/>
          <w:lang w:val="en-GB"/>
        </w:rPr>
        <w:t xml:space="preserve">, M., Sharif, L., </w:t>
      </w:r>
      <w:proofErr w:type="spellStart"/>
      <w:r w:rsidRPr="00CD6FCC">
        <w:rPr>
          <w:rFonts w:ascii="Times New Roman" w:eastAsiaTheme="minorHAnsi" w:hAnsi="Times New Roman" w:cs="Times New Roman"/>
          <w:color w:val="000000"/>
          <w:sz w:val="18"/>
          <w:szCs w:val="18"/>
          <w:lang w:val="en-GB"/>
        </w:rPr>
        <w:t>Alsaggaf</w:t>
      </w:r>
      <w:proofErr w:type="spellEnd"/>
      <w:r w:rsidRPr="00CD6FCC">
        <w:rPr>
          <w:rFonts w:ascii="Times New Roman" w:eastAsiaTheme="minorHAnsi" w:hAnsi="Times New Roman" w:cs="Times New Roman"/>
          <w:color w:val="000000"/>
          <w:sz w:val="18"/>
          <w:szCs w:val="18"/>
          <w:lang w:val="en-GB"/>
        </w:rPr>
        <w:t xml:space="preserve">, F., </w:t>
      </w:r>
      <w:proofErr w:type="spellStart"/>
      <w:r w:rsidRPr="00CD6FCC">
        <w:rPr>
          <w:rFonts w:ascii="Times New Roman" w:eastAsiaTheme="minorHAnsi" w:hAnsi="Times New Roman" w:cs="Times New Roman"/>
          <w:color w:val="000000"/>
          <w:sz w:val="18"/>
          <w:szCs w:val="18"/>
          <w:lang w:val="en-GB"/>
        </w:rPr>
        <w:t>Felemban</w:t>
      </w:r>
      <w:proofErr w:type="spellEnd"/>
      <w:r w:rsidRPr="00CD6FCC">
        <w:rPr>
          <w:rFonts w:ascii="Times New Roman" w:eastAsiaTheme="minorHAnsi" w:hAnsi="Times New Roman" w:cs="Times New Roman"/>
          <w:color w:val="000000"/>
          <w:sz w:val="18"/>
          <w:szCs w:val="18"/>
          <w:lang w:val="en-GB"/>
        </w:rPr>
        <w:t>, O. and Wright, R.</w:t>
      </w:r>
      <w:r w:rsidRPr="00CD6FCC">
        <w:rPr>
          <w:rFonts w:ascii="Times New Roman" w:eastAsiaTheme="minorHAnsi" w:hAnsi="Times New Roman" w:cs="Times New Roman"/>
          <w:color w:val="000000"/>
          <w:sz w:val="18"/>
          <w:szCs w:val="18"/>
          <w:lang w:val="en-GB"/>
        </w:rPr>
        <w:t xml:space="preserve"> </w:t>
      </w:r>
      <w:r w:rsidRPr="00CD6FCC">
        <w:rPr>
          <w:rFonts w:ascii="Times New Roman" w:eastAsiaTheme="minorHAnsi" w:hAnsi="Times New Roman" w:cs="Times New Roman"/>
          <w:color w:val="000000"/>
          <w:sz w:val="18"/>
          <w:szCs w:val="18"/>
          <w:lang w:val="en-GB"/>
        </w:rPr>
        <w:t>(2021). Sources of Stress among Saudi Arabian Nursing Students: A Cross-Sectional</w:t>
      </w:r>
      <w:r w:rsidRPr="00CD6FCC">
        <w:rPr>
          <w:rFonts w:ascii="Times New Roman" w:eastAsiaTheme="minorHAnsi" w:hAnsi="Times New Roman" w:cs="Times New Roman"/>
          <w:color w:val="000000"/>
          <w:sz w:val="18"/>
          <w:szCs w:val="18"/>
          <w:lang w:val="en-GB"/>
        </w:rPr>
        <w:t xml:space="preserve"> </w:t>
      </w:r>
      <w:r w:rsidRPr="00CD6FCC">
        <w:rPr>
          <w:rFonts w:ascii="Times New Roman" w:eastAsiaTheme="minorHAnsi" w:hAnsi="Times New Roman" w:cs="Times New Roman"/>
          <w:color w:val="000000"/>
          <w:sz w:val="18"/>
          <w:szCs w:val="18"/>
          <w:lang w:val="en-GB"/>
        </w:rPr>
        <w:t>Study. International journal of environmental research and public health., 18(22),</w:t>
      </w:r>
      <w:r w:rsidRPr="00CD6FCC">
        <w:rPr>
          <w:rFonts w:ascii="Times New Roman" w:eastAsiaTheme="minorHAnsi" w:hAnsi="Times New Roman" w:cs="Times New Roman"/>
          <w:color w:val="000000"/>
          <w:sz w:val="18"/>
          <w:szCs w:val="18"/>
          <w:lang w:val="en-GB"/>
        </w:rPr>
        <w:t xml:space="preserve"> </w:t>
      </w:r>
      <w:r w:rsidRPr="00CD6FCC">
        <w:rPr>
          <w:rFonts w:ascii="Times New Roman" w:eastAsiaTheme="minorHAnsi" w:hAnsi="Times New Roman" w:cs="Times New Roman"/>
          <w:color w:val="000000"/>
          <w:sz w:val="18"/>
          <w:szCs w:val="18"/>
          <w:lang w:val="en-GB"/>
        </w:rPr>
        <w:t xml:space="preserve">11958; </w:t>
      </w:r>
      <w:r w:rsidRPr="00CD6FCC">
        <w:rPr>
          <w:rFonts w:ascii="Times New Roman" w:eastAsiaTheme="minorHAnsi" w:hAnsi="Times New Roman" w:cs="Times New Roman"/>
          <w:color w:val="0000FF"/>
          <w:sz w:val="18"/>
          <w:szCs w:val="18"/>
          <w:lang w:val="en-GB"/>
        </w:rPr>
        <w:t>https://doi.org/10.3390/ijerph182211958</w:t>
      </w:r>
      <w:r w:rsidRPr="00CD6FCC">
        <w:rPr>
          <w:sz w:val="18"/>
          <w:szCs w:val="18"/>
        </w:rPr>
        <w:t xml:space="preserve"> </w:t>
      </w:r>
    </w:p>
    <w:p w14:paraId="1918B0D9" w14:textId="77777777" w:rsidR="00CD6FCC" w:rsidRPr="00CD6FCC" w:rsidRDefault="00CD6FCC" w:rsidP="00CD6FCC">
      <w:pPr>
        <w:pStyle w:val="ListParagraph"/>
        <w:widowControl/>
        <w:numPr>
          <w:ilvl w:val="0"/>
          <w:numId w:val="3"/>
        </w:numPr>
        <w:rPr>
          <w:rFonts w:ascii="Times New Roman" w:eastAsia="Times New Roman" w:hAnsi="Times New Roman" w:cs="Times New Roman"/>
          <w:sz w:val="18"/>
          <w:szCs w:val="18"/>
          <w:lang w:val="en-GB" w:eastAsia="en-GB"/>
        </w:rPr>
      </w:pPr>
      <w:proofErr w:type="spellStart"/>
      <w:r w:rsidRPr="00CD6FCC">
        <w:rPr>
          <w:rFonts w:ascii="Times New Roman" w:eastAsiaTheme="minorHAnsi" w:hAnsi="Times New Roman" w:cs="Times New Roman"/>
          <w:sz w:val="18"/>
          <w:szCs w:val="18"/>
          <w:lang w:val="en-GB"/>
        </w:rPr>
        <w:t>Alreshidi</w:t>
      </w:r>
      <w:proofErr w:type="spellEnd"/>
      <w:r w:rsidRPr="00CD6FCC">
        <w:rPr>
          <w:rFonts w:ascii="Times New Roman" w:eastAsiaTheme="minorHAnsi" w:hAnsi="Times New Roman" w:cs="Times New Roman"/>
          <w:sz w:val="18"/>
          <w:szCs w:val="18"/>
          <w:lang w:val="en-GB"/>
        </w:rPr>
        <w:t xml:space="preserve">, N. M., Alghamdi, S., </w:t>
      </w:r>
      <w:proofErr w:type="spellStart"/>
      <w:r w:rsidRPr="00CD6FCC">
        <w:rPr>
          <w:rFonts w:ascii="Times New Roman" w:eastAsiaTheme="minorHAnsi" w:hAnsi="Times New Roman" w:cs="Times New Roman"/>
          <w:sz w:val="18"/>
          <w:szCs w:val="18"/>
          <w:lang w:val="en-GB"/>
        </w:rPr>
        <w:t>Shibily</w:t>
      </w:r>
      <w:proofErr w:type="spellEnd"/>
      <w:r w:rsidRPr="00CD6FCC">
        <w:rPr>
          <w:rFonts w:ascii="Times New Roman" w:eastAsiaTheme="minorHAnsi" w:hAnsi="Times New Roman" w:cs="Times New Roman"/>
          <w:sz w:val="18"/>
          <w:szCs w:val="18"/>
          <w:lang w:val="en-GB"/>
        </w:rPr>
        <w:t xml:space="preserve">, F., </w:t>
      </w:r>
      <w:proofErr w:type="spellStart"/>
      <w:r w:rsidRPr="00CD6FCC">
        <w:rPr>
          <w:rFonts w:ascii="Times New Roman" w:eastAsiaTheme="minorHAnsi" w:hAnsi="Times New Roman" w:cs="Times New Roman"/>
          <w:sz w:val="18"/>
          <w:szCs w:val="18"/>
          <w:lang w:val="en-GB"/>
        </w:rPr>
        <w:t>Mahsoon</w:t>
      </w:r>
      <w:proofErr w:type="spellEnd"/>
      <w:r w:rsidRPr="00CD6FCC">
        <w:rPr>
          <w:rFonts w:ascii="Times New Roman" w:eastAsiaTheme="minorHAnsi" w:hAnsi="Times New Roman" w:cs="Times New Roman"/>
          <w:sz w:val="18"/>
          <w:szCs w:val="18"/>
          <w:lang w:val="en-GB"/>
        </w:rPr>
        <w:t xml:space="preserve">, A., </w:t>
      </w:r>
      <w:proofErr w:type="spellStart"/>
      <w:r w:rsidRPr="00CD6FCC">
        <w:rPr>
          <w:rFonts w:ascii="Times New Roman" w:eastAsiaTheme="minorHAnsi" w:hAnsi="Times New Roman" w:cs="Times New Roman"/>
          <w:sz w:val="18"/>
          <w:szCs w:val="18"/>
          <w:lang w:val="en-GB"/>
        </w:rPr>
        <w:t>Alasmee</w:t>
      </w:r>
      <w:proofErr w:type="spellEnd"/>
      <w:r w:rsidRPr="00CD6FCC">
        <w:rPr>
          <w:rFonts w:ascii="Times New Roman" w:eastAsiaTheme="minorHAnsi" w:hAnsi="Times New Roman" w:cs="Times New Roman"/>
          <w:sz w:val="18"/>
          <w:szCs w:val="18"/>
          <w:lang w:val="en-GB"/>
        </w:rPr>
        <w:t>, N., Sharif, L., ...</w:t>
      </w:r>
      <w:r w:rsidRPr="00CD6FCC">
        <w:rPr>
          <w:rFonts w:ascii="Times New Roman" w:eastAsiaTheme="minorHAnsi" w:hAnsi="Times New Roman" w:cs="Times New Roman"/>
          <w:sz w:val="18"/>
          <w:szCs w:val="18"/>
          <w:lang w:val="en-GB"/>
        </w:rPr>
        <w:t xml:space="preserve"> </w:t>
      </w:r>
      <w:r w:rsidRPr="00CD6FCC">
        <w:rPr>
          <w:rFonts w:ascii="Times New Roman" w:eastAsiaTheme="minorHAnsi" w:hAnsi="Times New Roman" w:cs="Times New Roman"/>
          <w:sz w:val="18"/>
          <w:szCs w:val="18"/>
          <w:lang w:val="en-GB"/>
        </w:rPr>
        <w:t>&amp; Siddiq, N. (2021). The Association between Using Personal Protective Equipment</w:t>
      </w:r>
      <w:r w:rsidRPr="00CD6FCC">
        <w:rPr>
          <w:rFonts w:ascii="Times New Roman" w:eastAsiaTheme="minorHAnsi" w:hAnsi="Times New Roman" w:cs="Times New Roman"/>
          <w:sz w:val="18"/>
          <w:szCs w:val="18"/>
          <w:lang w:val="en-GB"/>
        </w:rPr>
        <w:t xml:space="preserve"> </w:t>
      </w:r>
      <w:r w:rsidRPr="00CD6FCC">
        <w:rPr>
          <w:rFonts w:ascii="Times New Roman" w:eastAsiaTheme="minorHAnsi" w:hAnsi="Times New Roman" w:cs="Times New Roman"/>
          <w:sz w:val="18"/>
          <w:szCs w:val="18"/>
          <w:lang w:val="en-GB"/>
        </w:rPr>
        <w:t>and Headache among Healthcare Workers in Saudi Arabia Hospitals during th</w:t>
      </w:r>
      <w:r w:rsidRPr="00CD6FCC">
        <w:rPr>
          <w:rFonts w:ascii="Times New Roman" w:eastAsiaTheme="minorHAnsi" w:hAnsi="Times New Roman" w:cs="Times New Roman"/>
          <w:sz w:val="18"/>
          <w:szCs w:val="18"/>
          <w:lang w:val="en-GB"/>
        </w:rPr>
        <w:t xml:space="preserve">e </w:t>
      </w:r>
      <w:r w:rsidRPr="00CD6FCC">
        <w:rPr>
          <w:rFonts w:ascii="Times New Roman" w:eastAsiaTheme="minorHAnsi" w:hAnsi="Times New Roman" w:cs="Times New Roman"/>
          <w:sz w:val="18"/>
          <w:szCs w:val="18"/>
          <w:lang w:val="en-GB"/>
        </w:rPr>
        <w:t>COVID-19 Pandemic. Nursing Reports, 11(3), 568-583.</w:t>
      </w:r>
    </w:p>
    <w:p w14:paraId="72674A4B" w14:textId="77777777" w:rsidR="00CD6FCC" w:rsidRPr="00CD6FCC" w:rsidRDefault="00CD6FCC" w:rsidP="00CD6FCC">
      <w:pPr>
        <w:pStyle w:val="ListParagraph"/>
        <w:widowControl/>
        <w:numPr>
          <w:ilvl w:val="0"/>
          <w:numId w:val="3"/>
        </w:numPr>
        <w:rPr>
          <w:rFonts w:ascii="Times New Roman" w:eastAsia="Times New Roman" w:hAnsi="Times New Roman" w:cs="Times New Roman"/>
          <w:sz w:val="18"/>
          <w:szCs w:val="18"/>
          <w:lang w:val="en-GB" w:eastAsia="en-GB"/>
        </w:rPr>
      </w:pPr>
      <w:r w:rsidRPr="00CD6FCC">
        <w:rPr>
          <w:rFonts w:ascii="Times New Roman" w:eastAsiaTheme="minorHAnsi" w:hAnsi="Times New Roman" w:cs="Times New Roman"/>
          <w:sz w:val="18"/>
          <w:szCs w:val="18"/>
          <w:lang w:val="en-GB"/>
        </w:rPr>
        <w:t xml:space="preserve">Almutairi, W. M., </w:t>
      </w:r>
      <w:proofErr w:type="spellStart"/>
      <w:r w:rsidRPr="00CD6FCC">
        <w:rPr>
          <w:rFonts w:ascii="Times New Roman" w:eastAsiaTheme="minorHAnsi" w:hAnsi="Times New Roman" w:cs="Times New Roman"/>
          <w:sz w:val="18"/>
          <w:szCs w:val="18"/>
          <w:lang w:val="en-GB"/>
        </w:rPr>
        <w:t>Alsharif</w:t>
      </w:r>
      <w:proofErr w:type="spellEnd"/>
      <w:r w:rsidRPr="00CD6FCC">
        <w:rPr>
          <w:rFonts w:ascii="Times New Roman" w:eastAsiaTheme="minorHAnsi" w:hAnsi="Times New Roman" w:cs="Times New Roman"/>
          <w:sz w:val="18"/>
          <w:szCs w:val="18"/>
          <w:lang w:val="en-GB"/>
        </w:rPr>
        <w:t xml:space="preserve">, F., Khamis, F., </w:t>
      </w:r>
      <w:proofErr w:type="spellStart"/>
      <w:r w:rsidRPr="00CD6FCC">
        <w:rPr>
          <w:rFonts w:ascii="Times New Roman" w:eastAsiaTheme="minorHAnsi" w:hAnsi="Times New Roman" w:cs="Times New Roman"/>
          <w:sz w:val="18"/>
          <w:szCs w:val="18"/>
          <w:lang w:val="en-GB"/>
        </w:rPr>
        <w:t>Sallam</w:t>
      </w:r>
      <w:proofErr w:type="spellEnd"/>
      <w:r w:rsidRPr="00CD6FCC">
        <w:rPr>
          <w:rFonts w:ascii="Times New Roman" w:eastAsiaTheme="minorHAnsi" w:hAnsi="Times New Roman" w:cs="Times New Roman"/>
          <w:sz w:val="18"/>
          <w:szCs w:val="18"/>
          <w:lang w:val="en-GB"/>
        </w:rPr>
        <w:t xml:space="preserve">, L. A., Sharif, L., </w:t>
      </w:r>
      <w:proofErr w:type="spellStart"/>
      <w:r w:rsidRPr="00CD6FCC">
        <w:rPr>
          <w:rFonts w:ascii="Times New Roman" w:eastAsiaTheme="minorHAnsi" w:hAnsi="Times New Roman" w:cs="Times New Roman"/>
          <w:sz w:val="18"/>
          <w:szCs w:val="18"/>
          <w:lang w:val="en-GB"/>
        </w:rPr>
        <w:t>Alsufyani</w:t>
      </w:r>
      <w:proofErr w:type="spellEnd"/>
      <w:r w:rsidRPr="00CD6FCC">
        <w:rPr>
          <w:rFonts w:ascii="Times New Roman" w:eastAsiaTheme="minorHAnsi" w:hAnsi="Times New Roman" w:cs="Times New Roman"/>
          <w:sz w:val="18"/>
          <w:szCs w:val="18"/>
          <w:lang w:val="en-GB"/>
        </w:rPr>
        <w:t>, A., ...</w:t>
      </w:r>
      <w:r w:rsidRPr="00CD6FCC">
        <w:rPr>
          <w:rFonts w:ascii="Times New Roman" w:eastAsiaTheme="minorHAnsi" w:hAnsi="Times New Roman" w:cs="Times New Roman"/>
          <w:sz w:val="18"/>
          <w:szCs w:val="18"/>
          <w:lang w:val="en-GB"/>
        </w:rPr>
        <w:t xml:space="preserve"> </w:t>
      </w:r>
      <w:r w:rsidRPr="00CD6FCC">
        <w:rPr>
          <w:rFonts w:ascii="Times New Roman" w:eastAsiaTheme="minorHAnsi" w:hAnsi="Times New Roman" w:cs="Times New Roman"/>
          <w:sz w:val="18"/>
          <w:szCs w:val="18"/>
          <w:lang w:val="en-GB"/>
        </w:rPr>
        <w:t xml:space="preserve">&amp; </w:t>
      </w:r>
      <w:proofErr w:type="spellStart"/>
      <w:r w:rsidRPr="00CD6FCC">
        <w:rPr>
          <w:rFonts w:ascii="Times New Roman" w:eastAsiaTheme="minorHAnsi" w:hAnsi="Times New Roman" w:cs="Times New Roman"/>
          <w:sz w:val="18"/>
          <w:szCs w:val="18"/>
          <w:lang w:val="en-GB"/>
        </w:rPr>
        <w:t>Alqasimi</w:t>
      </w:r>
      <w:proofErr w:type="spellEnd"/>
      <w:r w:rsidRPr="00CD6FCC">
        <w:rPr>
          <w:rFonts w:ascii="Times New Roman" w:eastAsiaTheme="minorHAnsi" w:hAnsi="Times New Roman" w:cs="Times New Roman"/>
          <w:sz w:val="18"/>
          <w:szCs w:val="18"/>
          <w:lang w:val="en-GB"/>
        </w:rPr>
        <w:t>, R. (2021). Assessment of Mothers’ Knowledge, Attitudes, and Practices</w:t>
      </w:r>
      <w:r w:rsidRPr="00CD6FCC">
        <w:rPr>
          <w:rFonts w:ascii="Times New Roman" w:eastAsiaTheme="minorHAnsi" w:hAnsi="Times New Roman" w:cs="Times New Roman"/>
          <w:sz w:val="18"/>
          <w:szCs w:val="18"/>
          <w:lang w:val="en-GB"/>
        </w:rPr>
        <w:t xml:space="preserve"> </w:t>
      </w:r>
      <w:r w:rsidRPr="00CD6FCC">
        <w:rPr>
          <w:rFonts w:ascii="Times New Roman" w:eastAsiaTheme="minorHAnsi" w:hAnsi="Times New Roman" w:cs="Times New Roman"/>
          <w:sz w:val="18"/>
          <w:szCs w:val="18"/>
          <w:lang w:val="en-GB"/>
        </w:rPr>
        <w:t xml:space="preserve">Regarding Childhood Vaccination during the First Five Years of Life in Saudi </w:t>
      </w:r>
      <w:proofErr w:type="spellStart"/>
      <w:r w:rsidRPr="00CD6FCC">
        <w:rPr>
          <w:rFonts w:ascii="Times New Roman" w:eastAsiaTheme="minorHAnsi" w:hAnsi="Times New Roman" w:cs="Times New Roman"/>
          <w:sz w:val="18"/>
          <w:szCs w:val="18"/>
          <w:lang w:val="en-GB"/>
        </w:rPr>
        <w:t>Arabia.Nursing</w:t>
      </w:r>
      <w:proofErr w:type="spellEnd"/>
      <w:r w:rsidRPr="00CD6FCC">
        <w:rPr>
          <w:rFonts w:ascii="Times New Roman" w:eastAsiaTheme="minorHAnsi" w:hAnsi="Times New Roman" w:cs="Times New Roman"/>
          <w:sz w:val="18"/>
          <w:szCs w:val="18"/>
          <w:lang w:val="en-GB"/>
        </w:rPr>
        <w:t xml:space="preserve"> Reports, 11(3), 506-516.</w:t>
      </w:r>
    </w:p>
    <w:p w14:paraId="6DDABD41" w14:textId="41BFCB6C" w:rsidR="00CD6FCC" w:rsidRPr="00CD6FCC" w:rsidRDefault="00CD6FCC" w:rsidP="00CD6FCC">
      <w:pPr>
        <w:pStyle w:val="ListParagraph"/>
        <w:widowControl/>
        <w:numPr>
          <w:ilvl w:val="0"/>
          <w:numId w:val="3"/>
        </w:numPr>
        <w:rPr>
          <w:rFonts w:ascii="Times New Roman" w:eastAsia="Times New Roman" w:hAnsi="Times New Roman" w:cs="Times New Roman"/>
          <w:sz w:val="18"/>
          <w:szCs w:val="18"/>
          <w:lang w:val="en-GB" w:eastAsia="en-GB"/>
        </w:rPr>
      </w:pPr>
      <w:r w:rsidRPr="00CD6FCC">
        <w:rPr>
          <w:rFonts w:ascii="Times New Roman" w:eastAsiaTheme="minorHAnsi" w:hAnsi="Times New Roman" w:cs="Times New Roman"/>
          <w:sz w:val="18"/>
          <w:szCs w:val="18"/>
          <w:lang w:val="en-GB"/>
        </w:rPr>
        <w:t>Niall, M., Sharif, L. and Norman, I. (2019) Media portrayals of mental disorder in</w:t>
      </w:r>
      <w:r w:rsidRPr="00CD6FCC">
        <w:rPr>
          <w:rFonts w:ascii="Times New Roman" w:eastAsiaTheme="minorHAnsi" w:hAnsi="Times New Roman" w:cs="Times New Roman"/>
          <w:sz w:val="18"/>
          <w:szCs w:val="18"/>
          <w:lang w:val="en-GB"/>
        </w:rPr>
        <w:t xml:space="preserve"> </w:t>
      </w:r>
      <w:r w:rsidRPr="00CD6FCC">
        <w:rPr>
          <w:rFonts w:ascii="Times New Roman" w:eastAsiaTheme="minorHAnsi" w:hAnsi="Times New Roman" w:cs="Times New Roman"/>
          <w:sz w:val="18"/>
          <w:szCs w:val="18"/>
          <w:lang w:val="en-GB"/>
        </w:rPr>
        <w:t>Saudi Arabia: a review of popular newspapers. Transcultural Psychiatry. DOI:10.1177/1363461518819117</w:t>
      </w:r>
    </w:p>
    <w:p w14:paraId="15347EB8" w14:textId="34D9210E"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9EE2772" w14:textId="77777777"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606C08A5" w14:textId="2B506CA9"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88E0306" wp14:editId="12105DF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BF947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B947FAE" w14:textId="168D01ED" w:rsidR="00AE3E37" w:rsidRDefault="008756E6" w:rsidP="00404E5B">
      <w:pPr>
        <w:spacing w:before="92"/>
        <w:ind w:right="4234"/>
        <w:rPr>
          <w:rFonts w:ascii="Arial"/>
        </w:rPr>
      </w:pPr>
      <w:r>
        <w:rPr>
          <w:noProof/>
        </w:rPr>
        <w:t xml:space="preserve">              </w:t>
      </w:r>
      <w:r w:rsidR="00723373">
        <w:rPr>
          <w:rFonts w:ascii="Arial"/>
          <w:noProof/>
          <w:color w:val="BF5A14"/>
        </w:rPr>
        <w:drawing>
          <wp:inline distT="0" distB="0" distL="0" distR="0" wp14:anchorId="63FEF6B9" wp14:editId="3A8FA2BC">
            <wp:extent cx="566575" cy="617561"/>
            <wp:effectExtent l="0" t="0" r="5080" b="5080"/>
            <wp:docPr id="3" name="Picture 3" descr="A person wearing a head scar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a head scarf&#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1960" cy="63433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35A9A693" w14:textId="77777777" w:rsidR="00F51A28" w:rsidRDefault="00F51A28" w:rsidP="00F51A28">
      <w:pPr>
        <w:pStyle w:val="BodyText"/>
        <w:rPr>
          <w:rFonts w:ascii="Arial"/>
          <w:sz w:val="20"/>
        </w:rPr>
      </w:pPr>
    </w:p>
    <w:p w14:paraId="48682679" w14:textId="77777777" w:rsidR="00F51A28" w:rsidRPr="00F51A28" w:rsidRDefault="00F51A28" w:rsidP="00F51A28">
      <w:pPr>
        <w:jc w:val="both"/>
        <w:rPr>
          <w:sz w:val="15"/>
          <w:szCs w:val="15"/>
        </w:rPr>
      </w:pPr>
      <w:r w:rsidRPr="00F51A28">
        <w:rPr>
          <w:sz w:val="15"/>
          <w:szCs w:val="15"/>
        </w:rPr>
        <w:t>Dr. Loujain Sharif, completed her doctoral degree in Nursing Research at King’s College London which entailed devising and testing an educational intervention to reduce mental health-related stigma in a sample of nurses in Saudi Arabia. She also has a Master of Science in Mental Health Studies from the Institute of Psychiatry and Psychology and Neuroscience (</w:t>
      </w:r>
      <w:proofErr w:type="spellStart"/>
      <w:r w:rsidRPr="00F51A28">
        <w:rPr>
          <w:sz w:val="15"/>
          <w:szCs w:val="15"/>
        </w:rPr>
        <w:t>IoPPN</w:t>
      </w:r>
      <w:proofErr w:type="spellEnd"/>
      <w:r w:rsidRPr="00F51A28">
        <w:rPr>
          <w:sz w:val="15"/>
          <w:szCs w:val="15"/>
        </w:rPr>
        <w:t>), King’s College London. She is currently an assistant professor and the head of the Psychiatric and Mental health nursing department at the Faculty of Nursing at King Abdulaziz University , Jeddah, Saudi Arabia.</w:t>
      </w:r>
    </w:p>
    <w:p w14:paraId="46BA2F0E" w14:textId="77777777" w:rsidR="00647B3C" w:rsidRDefault="00647B3C" w:rsidP="00647B3C">
      <w:pPr>
        <w:widowControl/>
        <w:rPr>
          <w:rFonts w:ascii="Arial"/>
          <w:sz w:val="15"/>
          <w:szCs w:val="15"/>
        </w:rPr>
      </w:pPr>
    </w:p>
    <w:p w14:paraId="728D4555" w14:textId="79F853F7" w:rsidR="00647B3C" w:rsidRPr="00CD6FCC" w:rsidRDefault="00A9710C" w:rsidP="00647B3C">
      <w:pPr>
        <w:widowControl/>
        <w:rPr>
          <w:rFonts w:ascii="Times New Roman" w:eastAsia="Times New Roman" w:hAnsi="Times New Roman" w:cs="Times New Roman"/>
          <w:sz w:val="15"/>
          <w:szCs w:val="15"/>
          <w:lang w:val="en-GB" w:eastAsia="en-GB"/>
        </w:rPr>
      </w:pPr>
      <w:r w:rsidRPr="00647B3C">
        <w:rPr>
          <w:rFonts w:ascii="Arial"/>
          <w:sz w:val="15"/>
          <w:szCs w:val="15"/>
        </w:rPr>
        <w:t xml:space="preserve">Email: </w:t>
      </w:r>
      <w:hyperlink r:id="rId12" w:history="1">
        <w:r w:rsidR="00647B3C" w:rsidRPr="00CD6FCC">
          <w:rPr>
            <w:rStyle w:val="Hyperlink"/>
            <w:rFonts w:ascii="Arial" w:eastAsia="Times New Roman" w:hAnsi="Arial" w:cs="Arial"/>
            <w:sz w:val="15"/>
            <w:szCs w:val="15"/>
            <w:lang w:val="en-GB" w:eastAsia="en-GB"/>
          </w:rPr>
          <w:t>Lsharif@kau.edu.sa</w:t>
        </w:r>
      </w:hyperlink>
      <w:r w:rsidR="00647B3C" w:rsidRPr="00647B3C">
        <w:rPr>
          <w:rFonts w:ascii="Arial" w:eastAsia="Times New Roman" w:hAnsi="Arial" w:cs="Arial"/>
          <w:sz w:val="15"/>
          <w:szCs w:val="15"/>
          <w:lang w:val="en-GB" w:eastAsia="en-GB"/>
        </w:rPr>
        <w:t xml:space="preserve"> </w:t>
      </w:r>
    </w:p>
    <w:p w14:paraId="5551E738" w14:textId="30A9B7AE" w:rsidR="00AE3E37" w:rsidRDefault="00AE3E37">
      <w:pPr>
        <w:spacing w:before="62"/>
        <w:ind w:left="4217" w:right="4235"/>
        <w:jc w:val="center"/>
        <w:rPr>
          <w:rFonts w:ascii="Arial"/>
          <w:sz w:val="14"/>
        </w:rPr>
      </w:pPr>
    </w:p>
    <w:p w14:paraId="4220312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EC0941E" wp14:editId="4CFF132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8097409" w14:textId="77777777" w:rsidR="00AE3E37" w:rsidRDefault="00AE3E37">
      <w:pPr>
        <w:pStyle w:val="BodyText"/>
        <w:rPr>
          <w:rFonts w:ascii="Arial"/>
          <w:sz w:val="20"/>
        </w:rPr>
      </w:pPr>
    </w:p>
    <w:p w14:paraId="4DB56E30" w14:textId="77777777" w:rsidR="00AE3E37" w:rsidRDefault="00AE3E37">
      <w:pPr>
        <w:pStyle w:val="BodyText"/>
        <w:rPr>
          <w:rFonts w:ascii="Arial"/>
          <w:sz w:val="20"/>
        </w:rPr>
      </w:pPr>
    </w:p>
    <w:p w14:paraId="4450F703" w14:textId="77777777" w:rsidR="00AE3E37" w:rsidRDefault="00AE3E37">
      <w:pPr>
        <w:pStyle w:val="BodyText"/>
        <w:spacing w:before="7"/>
        <w:rPr>
          <w:rFonts w:ascii="Arial"/>
          <w:sz w:val="29"/>
        </w:rPr>
      </w:pPr>
    </w:p>
    <w:p w14:paraId="7121042E" w14:textId="77777777" w:rsidR="00AE3E37" w:rsidRPr="00B21A57" w:rsidRDefault="00A9710C">
      <w:pPr>
        <w:spacing w:before="39"/>
        <w:ind w:left="100"/>
        <w:rPr>
          <w:rFonts w:ascii="Minion Pro"/>
          <w:b/>
          <w:sz w:val="20"/>
        </w:rPr>
      </w:pPr>
      <w:r w:rsidRPr="00B21A57">
        <w:rPr>
          <w:rFonts w:ascii="Minion Pro"/>
          <w:b/>
          <w:sz w:val="20"/>
        </w:rPr>
        <w:t>Notes/Comments:</w:t>
      </w:r>
    </w:p>
    <w:p w14:paraId="1AAA4D9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26FCE36" w14:textId="12F301D3" w:rsidR="00AE3E37" w:rsidRPr="00723373" w:rsidRDefault="00723373">
      <w:pPr>
        <w:pStyle w:val="BodyText"/>
        <w:spacing w:before="3"/>
        <w:rPr>
          <w:rFonts w:ascii="Minion Pro"/>
        </w:rPr>
      </w:pPr>
      <w:r w:rsidRPr="00723373">
        <w:rPr>
          <w:rFonts w:ascii="Minion Pro"/>
        </w:rPr>
        <w:t xml:space="preserve">My research paper would benefit nurses with an area of interest In mental health research and staff improvement of vulnerable caregiver/ patient care </w:t>
      </w:r>
    </w:p>
    <w:sectPr w:rsidR="00AE3E37" w:rsidRPr="0072337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92989" w14:textId="77777777" w:rsidR="006F1E59" w:rsidRDefault="006F1E59">
      <w:r>
        <w:separator/>
      </w:r>
    </w:p>
  </w:endnote>
  <w:endnote w:type="continuationSeparator" w:id="0">
    <w:p w14:paraId="1EAAEB02" w14:textId="77777777" w:rsidR="006F1E59" w:rsidRDefault="006F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D522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C9BE3E2" wp14:editId="73821C5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A946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5C4BC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BE3E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093A946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5C4BC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186C54B" wp14:editId="0A4BC05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7A88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5856F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6C54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2287A88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5856F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71F7BC4" wp14:editId="2DDBC8B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2AB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79F48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F7BC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0952AB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79F48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3EDD76" w14:textId="77777777" w:rsidR="006F1E59" w:rsidRDefault="006F1E59">
      <w:r>
        <w:separator/>
      </w:r>
    </w:p>
  </w:footnote>
  <w:footnote w:type="continuationSeparator" w:id="0">
    <w:p w14:paraId="5994ABAC" w14:textId="77777777" w:rsidR="006F1E59" w:rsidRDefault="006F1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F283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277C114" wp14:editId="5736F0C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035B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7C11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63B035B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1C024A9" wp14:editId="734B58D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7670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79849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024A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6B37670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79849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172B6"/>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D9054A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831251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47B3C"/>
    <w:rsid w:val="006F1E59"/>
    <w:rsid w:val="00723373"/>
    <w:rsid w:val="0078738A"/>
    <w:rsid w:val="00873DF0"/>
    <w:rsid w:val="008756E6"/>
    <w:rsid w:val="009B2D44"/>
    <w:rsid w:val="00A07E82"/>
    <w:rsid w:val="00A9710C"/>
    <w:rsid w:val="00AE3E37"/>
    <w:rsid w:val="00B21A57"/>
    <w:rsid w:val="00C33602"/>
    <w:rsid w:val="00CD6F55"/>
    <w:rsid w:val="00CD6FCC"/>
    <w:rsid w:val="00D62425"/>
    <w:rsid w:val="00DE3104"/>
    <w:rsid w:val="00F51A2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25808"/>
  <w15:docId w15:val="{3201BE6B-7077-2B48-8809-689482340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D6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025352">
      <w:bodyDiv w:val="1"/>
      <w:marLeft w:val="0"/>
      <w:marRight w:val="0"/>
      <w:marTop w:val="0"/>
      <w:marBottom w:val="0"/>
      <w:divBdr>
        <w:top w:val="none" w:sz="0" w:space="0" w:color="auto"/>
        <w:left w:val="none" w:sz="0" w:space="0" w:color="auto"/>
        <w:bottom w:val="none" w:sz="0" w:space="0" w:color="auto"/>
        <w:right w:val="none" w:sz="0" w:space="0" w:color="auto"/>
      </w:divBdr>
    </w:div>
    <w:div w:id="19106768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83666203">
      <w:bodyDiv w:val="1"/>
      <w:marLeft w:val="0"/>
      <w:marRight w:val="0"/>
      <w:marTop w:val="0"/>
      <w:marBottom w:val="0"/>
      <w:divBdr>
        <w:top w:val="none" w:sz="0" w:space="0" w:color="auto"/>
        <w:left w:val="none" w:sz="0" w:space="0" w:color="auto"/>
        <w:bottom w:val="none" w:sz="0" w:space="0" w:color="auto"/>
        <w:right w:val="none" w:sz="0" w:space="0" w:color="auto"/>
      </w:divBdr>
    </w:div>
    <w:div w:id="141035009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sharif@kau.edu.sa" TargetMode="External"/><Relationship Id="rId12" Type="http://schemas.openxmlformats.org/officeDocument/2006/relationships/hyperlink" Target="mailto:Lsharif@kau.edu.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Loujain Sharif</cp:lastModifiedBy>
  <cp:revision>8</cp:revision>
  <dcterms:created xsi:type="dcterms:W3CDTF">2016-08-31T13:10:00Z</dcterms:created>
  <dcterms:modified xsi:type="dcterms:W3CDTF">2022-05-14T10:12:00Z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