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2F9" w:rsidRPr="001E12F9" w:rsidRDefault="00101A93" w:rsidP="00101A93">
      <w:pPr>
        <w:spacing w:before="240" w:line="240" w:lineRule="auto"/>
        <w:rPr>
          <w:rFonts w:ascii="Times New Roman" w:hAnsi="Times New Roman" w:cs="Times New Roman"/>
          <w:b/>
          <w:sz w:val="24"/>
          <w:szCs w:val="24"/>
        </w:rPr>
      </w:pPr>
      <w:r>
        <w:rPr>
          <w:rFonts w:ascii="Times New Roman" w:hAnsi="Times New Roman" w:cs="Times New Roman"/>
          <w:b/>
          <w:sz w:val="24"/>
          <w:szCs w:val="24"/>
        </w:rPr>
        <w:t xml:space="preserve">TITLE: </w:t>
      </w:r>
      <w:r w:rsidR="001E12F9" w:rsidRPr="001E12F9">
        <w:rPr>
          <w:rFonts w:ascii="Times New Roman" w:hAnsi="Times New Roman" w:cs="Times New Roman"/>
          <w:b/>
          <w:sz w:val="24"/>
          <w:szCs w:val="24"/>
        </w:rPr>
        <w:t xml:space="preserve">THE IMPLEMENTATION FIDELITY OF COMPETENCY BASED CURRICULUM FOR </w:t>
      </w:r>
      <w:r w:rsidR="00586DA6">
        <w:rPr>
          <w:rFonts w:ascii="Times New Roman" w:hAnsi="Times New Roman" w:cs="Times New Roman"/>
          <w:b/>
          <w:sz w:val="24"/>
          <w:szCs w:val="24"/>
        </w:rPr>
        <w:t xml:space="preserve">PRE SERVICE </w:t>
      </w:r>
      <w:r w:rsidR="001E12F9" w:rsidRPr="001E12F9">
        <w:rPr>
          <w:rFonts w:ascii="Times New Roman" w:hAnsi="Times New Roman" w:cs="Times New Roman"/>
          <w:b/>
          <w:sz w:val="24"/>
          <w:szCs w:val="24"/>
        </w:rPr>
        <w:t>NURSING AND MIDWIFERY PROGRAMME IN TANZANIA</w:t>
      </w:r>
    </w:p>
    <w:p w:rsidR="001B79F4" w:rsidRDefault="001B79F4" w:rsidP="00F04723">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Vumilia Bettuel Mmari, University of Dodoma, Tanzania.</w:t>
      </w:r>
    </w:p>
    <w:p w:rsidR="00F04723" w:rsidRDefault="00415F64" w:rsidP="00F04723">
      <w:pPr>
        <w:spacing w:before="240" w:after="0" w:line="360" w:lineRule="auto"/>
        <w:jc w:val="both"/>
        <w:rPr>
          <w:rFonts w:ascii="Times New Roman" w:hAnsi="Times New Roman" w:cs="Times New Roman"/>
          <w:sz w:val="24"/>
          <w:szCs w:val="24"/>
        </w:rPr>
      </w:pPr>
      <w:r w:rsidRPr="00604ABB">
        <w:rPr>
          <w:rFonts w:ascii="Times New Roman" w:hAnsi="Times New Roman" w:cs="Times New Roman"/>
          <w:sz w:val="24"/>
          <w:szCs w:val="24"/>
        </w:rPr>
        <w:t>Ten years of nursing and midwifery C</w:t>
      </w:r>
      <w:r w:rsidR="00516405">
        <w:rPr>
          <w:rFonts w:ascii="Times New Roman" w:hAnsi="Times New Roman" w:cs="Times New Roman"/>
          <w:sz w:val="24"/>
          <w:szCs w:val="24"/>
        </w:rPr>
        <w:t xml:space="preserve">ompetency </w:t>
      </w:r>
      <w:r w:rsidRPr="00604ABB">
        <w:rPr>
          <w:rFonts w:ascii="Times New Roman" w:hAnsi="Times New Roman" w:cs="Times New Roman"/>
          <w:sz w:val="24"/>
          <w:szCs w:val="24"/>
        </w:rPr>
        <w:t>B</w:t>
      </w:r>
      <w:r w:rsidR="00516405">
        <w:rPr>
          <w:rFonts w:ascii="Times New Roman" w:hAnsi="Times New Roman" w:cs="Times New Roman"/>
          <w:sz w:val="24"/>
          <w:szCs w:val="24"/>
        </w:rPr>
        <w:t xml:space="preserve">ased </w:t>
      </w:r>
      <w:r w:rsidRPr="00604ABB">
        <w:rPr>
          <w:rFonts w:ascii="Times New Roman" w:hAnsi="Times New Roman" w:cs="Times New Roman"/>
          <w:sz w:val="24"/>
          <w:szCs w:val="24"/>
        </w:rPr>
        <w:t>E</w:t>
      </w:r>
      <w:r w:rsidR="00516405">
        <w:rPr>
          <w:rFonts w:ascii="Times New Roman" w:hAnsi="Times New Roman" w:cs="Times New Roman"/>
          <w:sz w:val="24"/>
          <w:szCs w:val="24"/>
        </w:rPr>
        <w:t xml:space="preserve">ducation and </w:t>
      </w:r>
      <w:r w:rsidRPr="00604ABB">
        <w:rPr>
          <w:rFonts w:ascii="Times New Roman" w:hAnsi="Times New Roman" w:cs="Times New Roman"/>
          <w:sz w:val="24"/>
          <w:szCs w:val="24"/>
        </w:rPr>
        <w:t>T</w:t>
      </w:r>
      <w:r w:rsidR="00516405">
        <w:rPr>
          <w:rFonts w:ascii="Times New Roman" w:hAnsi="Times New Roman" w:cs="Times New Roman"/>
          <w:sz w:val="24"/>
          <w:szCs w:val="24"/>
        </w:rPr>
        <w:t>raining (CBET)</w:t>
      </w:r>
      <w:r w:rsidRPr="00604ABB">
        <w:rPr>
          <w:rFonts w:ascii="Times New Roman" w:hAnsi="Times New Roman" w:cs="Times New Roman"/>
          <w:sz w:val="24"/>
          <w:szCs w:val="24"/>
        </w:rPr>
        <w:t xml:space="preserve"> curriculum implementation the government </w:t>
      </w:r>
      <w:r w:rsidR="00F53A36">
        <w:rPr>
          <w:rFonts w:ascii="Times New Roman" w:hAnsi="Times New Roman" w:cs="Times New Roman"/>
          <w:sz w:val="24"/>
          <w:szCs w:val="24"/>
        </w:rPr>
        <w:t xml:space="preserve">of Tanzania </w:t>
      </w:r>
      <w:r w:rsidRPr="00604ABB">
        <w:rPr>
          <w:rFonts w:ascii="Times New Roman" w:hAnsi="Times New Roman" w:cs="Times New Roman"/>
          <w:sz w:val="24"/>
          <w:szCs w:val="24"/>
        </w:rPr>
        <w:t xml:space="preserve">has made </w:t>
      </w:r>
      <w:r>
        <w:rPr>
          <w:rFonts w:ascii="Times New Roman" w:hAnsi="Times New Roman" w:cs="Times New Roman"/>
          <w:sz w:val="24"/>
          <w:szCs w:val="24"/>
        </w:rPr>
        <w:t>various intervention to support its implementation.</w:t>
      </w:r>
      <w:r w:rsidRPr="00604ABB">
        <w:rPr>
          <w:rFonts w:ascii="Times New Roman" w:hAnsi="Times New Roman" w:cs="Times New Roman"/>
          <w:sz w:val="24"/>
          <w:szCs w:val="24"/>
        </w:rPr>
        <w:t xml:space="preserve"> </w:t>
      </w:r>
      <w:r>
        <w:rPr>
          <w:rFonts w:ascii="Times New Roman" w:hAnsi="Times New Roman" w:cs="Times New Roman"/>
          <w:sz w:val="24"/>
          <w:szCs w:val="24"/>
        </w:rPr>
        <w:t xml:space="preserve">Nurse educators were oriented on the implementation of CBET curriculum and training materials, skills laboratories were established and schools were equipped with ICT facilities. Despite all these efforts there is no evidence on how nursing and midwifery CBET curriculum is being implemented </w:t>
      </w:r>
      <w:r w:rsidRPr="00001EB3">
        <w:rPr>
          <w:rFonts w:ascii="Times New Roman" w:hAnsi="Times New Roman" w:cs="Times New Roman"/>
          <w:sz w:val="24"/>
          <w:szCs w:val="24"/>
        </w:rPr>
        <w:t xml:space="preserve">since its adaption in 2008 and major revision in 2017. Thus, the </w:t>
      </w:r>
      <w:r>
        <w:rPr>
          <w:rFonts w:ascii="Times New Roman" w:hAnsi="Times New Roman" w:cs="Times New Roman"/>
          <w:sz w:val="24"/>
          <w:szCs w:val="24"/>
        </w:rPr>
        <w:t>balance</w:t>
      </w:r>
      <w:r w:rsidRPr="00001EB3">
        <w:rPr>
          <w:rFonts w:ascii="Times New Roman" w:hAnsi="Times New Roman" w:cs="Times New Roman"/>
          <w:sz w:val="24"/>
          <w:szCs w:val="24"/>
        </w:rPr>
        <w:t xml:space="preserve"> between the designed curriculum and implemented curriculum is not known. This lack of </w:t>
      </w:r>
      <w:r>
        <w:rPr>
          <w:rFonts w:ascii="Times New Roman" w:hAnsi="Times New Roman" w:cs="Times New Roman"/>
          <w:sz w:val="24"/>
          <w:szCs w:val="24"/>
        </w:rPr>
        <w:t>implementation</w:t>
      </w:r>
      <w:r w:rsidRPr="00001EB3">
        <w:rPr>
          <w:rFonts w:ascii="Times New Roman" w:hAnsi="Times New Roman" w:cs="Times New Roman"/>
          <w:sz w:val="24"/>
          <w:szCs w:val="24"/>
        </w:rPr>
        <w:t xml:space="preserve"> information greatly limits interpretation of the </w:t>
      </w:r>
      <w:r>
        <w:rPr>
          <w:rFonts w:ascii="Times New Roman" w:hAnsi="Times New Roman" w:cs="Times New Roman"/>
          <w:sz w:val="24"/>
          <w:szCs w:val="24"/>
        </w:rPr>
        <w:t>effectiveness of the curriculum for the intended</w:t>
      </w:r>
      <w:r w:rsidR="00F04723">
        <w:rPr>
          <w:rFonts w:ascii="Times New Roman" w:hAnsi="Times New Roman" w:cs="Times New Roman"/>
          <w:sz w:val="24"/>
          <w:szCs w:val="24"/>
        </w:rPr>
        <w:t xml:space="preserve"> programme. The aim of this study is to</w:t>
      </w:r>
      <w:r w:rsidR="00F04723" w:rsidRPr="008639DC">
        <w:rPr>
          <w:rFonts w:ascii="Times New Roman" w:hAnsi="Times New Roman" w:cs="Times New Roman"/>
          <w:sz w:val="24"/>
          <w:szCs w:val="24"/>
        </w:rPr>
        <w:t xml:space="preserve"> </w:t>
      </w:r>
      <w:r w:rsidR="00F04723">
        <w:rPr>
          <w:rFonts w:ascii="Times New Roman" w:hAnsi="Times New Roman" w:cs="Times New Roman"/>
          <w:sz w:val="24"/>
          <w:szCs w:val="24"/>
        </w:rPr>
        <w:t>investigate</w:t>
      </w:r>
      <w:r w:rsidR="00F04723" w:rsidRPr="008639DC">
        <w:rPr>
          <w:rFonts w:ascii="Times New Roman" w:hAnsi="Times New Roman" w:cs="Times New Roman"/>
          <w:sz w:val="24"/>
          <w:szCs w:val="24"/>
        </w:rPr>
        <w:t xml:space="preserve"> the implementation </w:t>
      </w:r>
      <w:r w:rsidR="00F04723">
        <w:rPr>
          <w:rFonts w:ascii="Times New Roman" w:hAnsi="Times New Roman" w:cs="Times New Roman"/>
          <w:sz w:val="24"/>
          <w:szCs w:val="24"/>
        </w:rPr>
        <w:t xml:space="preserve">fidelity </w:t>
      </w:r>
      <w:r w:rsidR="00F04723" w:rsidRPr="008639DC">
        <w:rPr>
          <w:rFonts w:ascii="Times New Roman" w:hAnsi="Times New Roman" w:cs="Times New Roman"/>
          <w:sz w:val="24"/>
          <w:szCs w:val="24"/>
        </w:rPr>
        <w:t xml:space="preserve">of </w:t>
      </w:r>
      <w:r w:rsidR="00F04723">
        <w:rPr>
          <w:rFonts w:ascii="Times New Roman" w:hAnsi="Times New Roman" w:cs="Times New Roman"/>
          <w:sz w:val="24"/>
          <w:szCs w:val="24"/>
        </w:rPr>
        <w:t xml:space="preserve">the </w:t>
      </w:r>
      <w:r w:rsidR="001B79F4">
        <w:rPr>
          <w:rFonts w:ascii="Times New Roman" w:hAnsi="Times New Roman" w:cs="Times New Roman"/>
          <w:sz w:val="24"/>
          <w:szCs w:val="24"/>
        </w:rPr>
        <w:t xml:space="preserve">Pre service </w:t>
      </w:r>
      <w:r w:rsidR="00F04723" w:rsidRPr="008639DC">
        <w:rPr>
          <w:rFonts w:ascii="Times New Roman" w:hAnsi="Times New Roman" w:cs="Times New Roman"/>
          <w:sz w:val="24"/>
          <w:szCs w:val="24"/>
        </w:rPr>
        <w:t xml:space="preserve">Nursing and Midwifery CBET curriculum </w:t>
      </w:r>
      <w:r w:rsidR="00F04723">
        <w:rPr>
          <w:rFonts w:ascii="Times New Roman" w:hAnsi="Times New Roman" w:cs="Times New Roman"/>
          <w:sz w:val="24"/>
          <w:szCs w:val="24"/>
        </w:rPr>
        <w:t xml:space="preserve">among nurse educators </w:t>
      </w:r>
      <w:r w:rsidR="00F04723" w:rsidRPr="008639DC">
        <w:rPr>
          <w:rFonts w:ascii="Times New Roman" w:hAnsi="Times New Roman" w:cs="Times New Roman"/>
          <w:sz w:val="24"/>
          <w:szCs w:val="24"/>
        </w:rPr>
        <w:t>in Tanzania.</w:t>
      </w:r>
    </w:p>
    <w:p w:rsidR="00062F48" w:rsidRDefault="00586DA6" w:rsidP="00062F48">
      <w:pPr>
        <w:spacing w:before="240" w:after="0" w:line="360" w:lineRule="auto"/>
        <w:jc w:val="both"/>
        <w:rPr>
          <w:rFonts w:ascii="Times New Roman" w:eastAsia="Times New Roman" w:hAnsi="Times New Roman" w:cs="Times New Roman"/>
          <w:sz w:val="24"/>
          <w:szCs w:val="24"/>
          <w:lang w:eastAsia="en-GB"/>
        </w:rPr>
      </w:pPr>
      <w:r w:rsidRPr="00311541">
        <w:rPr>
          <w:rFonts w:ascii="Times New Roman" w:hAnsi="Times New Roman" w:cs="Times New Roman"/>
          <w:sz w:val="24"/>
          <w:szCs w:val="24"/>
        </w:rPr>
        <w:t xml:space="preserve">Descriptive cross sectional concurrent mixed </w:t>
      </w:r>
      <w:r w:rsidR="001B79F4">
        <w:rPr>
          <w:rFonts w:ascii="Times New Roman" w:hAnsi="Times New Roman" w:cs="Times New Roman"/>
          <w:sz w:val="24"/>
          <w:szCs w:val="24"/>
        </w:rPr>
        <w:t xml:space="preserve">method </w:t>
      </w:r>
      <w:r w:rsidRPr="00311541">
        <w:rPr>
          <w:rFonts w:ascii="Times New Roman" w:hAnsi="Times New Roman" w:cs="Times New Roman"/>
          <w:sz w:val="24"/>
          <w:szCs w:val="24"/>
        </w:rPr>
        <w:t>design</w:t>
      </w:r>
      <w:r>
        <w:rPr>
          <w:rFonts w:ascii="Times New Roman" w:hAnsi="Times New Roman" w:cs="Times New Roman"/>
          <w:sz w:val="24"/>
          <w:szCs w:val="24"/>
        </w:rPr>
        <w:t xml:space="preserve"> will be employed</w:t>
      </w:r>
      <w:r w:rsidRPr="008639DC">
        <w:rPr>
          <w:rFonts w:ascii="Times New Roman" w:hAnsi="Times New Roman" w:cs="Times New Roman"/>
          <w:sz w:val="24"/>
          <w:szCs w:val="24"/>
        </w:rPr>
        <w:t xml:space="preserve">, where both qualitative and quantitative </w:t>
      </w:r>
      <w:r w:rsidR="001B79F4">
        <w:rPr>
          <w:rFonts w:ascii="Times New Roman" w:hAnsi="Times New Roman" w:cs="Times New Roman"/>
          <w:sz w:val="24"/>
          <w:szCs w:val="24"/>
        </w:rPr>
        <w:t>approaches</w:t>
      </w:r>
      <w:r w:rsidRPr="008639DC">
        <w:rPr>
          <w:rFonts w:ascii="Times New Roman" w:hAnsi="Times New Roman" w:cs="Times New Roman"/>
          <w:sz w:val="24"/>
          <w:szCs w:val="24"/>
        </w:rPr>
        <w:t xml:space="preserve"> will be used</w:t>
      </w:r>
      <w:r w:rsidRPr="009C67AC">
        <w:rPr>
          <w:rFonts w:ascii="Times New Roman" w:hAnsi="Times New Roman" w:cs="Times New Roman"/>
          <w:sz w:val="24"/>
          <w:szCs w:val="24"/>
        </w:rPr>
        <w:t xml:space="preserve"> </w:t>
      </w:r>
      <w:r>
        <w:rPr>
          <w:rFonts w:ascii="Times New Roman" w:hAnsi="Times New Roman" w:cs="Times New Roman"/>
          <w:sz w:val="24"/>
          <w:szCs w:val="24"/>
        </w:rPr>
        <w:t xml:space="preserve">to investigate </w:t>
      </w:r>
      <w:r w:rsidRPr="009C67AC">
        <w:rPr>
          <w:rFonts w:ascii="Times New Roman" w:hAnsi="Times New Roman" w:cs="Times New Roman"/>
          <w:sz w:val="24"/>
          <w:szCs w:val="24"/>
        </w:rPr>
        <w:t>the implementa</w:t>
      </w:r>
      <w:r>
        <w:rPr>
          <w:rFonts w:ascii="Times New Roman" w:hAnsi="Times New Roman" w:cs="Times New Roman"/>
          <w:sz w:val="24"/>
          <w:szCs w:val="24"/>
        </w:rPr>
        <w:t>tion fidelity</w:t>
      </w:r>
      <w:r w:rsidRPr="009C67AC">
        <w:rPr>
          <w:rFonts w:ascii="Times New Roman" w:hAnsi="Times New Roman" w:cs="Times New Roman"/>
          <w:sz w:val="24"/>
          <w:szCs w:val="24"/>
        </w:rPr>
        <w:t xml:space="preserve"> of nursing and midwifery CBET curriculum </w:t>
      </w:r>
      <w:r>
        <w:rPr>
          <w:rFonts w:ascii="Times New Roman" w:hAnsi="Times New Roman" w:cs="Times New Roman"/>
          <w:sz w:val="24"/>
          <w:szCs w:val="24"/>
        </w:rPr>
        <w:t xml:space="preserve">among nurse educators </w:t>
      </w:r>
      <w:r w:rsidRPr="009C67AC">
        <w:rPr>
          <w:rFonts w:ascii="Times New Roman" w:hAnsi="Times New Roman" w:cs="Times New Roman"/>
          <w:sz w:val="24"/>
          <w:szCs w:val="24"/>
        </w:rPr>
        <w:t>in Tanzania</w:t>
      </w:r>
      <w:r w:rsidR="00F04723">
        <w:rPr>
          <w:rFonts w:ascii="Times New Roman" w:hAnsi="Times New Roman" w:cs="Times New Roman"/>
          <w:sz w:val="24"/>
          <w:szCs w:val="24"/>
        </w:rPr>
        <w:t>.</w:t>
      </w:r>
      <w:r w:rsidR="00F04723" w:rsidRPr="00F04723">
        <w:rPr>
          <w:rFonts w:ascii="Times New Roman" w:eastAsia="Times New Roman" w:hAnsi="Times New Roman" w:cs="Times New Roman"/>
          <w:sz w:val="24"/>
          <w:szCs w:val="24"/>
          <w:lang w:eastAsia="en-GB"/>
        </w:rPr>
        <w:t xml:space="preserve"> </w:t>
      </w:r>
      <w:r w:rsidR="00062F48">
        <w:rPr>
          <w:rFonts w:ascii="Times New Roman" w:eastAsia="Times New Roman" w:hAnsi="Times New Roman" w:cs="Times New Roman"/>
          <w:sz w:val="24"/>
          <w:szCs w:val="24"/>
          <w:lang w:eastAsia="en-GB"/>
        </w:rPr>
        <w:t xml:space="preserve">Population of this study are nurse educators, 215 nurse educators </w:t>
      </w:r>
      <w:r w:rsidR="001B79F4">
        <w:rPr>
          <w:rFonts w:ascii="Times New Roman" w:eastAsia="Times New Roman" w:hAnsi="Times New Roman" w:cs="Times New Roman"/>
          <w:sz w:val="24"/>
          <w:szCs w:val="24"/>
          <w:lang w:eastAsia="en-GB"/>
        </w:rPr>
        <w:t xml:space="preserve">who </w:t>
      </w:r>
      <w:r w:rsidR="00062F48">
        <w:rPr>
          <w:rFonts w:ascii="Times New Roman" w:eastAsia="Times New Roman" w:hAnsi="Times New Roman" w:cs="Times New Roman"/>
          <w:sz w:val="24"/>
          <w:szCs w:val="24"/>
          <w:lang w:eastAsia="en-GB"/>
        </w:rPr>
        <w:t xml:space="preserve">will be randomly selected to administer questionnaires. In qualitative approach purposeful sampling approach will be used to reach key informants with rich information on the implementation of CBET curriculum for nursing and midwifery </w:t>
      </w:r>
      <w:r w:rsidR="001B79F4">
        <w:rPr>
          <w:rFonts w:ascii="Times New Roman" w:eastAsia="Times New Roman" w:hAnsi="Times New Roman" w:cs="Times New Roman"/>
          <w:sz w:val="24"/>
          <w:szCs w:val="24"/>
          <w:lang w:eastAsia="en-GB"/>
        </w:rPr>
        <w:t xml:space="preserve">pre service </w:t>
      </w:r>
      <w:r w:rsidR="00062F48">
        <w:rPr>
          <w:rFonts w:ascii="Times New Roman" w:eastAsia="Times New Roman" w:hAnsi="Times New Roman" w:cs="Times New Roman"/>
          <w:sz w:val="24"/>
          <w:szCs w:val="24"/>
          <w:lang w:eastAsia="en-GB"/>
        </w:rPr>
        <w:t>programme in Tanzania.</w:t>
      </w:r>
      <w:r w:rsidR="00062F48" w:rsidRPr="008A5E6E">
        <w:rPr>
          <w:rFonts w:ascii="Times New Roman" w:eastAsia="Times New Roman" w:hAnsi="Times New Roman" w:cs="Times New Roman"/>
          <w:sz w:val="24"/>
          <w:szCs w:val="24"/>
          <w:lang w:eastAsia="en-GB"/>
        </w:rPr>
        <w:t xml:space="preserve"> </w:t>
      </w:r>
      <w:r w:rsidR="008A5E6E" w:rsidRPr="008A5E6E">
        <w:rPr>
          <w:rFonts w:ascii="Times New Roman" w:eastAsia="Times New Roman" w:hAnsi="Times New Roman" w:cs="Times New Roman"/>
          <w:sz w:val="24"/>
          <w:szCs w:val="24"/>
          <w:lang w:eastAsia="en-GB"/>
        </w:rPr>
        <w:t>Principal of saturation will determine the sample size.</w:t>
      </w:r>
      <w:r w:rsidR="008A5E6E">
        <w:rPr>
          <w:lang w:eastAsia="nb-NO"/>
        </w:rPr>
        <w:t xml:space="preserve"> </w:t>
      </w:r>
      <w:r w:rsidR="00B062BE">
        <w:rPr>
          <w:rFonts w:ascii="Times New Roman" w:eastAsia="Times New Roman" w:hAnsi="Times New Roman" w:cs="Times New Roman"/>
          <w:sz w:val="24"/>
          <w:szCs w:val="24"/>
          <w:lang w:eastAsia="en-GB"/>
        </w:rPr>
        <w:t>F</w:t>
      </w:r>
      <w:r w:rsidR="00062F48" w:rsidRPr="00062F48">
        <w:rPr>
          <w:rFonts w:ascii="Times New Roman" w:eastAsia="Times New Roman" w:hAnsi="Times New Roman" w:cs="Times New Roman"/>
          <w:sz w:val="24"/>
          <w:szCs w:val="24"/>
          <w:lang w:eastAsia="en-GB"/>
        </w:rPr>
        <w:t>i</w:t>
      </w:r>
      <w:bookmarkStart w:id="0" w:name="_GoBack"/>
      <w:bookmarkEnd w:id="0"/>
      <w:r w:rsidR="00062F48" w:rsidRPr="00062F48">
        <w:rPr>
          <w:rFonts w:ascii="Times New Roman" w:eastAsia="Times New Roman" w:hAnsi="Times New Roman" w:cs="Times New Roman"/>
          <w:sz w:val="24"/>
          <w:szCs w:val="24"/>
          <w:lang w:eastAsia="en-GB"/>
        </w:rPr>
        <w:t xml:space="preserve">delity checklist also will be used to review documents such as </w:t>
      </w:r>
      <w:r>
        <w:rPr>
          <w:rFonts w:ascii="Times New Roman" w:eastAsia="Times New Roman" w:hAnsi="Times New Roman" w:cs="Times New Roman"/>
          <w:sz w:val="24"/>
          <w:szCs w:val="24"/>
          <w:lang w:eastAsia="en-GB"/>
        </w:rPr>
        <w:t xml:space="preserve">CUM master rotation plan, </w:t>
      </w:r>
      <w:r w:rsidR="00062F48" w:rsidRPr="00062F48">
        <w:rPr>
          <w:rFonts w:ascii="Times New Roman" w:eastAsia="Times New Roman" w:hAnsi="Times New Roman" w:cs="Times New Roman"/>
          <w:sz w:val="24"/>
          <w:szCs w:val="24"/>
          <w:lang w:eastAsia="en-GB"/>
        </w:rPr>
        <w:t xml:space="preserve">session plans, skills laboratory and clinical </w:t>
      </w:r>
      <w:r>
        <w:rPr>
          <w:rFonts w:ascii="Times New Roman" w:eastAsia="Times New Roman" w:hAnsi="Times New Roman" w:cs="Times New Roman"/>
          <w:sz w:val="24"/>
          <w:szCs w:val="24"/>
          <w:lang w:eastAsia="en-GB"/>
        </w:rPr>
        <w:t xml:space="preserve">rotation </w:t>
      </w:r>
      <w:r w:rsidR="00062F48" w:rsidRPr="00062F48">
        <w:rPr>
          <w:rFonts w:ascii="Times New Roman" w:eastAsia="Times New Roman" w:hAnsi="Times New Roman" w:cs="Times New Roman"/>
          <w:sz w:val="24"/>
          <w:szCs w:val="24"/>
          <w:lang w:eastAsia="en-GB"/>
        </w:rPr>
        <w:t>schedules</w:t>
      </w:r>
      <w:r>
        <w:rPr>
          <w:rFonts w:ascii="Times New Roman" w:eastAsia="Times New Roman" w:hAnsi="Times New Roman" w:cs="Times New Roman"/>
          <w:sz w:val="24"/>
          <w:szCs w:val="24"/>
          <w:lang w:eastAsia="en-GB"/>
        </w:rPr>
        <w:t>.</w:t>
      </w:r>
    </w:p>
    <w:p w:rsidR="00097068" w:rsidRPr="00B062BE" w:rsidRDefault="005A5B66" w:rsidP="00545677">
      <w:pPr>
        <w:spacing w:before="240"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modified implementation fidelity </w:t>
      </w:r>
      <w:r w:rsidR="001B79F4">
        <w:rPr>
          <w:rFonts w:ascii="Times New Roman" w:eastAsia="Times New Roman" w:hAnsi="Times New Roman" w:cs="Times New Roman"/>
          <w:sz w:val="24"/>
          <w:szCs w:val="24"/>
          <w:lang w:eastAsia="en-GB"/>
        </w:rPr>
        <w:t>conceptual frame</w:t>
      </w:r>
      <w:r>
        <w:rPr>
          <w:rFonts w:ascii="Times New Roman" w:eastAsia="Times New Roman" w:hAnsi="Times New Roman" w:cs="Times New Roman"/>
          <w:sz w:val="24"/>
          <w:szCs w:val="24"/>
          <w:lang w:eastAsia="en-GB"/>
        </w:rPr>
        <w:t xml:space="preserve">work will be used to investigate the implementation fidelity for </w:t>
      </w:r>
      <w:r w:rsidR="001B79F4">
        <w:rPr>
          <w:rFonts w:ascii="Times New Roman" w:eastAsia="Times New Roman" w:hAnsi="Times New Roman" w:cs="Times New Roman"/>
          <w:sz w:val="24"/>
          <w:szCs w:val="24"/>
          <w:lang w:eastAsia="en-GB"/>
        </w:rPr>
        <w:t xml:space="preserve">pre service </w:t>
      </w:r>
      <w:r>
        <w:rPr>
          <w:rFonts w:ascii="Times New Roman" w:eastAsia="Times New Roman" w:hAnsi="Times New Roman" w:cs="Times New Roman"/>
          <w:sz w:val="24"/>
          <w:szCs w:val="24"/>
          <w:lang w:eastAsia="en-GB"/>
        </w:rPr>
        <w:t>nursing and midwifery CBET curriculum</w:t>
      </w:r>
      <w:r w:rsidR="001B79F4">
        <w:rPr>
          <w:rFonts w:ascii="Times New Roman" w:eastAsia="Times New Roman" w:hAnsi="Times New Roman" w:cs="Times New Roman"/>
          <w:sz w:val="24"/>
          <w:szCs w:val="24"/>
          <w:lang w:eastAsia="en-GB"/>
        </w:rPr>
        <w:t xml:space="preserve"> in Tanzania</w:t>
      </w:r>
      <w:r>
        <w:rPr>
          <w:rFonts w:ascii="Times New Roman" w:eastAsia="Times New Roman" w:hAnsi="Times New Roman" w:cs="Times New Roman"/>
          <w:sz w:val="24"/>
          <w:szCs w:val="24"/>
          <w:lang w:eastAsia="en-GB"/>
        </w:rPr>
        <w:t xml:space="preserve">. </w:t>
      </w:r>
      <w:r w:rsidR="00097068">
        <w:rPr>
          <w:rFonts w:ascii="Times New Roman" w:eastAsia="Times New Roman" w:hAnsi="Times New Roman" w:cs="Times New Roman"/>
          <w:sz w:val="24"/>
          <w:szCs w:val="24"/>
          <w:lang w:eastAsia="en-GB"/>
        </w:rPr>
        <w:t>Four</w:t>
      </w:r>
      <w:r w:rsidR="00F04723" w:rsidRPr="008639DC">
        <w:rPr>
          <w:rFonts w:ascii="Times New Roman" w:eastAsia="Times New Roman" w:hAnsi="Times New Roman" w:cs="Times New Roman"/>
          <w:sz w:val="24"/>
          <w:szCs w:val="24"/>
          <w:lang w:eastAsia="en-GB"/>
        </w:rPr>
        <w:t xml:space="preserve"> elements </w:t>
      </w:r>
      <w:r w:rsidR="00F04723">
        <w:rPr>
          <w:rFonts w:ascii="Times New Roman" w:eastAsia="Times New Roman" w:hAnsi="Times New Roman" w:cs="Times New Roman"/>
          <w:sz w:val="24"/>
          <w:szCs w:val="24"/>
          <w:lang w:eastAsia="en-GB"/>
        </w:rPr>
        <w:t>(</w:t>
      </w:r>
      <w:r w:rsidR="00097068">
        <w:rPr>
          <w:rFonts w:ascii="Times New Roman" w:eastAsia="Times New Roman" w:hAnsi="Times New Roman" w:cs="Times New Roman"/>
          <w:sz w:val="24"/>
          <w:szCs w:val="24"/>
          <w:lang w:eastAsia="en-GB"/>
        </w:rPr>
        <w:t xml:space="preserve">Educators characteristics, </w:t>
      </w:r>
      <w:r w:rsidR="00F04723">
        <w:rPr>
          <w:rFonts w:ascii="Times New Roman" w:eastAsia="Times New Roman" w:hAnsi="Times New Roman" w:cs="Times New Roman"/>
          <w:sz w:val="24"/>
          <w:szCs w:val="24"/>
          <w:lang w:eastAsia="en-GB"/>
        </w:rPr>
        <w:t xml:space="preserve">Adherence, Dosage and quality of delivery) </w:t>
      </w:r>
      <w:r w:rsidR="00026102">
        <w:rPr>
          <w:rFonts w:ascii="Times New Roman" w:eastAsia="Times New Roman" w:hAnsi="Times New Roman" w:cs="Times New Roman"/>
          <w:sz w:val="24"/>
          <w:szCs w:val="24"/>
          <w:lang w:eastAsia="en-GB"/>
        </w:rPr>
        <w:t xml:space="preserve">will </w:t>
      </w:r>
      <w:r w:rsidR="00F04723">
        <w:rPr>
          <w:rFonts w:ascii="Times New Roman" w:eastAsia="Times New Roman" w:hAnsi="Times New Roman" w:cs="Times New Roman"/>
          <w:sz w:val="24"/>
          <w:szCs w:val="24"/>
          <w:lang w:eastAsia="en-GB"/>
        </w:rPr>
        <w:t>be treated together for better understanding</w:t>
      </w:r>
      <w:r w:rsidR="00026102">
        <w:rPr>
          <w:rFonts w:ascii="Times New Roman" w:eastAsia="Times New Roman" w:hAnsi="Times New Roman" w:cs="Times New Roman"/>
          <w:sz w:val="24"/>
          <w:szCs w:val="24"/>
          <w:lang w:eastAsia="en-GB"/>
        </w:rPr>
        <w:t xml:space="preserve"> of the </w:t>
      </w:r>
      <w:r w:rsidR="007C2FC9">
        <w:rPr>
          <w:rFonts w:ascii="Times New Roman" w:eastAsia="Times New Roman" w:hAnsi="Times New Roman" w:cs="Times New Roman"/>
          <w:sz w:val="24"/>
          <w:szCs w:val="24"/>
          <w:lang w:eastAsia="en-GB"/>
        </w:rPr>
        <w:t xml:space="preserve">implementation </w:t>
      </w:r>
      <w:r w:rsidR="00026102">
        <w:rPr>
          <w:rFonts w:ascii="Times New Roman" w:eastAsia="Times New Roman" w:hAnsi="Times New Roman" w:cs="Times New Roman"/>
          <w:sz w:val="24"/>
          <w:szCs w:val="24"/>
          <w:lang w:eastAsia="en-GB"/>
        </w:rPr>
        <w:t>process</w:t>
      </w:r>
      <w:r w:rsidR="00464505">
        <w:rPr>
          <w:rFonts w:ascii="Times New Roman" w:eastAsia="Times New Roman" w:hAnsi="Times New Roman" w:cs="Times New Roman"/>
          <w:sz w:val="24"/>
          <w:szCs w:val="24"/>
          <w:lang w:eastAsia="en-GB"/>
        </w:rPr>
        <w:t xml:space="preserve"> for nursing and midwifery programme in Tanzania</w:t>
      </w:r>
      <w:r w:rsidR="00026102">
        <w:rPr>
          <w:rFonts w:ascii="Times New Roman" w:eastAsia="Times New Roman" w:hAnsi="Times New Roman" w:cs="Times New Roman"/>
          <w:sz w:val="24"/>
          <w:szCs w:val="24"/>
          <w:lang w:eastAsia="en-GB"/>
        </w:rPr>
        <w:t>.</w:t>
      </w:r>
      <w:r w:rsidR="00B062BE">
        <w:rPr>
          <w:rFonts w:ascii="Times New Roman" w:eastAsia="Times New Roman" w:hAnsi="Times New Roman" w:cs="Times New Roman"/>
          <w:sz w:val="24"/>
          <w:szCs w:val="24"/>
          <w:lang w:eastAsia="en-GB"/>
        </w:rPr>
        <w:t xml:space="preserve"> </w:t>
      </w:r>
      <w:r w:rsidR="00062F48">
        <w:rPr>
          <w:rFonts w:ascii="Times New Roman" w:hAnsi="Times New Roman" w:cs="Times New Roman"/>
          <w:sz w:val="24"/>
          <w:szCs w:val="24"/>
        </w:rPr>
        <w:t>Below is the conceptual framework of the study.</w:t>
      </w:r>
    </w:p>
    <w:p w:rsidR="007D2A68" w:rsidRDefault="005A5B66" w:rsidP="00415F64">
      <w:pPr>
        <w:kinsoku w:val="0"/>
        <w:overflowPunct w:val="0"/>
        <w:spacing w:before="240" w:after="0" w:line="360" w:lineRule="auto"/>
        <w:jc w:val="both"/>
        <w:textAlignment w:val="baseline"/>
      </w:pPr>
      <w:r>
        <w:rPr>
          <w:noProof/>
          <w:lang w:eastAsia="en-GB"/>
        </w:rPr>
        <w:lastRenderedPageBreak/>
        <w:drawing>
          <wp:inline distT="0" distB="0" distL="0" distR="0" wp14:anchorId="305F5BE1" wp14:editId="555494E3">
            <wp:extent cx="5897280" cy="4526280"/>
            <wp:effectExtent l="0" t="0" r="825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7822" t="23999" r="24829" b="7991"/>
                    <a:stretch/>
                  </pic:blipFill>
                  <pic:spPr bwMode="auto">
                    <a:xfrm>
                      <a:off x="0" y="0"/>
                      <a:ext cx="5963086" cy="4576788"/>
                    </a:xfrm>
                    <a:prstGeom prst="rect">
                      <a:avLst/>
                    </a:prstGeom>
                    <a:ln>
                      <a:noFill/>
                    </a:ln>
                    <a:extLst>
                      <a:ext uri="{53640926-AAD7-44D8-BBD7-CCE9431645EC}">
                        <a14:shadowObscured xmlns:a14="http://schemas.microsoft.com/office/drawing/2010/main"/>
                      </a:ext>
                    </a:extLst>
                  </pic:spPr>
                </pic:pic>
              </a:graphicData>
            </a:graphic>
          </wp:inline>
        </w:drawing>
      </w:r>
    </w:p>
    <w:p w:rsidR="00173B52" w:rsidRPr="0066131C" w:rsidRDefault="00173B52" w:rsidP="00173B52">
      <w:pPr>
        <w:pStyle w:val="Caption"/>
        <w:spacing w:after="0" w:line="360" w:lineRule="auto"/>
        <w:rPr>
          <w:rFonts w:ascii="Times New Roman" w:eastAsia="Times New Roman" w:hAnsi="Times New Roman" w:cs="Times New Roman"/>
          <w:i w:val="0"/>
          <w:iCs w:val="0"/>
          <w:color w:val="auto"/>
          <w:sz w:val="24"/>
          <w:szCs w:val="24"/>
          <w:lang w:eastAsia="en-GB"/>
        </w:rPr>
      </w:pPr>
      <w:r w:rsidRPr="0066131C">
        <w:rPr>
          <w:rFonts w:ascii="Times New Roman" w:eastAsia="Times New Roman" w:hAnsi="Times New Roman" w:cs="Times New Roman"/>
          <w:b/>
          <w:i w:val="0"/>
          <w:iCs w:val="0"/>
          <w:color w:val="auto"/>
          <w:sz w:val="24"/>
          <w:szCs w:val="24"/>
          <w:lang w:eastAsia="en-GB"/>
        </w:rPr>
        <w:t>Source:</w:t>
      </w:r>
      <w:r w:rsidRPr="0066131C">
        <w:rPr>
          <w:rFonts w:ascii="Times New Roman" w:eastAsia="Times New Roman" w:hAnsi="Times New Roman" w:cs="Times New Roman"/>
          <w:i w:val="0"/>
          <w:iCs w:val="0"/>
          <w:color w:val="auto"/>
          <w:sz w:val="24"/>
          <w:szCs w:val="24"/>
          <w:lang w:eastAsia="en-GB"/>
        </w:rPr>
        <w:t xml:space="preserve">  Carrol et al. </w:t>
      </w:r>
      <w:r w:rsidRPr="0066131C">
        <w:rPr>
          <w:rFonts w:ascii="Times New Roman" w:eastAsia="Times New Roman" w:hAnsi="Times New Roman" w:cs="Times New Roman"/>
          <w:i w:val="0"/>
          <w:iCs w:val="0"/>
          <w:color w:val="auto"/>
          <w:sz w:val="24"/>
          <w:szCs w:val="24"/>
          <w:lang w:eastAsia="en-GB"/>
        </w:rPr>
        <w:fldChar w:fldCharType="begin" w:fldLock="1"/>
      </w:r>
      <w:r>
        <w:rPr>
          <w:rFonts w:ascii="Times New Roman" w:eastAsia="Times New Roman" w:hAnsi="Times New Roman" w:cs="Times New Roman"/>
          <w:i w:val="0"/>
          <w:iCs w:val="0"/>
          <w:color w:val="auto"/>
          <w:sz w:val="24"/>
          <w:szCs w:val="24"/>
          <w:lang w:eastAsia="en-GB"/>
        </w:rPr>
        <w:instrText>ADDIN CSL_CITATION {"citationItems":[{"id":"ITEM-1","itemData":{"DOI":"10.1186/1748-5908-2-40","ISBN":"1748-5908 (Electronic)\\r1748-5908 (Linking)","ISSN":"17485908","PMID":"18053122","abstract":"Implementation fidelity refers to the degree to which an intervention or programme is delivered as intended. Only by understanding and measuring whether an intervention has been implemented with fidelity can researchers and practitioners gain a better understanding of how and why an intervention works, and the extent to which outcomes can be improved. The authors undertook a critical review of existing conceptualisations of implementation fidelity and developed a new conceptual framework for understanding and measuring the process. The resulting theoretical framework requires testing by empirical research. Implementation fidelity is an important source of variation affecting the credibility and utility of research. The conceptual framework presented here offers a means for measuring this variable and understanding its place in the process of intervention implementation.","author":[{"dropping-particle":"","family":"Carroll","given":"Christopher","non-dropping-particle":"","parse-names":false,"suffix":""},{"dropping-particle":"","family":"Patterson","given":"Malcolm","non-dropping-particle":"","parse-names":false,"suffix":""},{"dropping-particle":"","family":"Wood","given":"Stephen","non-dropping-particle":"","parse-names":false,"suffix":""},{"dropping-particle":"","family":"Booth","given":"Andrew","non-dropping-particle":"","parse-names":false,"suffix":""},{"dropping-particle":"","family":"Rick","given":"Jo","non-dropping-particle":"","parse-names":false,"suffix":""},{"dropping-particle":"","family":"Balain","given":"Shashi","non-dropping-particle":"","parse-names":false,"suffix":""}],"container-title":"Implementation Science","id":"ITEM-1","issue":"1","issued":{"date-parts":[["2007"]]},"page":"1-9","title":"A conceptual framework for implementation fidelity","type":"article-journal","volume":"2"},"suppress-author":1,"uris":["http://www.mendeley.com/documents/?uuid=28df766d-2c11-49b0-bdc9-d2a3bb368ba9"]}],"mendeley":{"formattedCitation":"(2007)","plainTextFormattedCitation":"(2007)","previouslyFormattedCitation":"(2007)"},"properties":{"noteIndex":0},"schema":"https://github.com/citation-style-language/schema/raw/master/csl-citation.json"}</w:instrText>
      </w:r>
      <w:r w:rsidRPr="0066131C">
        <w:rPr>
          <w:rFonts w:ascii="Times New Roman" w:eastAsia="Times New Roman" w:hAnsi="Times New Roman" w:cs="Times New Roman"/>
          <w:i w:val="0"/>
          <w:iCs w:val="0"/>
          <w:color w:val="auto"/>
          <w:sz w:val="24"/>
          <w:szCs w:val="24"/>
          <w:lang w:eastAsia="en-GB"/>
        </w:rPr>
        <w:fldChar w:fldCharType="separate"/>
      </w:r>
      <w:r w:rsidRPr="0066131C">
        <w:rPr>
          <w:rFonts w:ascii="Times New Roman" w:eastAsia="Times New Roman" w:hAnsi="Times New Roman" w:cs="Times New Roman"/>
          <w:i w:val="0"/>
          <w:iCs w:val="0"/>
          <w:noProof/>
          <w:color w:val="auto"/>
          <w:sz w:val="24"/>
          <w:szCs w:val="24"/>
          <w:lang w:eastAsia="en-GB"/>
        </w:rPr>
        <w:t>(2007)</w:t>
      </w:r>
      <w:r w:rsidRPr="0066131C">
        <w:rPr>
          <w:rFonts w:ascii="Times New Roman" w:eastAsia="Times New Roman" w:hAnsi="Times New Roman" w:cs="Times New Roman"/>
          <w:i w:val="0"/>
          <w:iCs w:val="0"/>
          <w:color w:val="auto"/>
          <w:sz w:val="24"/>
          <w:szCs w:val="24"/>
          <w:lang w:eastAsia="en-GB"/>
        </w:rPr>
        <w:fldChar w:fldCharType="end"/>
      </w:r>
      <w:r w:rsidRPr="0066131C">
        <w:rPr>
          <w:rFonts w:ascii="Times New Roman" w:eastAsia="Times New Roman" w:hAnsi="Times New Roman" w:cs="Times New Roman"/>
          <w:i w:val="0"/>
          <w:iCs w:val="0"/>
          <w:color w:val="auto"/>
          <w:sz w:val="24"/>
          <w:szCs w:val="24"/>
          <w:lang w:eastAsia="en-GB"/>
        </w:rPr>
        <w:t xml:space="preserve"> </w:t>
      </w:r>
      <w:r>
        <w:rPr>
          <w:rFonts w:ascii="Times New Roman" w:eastAsia="Times New Roman" w:hAnsi="Times New Roman" w:cs="Times New Roman"/>
          <w:i w:val="0"/>
          <w:iCs w:val="0"/>
          <w:color w:val="auto"/>
          <w:sz w:val="24"/>
          <w:szCs w:val="24"/>
          <w:lang w:eastAsia="en-GB"/>
        </w:rPr>
        <w:t xml:space="preserve">and </w:t>
      </w:r>
      <w:r w:rsidRPr="0066131C">
        <w:rPr>
          <w:rFonts w:ascii="Times New Roman" w:eastAsia="Times New Roman" w:hAnsi="Times New Roman" w:cs="Times New Roman"/>
          <w:i w:val="0"/>
          <w:iCs w:val="0"/>
          <w:color w:val="auto"/>
          <w:sz w:val="24"/>
          <w:szCs w:val="24"/>
          <w:lang w:eastAsia="en-GB"/>
        </w:rPr>
        <w:t>modified by researcher (2018)</w:t>
      </w:r>
    </w:p>
    <w:p w:rsidR="00173B52" w:rsidRPr="0066131C" w:rsidRDefault="00173B52" w:rsidP="00554DAB">
      <w:pPr>
        <w:pStyle w:val="Caption"/>
        <w:spacing w:before="240" w:after="0" w:line="360" w:lineRule="auto"/>
        <w:ind w:left="993" w:hanging="993"/>
        <w:rPr>
          <w:rFonts w:ascii="Times New Roman" w:eastAsia="Times New Roman" w:hAnsi="Times New Roman" w:cs="Times New Roman"/>
          <w:i w:val="0"/>
          <w:iCs w:val="0"/>
          <w:color w:val="auto"/>
          <w:sz w:val="24"/>
          <w:szCs w:val="24"/>
          <w:lang w:eastAsia="en-GB"/>
        </w:rPr>
      </w:pPr>
      <w:r w:rsidRPr="0066131C">
        <w:rPr>
          <w:rFonts w:ascii="Times New Roman" w:eastAsia="Times New Roman" w:hAnsi="Times New Roman" w:cs="Times New Roman"/>
          <w:b/>
          <w:i w:val="0"/>
          <w:iCs w:val="0"/>
          <w:color w:val="auto"/>
          <w:sz w:val="24"/>
          <w:szCs w:val="24"/>
          <w:lang w:eastAsia="en-GB"/>
        </w:rPr>
        <w:t xml:space="preserve">Figure </w:t>
      </w:r>
      <w:r w:rsidRPr="0066131C">
        <w:rPr>
          <w:rFonts w:ascii="Times New Roman" w:eastAsia="Times New Roman" w:hAnsi="Times New Roman" w:cs="Times New Roman"/>
          <w:b/>
          <w:i w:val="0"/>
          <w:iCs w:val="0"/>
          <w:color w:val="auto"/>
          <w:sz w:val="24"/>
          <w:szCs w:val="24"/>
          <w:lang w:eastAsia="en-GB"/>
        </w:rPr>
        <w:fldChar w:fldCharType="begin"/>
      </w:r>
      <w:r w:rsidRPr="0066131C">
        <w:rPr>
          <w:rFonts w:ascii="Times New Roman" w:eastAsia="Times New Roman" w:hAnsi="Times New Roman" w:cs="Times New Roman"/>
          <w:b/>
          <w:i w:val="0"/>
          <w:iCs w:val="0"/>
          <w:color w:val="auto"/>
          <w:sz w:val="24"/>
          <w:szCs w:val="24"/>
          <w:lang w:eastAsia="en-GB"/>
        </w:rPr>
        <w:instrText xml:space="preserve"> SEQ Figure \* ARABIC </w:instrText>
      </w:r>
      <w:r w:rsidRPr="0066131C">
        <w:rPr>
          <w:rFonts w:ascii="Times New Roman" w:eastAsia="Times New Roman" w:hAnsi="Times New Roman" w:cs="Times New Roman"/>
          <w:b/>
          <w:i w:val="0"/>
          <w:iCs w:val="0"/>
          <w:color w:val="auto"/>
          <w:sz w:val="24"/>
          <w:szCs w:val="24"/>
          <w:lang w:eastAsia="en-GB"/>
        </w:rPr>
        <w:fldChar w:fldCharType="separate"/>
      </w:r>
      <w:r>
        <w:rPr>
          <w:rFonts w:ascii="Times New Roman" w:eastAsia="Times New Roman" w:hAnsi="Times New Roman" w:cs="Times New Roman"/>
          <w:b/>
          <w:i w:val="0"/>
          <w:iCs w:val="0"/>
          <w:noProof/>
          <w:color w:val="auto"/>
          <w:sz w:val="24"/>
          <w:szCs w:val="24"/>
          <w:lang w:eastAsia="en-GB"/>
        </w:rPr>
        <w:t>1</w:t>
      </w:r>
      <w:r w:rsidRPr="0066131C">
        <w:rPr>
          <w:rFonts w:ascii="Times New Roman" w:eastAsia="Times New Roman" w:hAnsi="Times New Roman" w:cs="Times New Roman"/>
          <w:b/>
          <w:i w:val="0"/>
          <w:iCs w:val="0"/>
          <w:color w:val="auto"/>
          <w:sz w:val="24"/>
          <w:szCs w:val="24"/>
          <w:lang w:eastAsia="en-GB"/>
        </w:rPr>
        <w:fldChar w:fldCharType="end"/>
      </w:r>
      <w:r w:rsidRPr="0066131C">
        <w:rPr>
          <w:rFonts w:ascii="Times New Roman" w:eastAsia="Times New Roman" w:hAnsi="Times New Roman" w:cs="Times New Roman"/>
          <w:b/>
          <w:i w:val="0"/>
          <w:iCs w:val="0"/>
          <w:color w:val="auto"/>
          <w:sz w:val="24"/>
          <w:szCs w:val="24"/>
          <w:lang w:eastAsia="en-GB"/>
        </w:rPr>
        <w:t>:</w:t>
      </w:r>
      <w:r w:rsidRPr="0066131C">
        <w:rPr>
          <w:rFonts w:ascii="Times New Roman" w:eastAsia="Times New Roman" w:hAnsi="Times New Roman" w:cs="Times New Roman"/>
          <w:i w:val="0"/>
          <w:iCs w:val="0"/>
          <w:color w:val="auto"/>
          <w:sz w:val="24"/>
          <w:szCs w:val="24"/>
          <w:lang w:eastAsia="en-GB"/>
        </w:rPr>
        <w:t xml:space="preserve"> Conceptual framework for implementation fidelity of </w:t>
      </w:r>
      <w:r w:rsidR="005A5B66">
        <w:rPr>
          <w:rFonts w:ascii="Times New Roman" w:eastAsia="Times New Roman" w:hAnsi="Times New Roman" w:cs="Times New Roman"/>
          <w:i w:val="0"/>
          <w:iCs w:val="0"/>
          <w:color w:val="auto"/>
          <w:sz w:val="24"/>
          <w:szCs w:val="24"/>
          <w:lang w:eastAsia="en-GB"/>
        </w:rPr>
        <w:t xml:space="preserve">pre service </w:t>
      </w:r>
      <w:r w:rsidRPr="0066131C">
        <w:rPr>
          <w:rFonts w:ascii="Times New Roman" w:eastAsia="Times New Roman" w:hAnsi="Times New Roman" w:cs="Times New Roman"/>
          <w:i w:val="0"/>
          <w:iCs w:val="0"/>
          <w:color w:val="auto"/>
          <w:sz w:val="24"/>
          <w:szCs w:val="24"/>
          <w:lang w:eastAsia="en-GB"/>
        </w:rPr>
        <w:t>nursing and midwifery CBET curriculum in Tanzania</w:t>
      </w:r>
    </w:p>
    <w:p w:rsidR="00265BF5" w:rsidRPr="00554DAB" w:rsidRDefault="00FC5D06" w:rsidP="00554DAB">
      <w:pPr>
        <w:kinsoku w:val="0"/>
        <w:overflowPunct w:val="0"/>
        <w:spacing w:before="240" w:after="0"/>
        <w:contextualSpacing/>
        <w:jc w:val="both"/>
        <w:textAlignment w:val="baseline"/>
        <w:rPr>
          <w:rFonts w:ascii="Times New Roman" w:eastAsia="Times New Roman" w:hAnsi="Times New Roman" w:cs="Times New Roman"/>
          <w:sz w:val="24"/>
          <w:szCs w:val="24"/>
          <w:lang w:eastAsia="en-GB"/>
        </w:rPr>
      </w:pPr>
      <w:r w:rsidRPr="00FC5D06">
        <w:rPr>
          <w:rFonts w:ascii="Times New Roman" w:eastAsia="Times New Roman" w:hAnsi="Times New Roman" w:cs="Times New Roman"/>
          <w:b/>
          <w:sz w:val="24"/>
          <w:szCs w:val="24"/>
          <w:lang w:eastAsia="en-GB"/>
        </w:rPr>
        <w:t>Conclusion and significance:</w:t>
      </w:r>
      <w:r>
        <w:rPr>
          <w:rFonts w:ascii="Times New Roman" w:eastAsia="Times New Roman" w:hAnsi="Times New Roman" w:cs="Times New Roman"/>
          <w:sz w:val="24"/>
          <w:szCs w:val="24"/>
          <w:lang w:eastAsia="en-GB"/>
        </w:rPr>
        <w:t xml:space="preserve"> </w:t>
      </w:r>
      <w:r w:rsidR="00554DAB" w:rsidRPr="00554DAB">
        <w:rPr>
          <w:rFonts w:ascii="Times New Roman" w:eastAsia="Times New Roman" w:hAnsi="Times New Roman" w:cs="Times New Roman"/>
          <w:sz w:val="24"/>
          <w:szCs w:val="24"/>
          <w:lang w:eastAsia="en-GB"/>
        </w:rPr>
        <w:t xml:space="preserve">There is no information on the implementation </w:t>
      </w:r>
      <w:r w:rsidR="00554DAB">
        <w:rPr>
          <w:rFonts w:ascii="Times New Roman" w:eastAsia="Times New Roman" w:hAnsi="Times New Roman" w:cs="Times New Roman"/>
          <w:sz w:val="24"/>
          <w:szCs w:val="24"/>
          <w:lang w:eastAsia="en-GB"/>
        </w:rPr>
        <w:t xml:space="preserve">fidelity </w:t>
      </w:r>
      <w:r w:rsidR="00554DAB" w:rsidRPr="00554DAB">
        <w:rPr>
          <w:rFonts w:ascii="Times New Roman" w:eastAsia="Times New Roman" w:hAnsi="Times New Roman" w:cs="Times New Roman"/>
          <w:sz w:val="24"/>
          <w:szCs w:val="24"/>
          <w:lang w:eastAsia="en-GB"/>
        </w:rPr>
        <w:t xml:space="preserve">of </w:t>
      </w:r>
      <w:r w:rsidR="00554DAB">
        <w:rPr>
          <w:rFonts w:ascii="Times New Roman" w:eastAsia="Times New Roman" w:hAnsi="Times New Roman" w:cs="Times New Roman"/>
          <w:sz w:val="24"/>
          <w:szCs w:val="24"/>
          <w:lang w:eastAsia="en-GB"/>
        </w:rPr>
        <w:t xml:space="preserve">the pre service </w:t>
      </w:r>
      <w:r w:rsidR="00554DAB" w:rsidRPr="00554DAB">
        <w:rPr>
          <w:rFonts w:ascii="Times New Roman" w:eastAsia="Times New Roman" w:hAnsi="Times New Roman" w:cs="Times New Roman"/>
          <w:sz w:val="24"/>
          <w:szCs w:val="24"/>
          <w:lang w:eastAsia="en-GB"/>
        </w:rPr>
        <w:t>nursing and midwifery CBET curriculum in Tanzania</w:t>
      </w:r>
      <w:r w:rsidR="00265BF5">
        <w:rPr>
          <w:rFonts w:ascii="Times New Roman" w:eastAsia="Times New Roman" w:hAnsi="Times New Roman" w:cs="Times New Roman"/>
          <w:sz w:val="24"/>
          <w:szCs w:val="24"/>
          <w:lang w:eastAsia="en-GB"/>
        </w:rPr>
        <w:t xml:space="preserve">. The study </w:t>
      </w:r>
      <w:r w:rsidR="007245C1">
        <w:rPr>
          <w:rFonts w:ascii="Times New Roman" w:eastAsia="Times New Roman" w:hAnsi="Times New Roman" w:cs="Times New Roman"/>
          <w:sz w:val="24"/>
          <w:szCs w:val="24"/>
          <w:lang w:eastAsia="en-GB"/>
        </w:rPr>
        <w:t xml:space="preserve">will establish the degree of implementation fidelity of </w:t>
      </w:r>
      <w:r w:rsidR="00265BF5" w:rsidRPr="00554DAB">
        <w:rPr>
          <w:rFonts w:ascii="Times New Roman" w:eastAsia="Times New Roman" w:hAnsi="Times New Roman" w:cs="Times New Roman"/>
          <w:sz w:val="24"/>
          <w:szCs w:val="24"/>
          <w:lang w:eastAsia="en-GB"/>
        </w:rPr>
        <w:t>the nursing and midwifery CBET curriculum</w:t>
      </w:r>
      <w:r w:rsidR="00554DAB">
        <w:rPr>
          <w:rFonts w:ascii="Times New Roman" w:eastAsia="Times New Roman" w:hAnsi="Times New Roman" w:cs="Times New Roman"/>
          <w:sz w:val="24"/>
          <w:szCs w:val="24"/>
          <w:lang w:eastAsia="en-GB"/>
        </w:rPr>
        <w:t xml:space="preserve"> in Tanzania</w:t>
      </w:r>
      <w:r w:rsidR="007245C1" w:rsidRPr="00554DAB">
        <w:rPr>
          <w:rFonts w:ascii="Times New Roman" w:eastAsia="Times New Roman" w:hAnsi="Times New Roman" w:cs="Times New Roman"/>
          <w:sz w:val="24"/>
          <w:szCs w:val="24"/>
          <w:lang w:eastAsia="en-GB"/>
        </w:rPr>
        <w:t>.</w:t>
      </w:r>
      <w:r w:rsidR="00265BF5" w:rsidRPr="00554DAB">
        <w:rPr>
          <w:rFonts w:ascii="Times New Roman" w:eastAsia="Times New Roman" w:hAnsi="Times New Roman" w:cs="Times New Roman"/>
          <w:sz w:val="24"/>
          <w:szCs w:val="24"/>
          <w:lang w:eastAsia="en-GB"/>
        </w:rPr>
        <w:t xml:space="preserve"> Furtherm</w:t>
      </w:r>
      <w:r w:rsidR="007245C1" w:rsidRPr="00554DAB">
        <w:rPr>
          <w:rFonts w:ascii="Times New Roman" w:eastAsia="Times New Roman" w:hAnsi="Times New Roman" w:cs="Times New Roman"/>
          <w:sz w:val="24"/>
          <w:szCs w:val="24"/>
          <w:lang w:eastAsia="en-GB"/>
        </w:rPr>
        <w:t>ore,</w:t>
      </w:r>
      <w:r w:rsidR="00265BF5" w:rsidRPr="00554DAB">
        <w:rPr>
          <w:rFonts w:ascii="Times New Roman" w:eastAsia="Times New Roman" w:hAnsi="Times New Roman" w:cs="Times New Roman"/>
          <w:sz w:val="24"/>
          <w:szCs w:val="24"/>
          <w:lang w:eastAsia="en-GB"/>
        </w:rPr>
        <w:t xml:space="preserve"> will provide valid inferences to interpret the effectiveness of the CBET curriculum for the intended programme. </w:t>
      </w:r>
    </w:p>
    <w:p w:rsidR="00265BF5" w:rsidRDefault="00265BF5" w:rsidP="007D2A68">
      <w:pPr>
        <w:rPr>
          <w:rFonts w:ascii="Times New Roman" w:hAnsi="Times New Roman" w:cs="Times New Roman"/>
          <w:b/>
          <w:sz w:val="24"/>
          <w:szCs w:val="24"/>
        </w:rPr>
      </w:pPr>
    </w:p>
    <w:p w:rsidR="000B2995" w:rsidRDefault="000B2995">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7C2FC9" w:rsidRPr="00173B52" w:rsidRDefault="00173B52" w:rsidP="007D2A68">
      <w:pPr>
        <w:rPr>
          <w:rFonts w:ascii="Times New Roman" w:hAnsi="Times New Roman" w:cs="Times New Roman"/>
          <w:b/>
          <w:sz w:val="24"/>
          <w:szCs w:val="24"/>
        </w:rPr>
      </w:pPr>
      <w:r w:rsidRPr="00173B52">
        <w:rPr>
          <w:rFonts w:ascii="Times New Roman" w:hAnsi="Times New Roman" w:cs="Times New Roman"/>
          <w:b/>
          <w:sz w:val="24"/>
          <w:szCs w:val="24"/>
        </w:rPr>
        <w:lastRenderedPageBreak/>
        <w:t>Recent Publications</w:t>
      </w:r>
    </w:p>
    <w:p w:rsidR="007C2FC9" w:rsidRPr="002C6EE1" w:rsidRDefault="007C2FC9" w:rsidP="002C6EE1">
      <w:pPr>
        <w:pStyle w:val="ListParagraph"/>
        <w:widowControl w:val="0"/>
        <w:numPr>
          <w:ilvl w:val="0"/>
          <w:numId w:val="2"/>
        </w:numPr>
        <w:autoSpaceDE w:val="0"/>
        <w:autoSpaceDN w:val="0"/>
        <w:adjustRightInd w:val="0"/>
        <w:spacing w:after="0" w:line="360" w:lineRule="auto"/>
        <w:rPr>
          <w:rFonts w:ascii="Times New Roman" w:hAnsi="Times New Roman" w:cs="Times New Roman"/>
          <w:noProof/>
          <w:sz w:val="24"/>
          <w:szCs w:val="24"/>
        </w:rPr>
      </w:pPr>
      <w:r w:rsidRPr="002C6EE1">
        <w:rPr>
          <w:rFonts w:ascii="Times New Roman" w:hAnsi="Times New Roman" w:cs="Times New Roman"/>
          <w:noProof/>
          <w:sz w:val="24"/>
          <w:szCs w:val="24"/>
        </w:rPr>
        <w:t xml:space="preserve">Azano, A., Callahan, C. M., &amp; Foster, M. (2011). Exploring the relationship between fidelity of implementation and academic achievement in a 3rd grade gifted curriculum. A mixed methods study. </w:t>
      </w:r>
      <w:r w:rsidRPr="002C6EE1">
        <w:rPr>
          <w:rFonts w:ascii="Times New Roman" w:hAnsi="Times New Roman" w:cs="Times New Roman"/>
          <w:i/>
          <w:iCs/>
          <w:noProof/>
          <w:sz w:val="24"/>
          <w:szCs w:val="24"/>
        </w:rPr>
        <w:t>Journal of Advanced Academics</w:t>
      </w:r>
      <w:r w:rsidRPr="002C6EE1">
        <w:rPr>
          <w:rFonts w:ascii="Times New Roman" w:hAnsi="Times New Roman" w:cs="Times New Roman"/>
          <w:noProof/>
          <w:sz w:val="24"/>
          <w:szCs w:val="24"/>
        </w:rPr>
        <w:t>.</w:t>
      </w:r>
    </w:p>
    <w:p w:rsidR="00F1049F" w:rsidRPr="002C6EE1" w:rsidRDefault="00F1049F" w:rsidP="002C6EE1">
      <w:pPr>
        <w:pStyle w:val="ListParagraph"/>
        <w:widowControl w:val="0"/>
        <w:numPr>
          <w:ilvl w:val="0"/>
          <w:numId w:val="2"/>
        </w:numPr>
        <w:autoSpaceDE w:val="0"/>
        <w:autoSpaceDN w:val="0"/>
        <w:adjustRightInd w:val="0"/>
        <w:spacing w:after="0" w:line="360" w:lineRule="auto"/>
        <w:rPr>
          <w:rFonts w:ascii="Times New Roman" w:hAnsi="Times New Roman" w:cs="Times New Roman"/>
          <w:noProof/>
          <w:sz w:val="24"/>
          <w:szCs w:val="24"/>
        </w:rPr>
      </w:pPr>
      <w:r w:rsidRPr="002C6EE1">
        <w:rPr>
          <w:rFonts w:ascii="Times New Roman" w:hAnsi="Times New Roman" w:cs="Times New Roman"/>
          <w:noProof/>
          <w:sz w:val="24"/>
          <w:szCs w:val="24"/>
        </w:rPr>
        <w:t xml:space="preserve">Boahin, P. (2014). </w:t>
      </w:r>
      <w:r w:rsidRPr="002C6EE1">
        <w:rPr>
          <w:rFonts w:ascii="Times New Roman" w:hAnsi="Times New Roman" w:cs="Times New Roman"/>
          <w:i/>
          <w:iCs/>
          <w:noProof/>
          <w:sz w:val="24"/>
          <w:szCs w:val="24"/>
        </w:rPr>
        <w:t>Competency-Based Training ( CBT ) in higher education Towards an implementation in Ghanaian polytechnics Peter Boahin</w:t>
      </w:r>
      <w:r w:rsidRPr="002C6EE1">
        <w:rPr>
          <w:rFonts w:ascii="Times New Roman" w:hAnsi="Times New Roman" w:cs="Times New Roman"/>
          <w:noProof/>
          <w:sz w:val="24"/>
          <w:szCs w:val="24"/>
        </w:rPr>
        <w:t>.</w:t>
      </w:r>
    </w:p>
    <w:p w:rsidR="002C6EE1" w:rsidRPr="002C6EE1" w:rsidRDefault="002C6EE1" w:rsidP="002C6EE1">
      <w:pPr>
        <w:pStyle w:val="ListParagraph"/>
        <w:widowControl w:val="0"/>
        <w:numPr>
          <w:ilvl w:val="0"/>
          <w:numId w:val="2"/>
        </w:numPr>
        <w:autoSpaceDE w:val="0"/>
        <w:autoSpaceDN w:val="0"/>
        <w:adjustRightInd w:val="0"/>
        <w:spacing w:after="0" w:line="360" w:lineRule="auto"/>
        <w:rPr>
          <w:rFonts w:ascii="Times New Roman" w:hAnsi="Times New Roman" w:cs="Times New Roman"/>
          <w:noProof/>
          <w:sz w:val="24"/>
          <w:szCs w:val="24"/>
        </w:rPr>
      </w:pPr>
      <w:r w:rsidRPr="002C6EE1">
        <w:rPr>
          <w:rFonts w:ascii="Times New Roman" w:hAnsi="Times New Roman" w:cs="Times New Roman"/>
          <w:noProof/>
          <w:sz w:val="24"/>
          <w:szCs w:val="24"/>
        </w:rPr>
        <w:t xml:space="preserve">Bümen, N. T., Çakar, E., &amp; Yildiz, D. G. (2014). Curriculum Fidelity and Factors Affecting Fidelity in the Turkish Context Nilay. </w:t>
      </w:r>
      <w:r w:rsidRPr="002C6EE1">
        <w:rPr>
          <w:rFonts w:ascii="Times New Roman" w:hAnsi="Times New Roman" w:cs="Times New Roman"/>
          <w:i/>
          <w:iCs/>
          <w:noProof/>
          <w:sz w:val="24"/>
          <w:szCs w:val="24"/>
        </w:rPr>
        <w:t>Educational Sciences: Theory &amp; Practice</w:t>
      </w:r>
      <w:r w:rsidRPr="002C6EE1">
        <w:rPr>
          <w:rFonts w:ascii="Times New Roman" w:hAnsi="Times New Roman" w:cs="Times New Roman"/>
          <w:noProof/>
          <w:sz w:val="24"/>
          <w:szCs w:val="24"/>
        </w:rPr>
        <w:t xml:space="preserve">, </w:t>
      </w:r>
      <w:r w:rsidRPr="002C6EE1">
        <w:rPr>
          <w:rFonts w:ascii="Times New Roman" w:hAnsi="Times New Roman" w:cs="Times New Roman"/>
          <w:i/>
          <w:iCs/>
          <w:noProof/>
          <w:sz w:val="24"/>
          <w:szCs w:val="24"/>
        </w:rPr>
        <w:t>14</w:t>
      </w:r>
      <w:r w:rsidRPr="002C6EE1">
        <w:rPr>
          <w:rFonts w:ascii="Times New Roman" w:hAnsi="Times New Roman" w:cs="Times New Roman"/>
          <w:noProof/>
          <w:sz w:val="24"/>
          <w:szCs w:val="24"/>
        </w:rPr>
        <w:t>(1), 219–228. https://doi.org/10.12738/estp.2014.1.2020</w:t>
      </w:r>
    </w:p>
    <w:p w:rsidR="002C6EE1" w:rsidRPr="002C6EE1" w:rsidRDefault="002C6EE1" w:rsidP="002C6EE1">
      <w:pPr>
        <w:pStyle w:val="ListParagraph"/>
        <w:widowControl w:val="0"/>
        <w:numPr>
          <w:ilvl w:val="0"/>
          <w:numId w:val="2"/>
        </w:numPr>
        <w:autoSpaceDE w:val="0"/>
        <w:autoSpaceDN w:val="0"/>
        <w:adjustRightInd w:val="0"/>
        <w:spacing w:after="0" w:line="360" w:lineRule="auto"/>
        <w:rPr>
          <w:rFonts w:ascii="Times New Roman" w:hAnsi="Times New Roman" w:cs="Times New Roman"/>
          <w:noProof/>
          <w:sz w:val="24"/>
          <w:szCs w:val="24"/>
        </w:rPr>
      </w:pPr>
      <w:r w:rsidRPr="002C6EE1">
        <w:rPr>
          <w:rFonts w:ascii="Times New Roman" w:hAnsi="Times New Roman" w:cs="Times New Roman"/>
          <w:noProof/>
          <w:sz w:val="24"/>
          <w:szCs w:val="24"/>
        </w:rPr>
        <w:t xml:space="preserve">Carroll, C., Patterson, M., Wood, S., Booth, A., Rick, J., &amp; Balain, S. (2007). A conceptual framework for implementation fidelity. </w:t>
      </w:r>
      <w:r w:rsidRPr="002C6EE1">
        <w:rPr>
          <w:rFonts w:ascii="Times New Roman" w:hAnsi="Times New Roman" w:cs="Times New Roman"/>
          <w:i/>
          <w:iCs/>
          <w:noProof/>
          <w:sz w:val="24"/>
          <w:szCs w:val="24"/>
        </w:rPr>
        <w:t>Implementation Science</w:t>
      </w:r>
      <w:r w:rsidRPr="002C6EE1">
        <w:rPr>
          <w:rFonts w:ascii="Times New Roman" w:hAnsi="Times New Roman" w:cs="Times New Roman"/>
          <w:noProof/>
          <w:sz w:val="24"/>
          <w:szCs w:val="24"/>
        </w:rPr>
        <w:t xml:space="preserve">, </w:t>
      </w:r>
      <w:r w:rsidRPr="002C6EE1">
        <w:rPr>
          <w:rFonts w:ascii="Times New Roman" w:hAnsi="Times New Roman" w:cs="Times New Roman"/>
          <w:i/>
          <w:iCs/>
          <w:noProof/>
          <w:sz w:val="24"/>
          <w:szCs w:val="24"/>
        </w:rPr>
        <w:t>2</w:t>
      </w:r>
      <w:r w:rsidRPr="002C6EE1">
        <w:rPr>
          <w:rFonts w:ascii="Times New Roman" w:hAnsi="Times New Roman" w:cs="Times New Roman"/>
          <w:noProof/>
          <w:sz w:val="24"/>
          <w:szCs w:val="24"/>
        </w:rPr>
        <w:t>(1), 1–9. https://doi.org/10.1186/1748-5908-2-40</w:t>
      </w:r>
    </w:p>
    <w:p w:rsidR="00173B52" w:rsidRDefault="00173B52" w:rsidP="00173B52">
      <w:pPr>
        <w:pStyle w:val="ListParagraph"/>
        <w:widowControl w:val="0"/>
        <w:numPr>
          <w:ilvl w:val="0"/>
          <w:numId w:val="2"/>
        </w:numPr>
        <w:autoSpaceDE w:val="0"/>
        <w:autoSpaceDN w:val="0"/>
        <w:adjustRightInd w:val="0"/>
        <w:spacing w:after="0" w:line="360" w:lineRule="auto"/>
        <w:rPr>
          <w:rFonts w:ascii="Times New Roman" w:hAnsi="Times New Roman" w:cs="Times New Roman"/>
          <w:noProof/>
          <w:sz w:val="24"/>
          <w:szCs w:val="24"/>
        </w:rPr>
      </w:pPr>
      <w:r w:rsidRPr="00173B52">
        <w:rPr>
          <w:rFonts w:ascii="Times New Roman" w:hAnsi="Times New Roman" w:cs="Times New Roman"/>
          <w:noProof/>
          <w:sz w:val="24"/>
          <w:szCs w:val="24"/>
        </w:rPr>
        <w:t>Davis, D. (2014). Fidelity of Implementation , Teacher Perspectives and Child Outcomes of a Literacy Intervention in a Head Start Program : A Mixed Methods Study.</w:t>
      </w:r>
    </w:p>
    <w:p w:rsidR="00D35EE9" w:rsidRDefault="00D35EE9" w:rsidP="00173B52">
      <w:pPr>
        <w:pStyle w:val="ListParagraph"/>
        <w:widowControl w:val="0"/>
        <w:numPr>
          <w:ilvl w:val="0"/>
          <w:numId w:val="2"/>
        </w:numPr>
        <w:autoSpaceDE w:val="0"/>
        <w:autoSpaceDN w:val="0"/>
        <w:adjustRightInd w:val="0"/>
        <w:spacing w:after="0" w:line="360" w:lineRule="auto"/>
        <w:rPr>
          <w:rFonts w:ascii="Times New Roman" w:hAnsi="Times New Roman" w:cs="Times New Roman"/>
          <w:noProof/>
          <w:sz w:val="24"/>
          <w:szCs w:val="24"/>
        </w:rPr>
      </w:pPr>
      <w:r>
        <w:rPr>
          <w:rFonts w:ascii="Times New Roman" w:hAnsi="Times New Roman" w:cs="Times New Roman"/>
          <w:noProof/>
          <w:sz w:val="24"/>
          <w:szCs w:val="24"/>
        </w:rPr>
        <w:t>Power, L.,&amp;Hughes, M. (2015). ERIC FOI Report 10. East Medlock: Sourthwest Education Consulting Associates INC. Retrieved from www.swea.info</w:t>
      </w:r>
    </w:p>
    <w:p w:rsidR="00231F0C" w:rsidRPr="00231F0C" w:rsidRDefault="00231F0C" w:rsidP="00231F0C">
      <w:pPr>
        <w:pStyle w:val="ListParagraph"/>
        <w:widowControl w:val="0"/>
        <w:numPr>
          <w:ilvl w:val="0"/>
          <w:numId w:val="2"/>
        </w:numPr>
        <w:autoSpaceDE w:val="0"/>
        <w:autoSpaceDN w:val="0"/>
        <w:adjustRightInd w:val="0"/>
        <w:spacing w:after="0" w:line="360" w:lineRule="auto"/>
        <w:rPr>
          <w:rFonts w:ascii="Times New Roman" w:hAnsi="Times New Roman" w:cs="Times New Roman"/>
          <w:noProof/>
          <w:sz w:val="24"/>
          <w:szCs w:val="24"/>
        </w:rPr>
      </w:pPr>
      <w:r w:rsidRPr="00231F0C">
        <w:rPr>
          <w:rFonts w:ascii="Times New Roman" w:hAnsi="Times New Roman" w:cs="Times New Roman"/>
          <w:noProof/>
          <w:sz w:val="24"/>
          <w:szCs w:val="24"/>
        </w:rPr>
        <w:t>Rutayuga, A. B. (2014). The emerging Tanzanian concept of competence: conditions for successful implementation and future development.</w:t>
      </w:r>
    </w:p>
    <w:p w:rsidR="00173B52" w:rsidRDefault="00173B52">
      <w:pPr>
        <w:spacing w:after="160" w:line="259" w:lineRule="auto"/>
        <w:rPr>
          <w:rFonts w:ascii="Times New Roman" w:hAnsi="Times New Roman" w:cs="Times New Roman"/>
          <w:sz w:val="24"/>
          <w:szCs w:val="24"/>
        </w:rPr>
      </w:pPr>
    </w:p>
    <w:p w:rsidR="007D2A68" w:rsidRPr="00173B52" w:rsidRDefault="000B2995" w:rsidP="007D2A68">
      <w:pPr>
        <w:rPr>
          <w:rFonts w:ascii="Times New Roman" w:hAnsi="Times New Roman" w:cs="Times New Roman"/>
          <w:b/>
          <w:sz w:val="24"/>
          <w:szCs w:val="24"/>
        </w:rPr>
      </w:pPr>
      <w:r>
        <w:rPr>
          <w:rFonts w:ascii="Times New Roman" w:hAnsi="Times New Roman" w:cs="Times New Roman"/>
          <w:noProof/>
          <w:sz w:val="24"/>
          <w:szCs w:val="24"/>
          <w:lang w:val="en-GB" w:eastAsia="en-GB"/>
        </w:rPr>
        <w:drawing>
          <wp:anchor distT="0" distB="0" distL="114300" distR="114300" simplePos="0" relativeHeight="251659264" behindDoc="1" locked="0" layoutInCell="1" allowOverlap="1" wp14:anchorId="122F5801" wp14:editId="3D4FCAA5">
            <wp:simplePos x="0" y="0"/>
            <wp:positionH relativeFrom="column">
              <wp:posOffset>0</wp:posOffset>
            </wp:positionH>
            <wp:positionV relativeFrom="paragraph">
              <wp:posOffset>327660</wp:posOffset>
            </wp:positionV>
            <wp:extent cx="1104900" cy="1168400"/>
            <wp:effectExtent l="0" t="0" r="0" b="0"/>
            <wp:wrapTight wrapText="bothSides">
              <wp:wrapPolygon edited="0">
                <wp:start x="0" y="0"/>
                <wp:lineTo x="0" y="21130"/>
                <wp:lineTo x="21228" y="21130"/>
                <wp:lineTo x="21228" y="0"/>
                <wp:lineTo x="0" y="0"/>
              </wp:wrapPolygon>
            </wp:wrapTight>
            <wp:docPr id="4" name="Picture 4" descr="C:\Users\admin\Downloads\20170828_113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20170828_113011.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898" t="11485" r="17802" b="25757"/>
                    <a:stretch/>
                  </pic:blipFill>
                  <pic:spPr bwMode="auto">
                    <a:xfrm>
                      <a:off x="0" y="0"/>
                      <a:ext cx="1104900" cy="1168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56A70">
        <w:rPr>
          <w:rFonts w:ascii="Times New Roman" w:hAnsi="Times New Roman" w:cs="Times New Roman"/>
          <w:b/>
          <w:sz w:val="24"/>
          <w:szCs w:val="24"/>
        </w:rPr>
        <w:t xml:space="preserve">Biography </w:t>
      </w:r>
    </w:p>
    <w:p w:rsidR="007D2A68" w:rsidRPr="007D2A68" w:rsidRDefault="00173B52" w:rsidP="007D2A68">
      <w:pPr>
        <w:jc w:val="both"/>
        <w:rPr>
          <w:rFonts w:ascii="Times New Roman" w:eastAsia="Calibri" w:hAnsi="Times New Roman" w:cs="Times New Roman"/>
          <w:sz w:val="24"/>
          <w:szCs w:val="24"/>
        </w:rPr>
      </w:pPr>
      <w:r>
        <w:rPr>
          <w:rFonts w:ascii="Times New Roman" w:eastAsia="Calibri" w:hAnsi="Times New Roman" w:cs="Times New Roman"/>
          <w:sz w:val="24"/>
          <w:szCs w:val="24"/>
          <w:lang w:val="fr-FR"/>
        </w:rPr>
        <w:t>Vumilia B.</w:t>
      </w:r>
      <w:r w:rsidR="007D2A68" w:rsidRPr="007D2A68">
        <w:rPr>
          <w:rFonts w:ascii="Times New Roman" w:eastAsia="Calibri" w:hAnsi="Times New Roman" w:cs="Times New Roman"/>
          <w:sz w:val="24"/>
          <w:szCs w:val="24"/>
          <w:lang w:val="fr-FR"/>
        </w:rPr>
        <w:t xml:space="preserve"> Mmari is a </w:t>
      </w:r>
      <w:r>
        <w:rPr>
          <w:rFonts w:ascii="Times New Roman" w:eastAsia="Calibri" w:hAnsi="Times New Roman" w:cs="Times New Roman"/>
          <w:sz w:val="24"/>
          <w:szCs w:val="24"/>
          <w:lang w:val="fr-FR"/>
        </w:rPr>
        <w:t>PhD candidate at the University of Dodoma</w:t>
      </w:r>
      <w:r w:rsidR="00863E1E">
        <w:rPr>
          <w:rFonts w:ascii="Times New Roman" w:eastAsia="Calibri" w:hAnsi="Times New Roman" w:cs="Times New Roman"/>
          <w:sz w:val="24"/>
          <w:szCs w:val="24"/>
          <w:lang w:val="fr-FR"/>
        </w:rPr>
        <w:t xml:space="preserve"> (UDOM)</w:t>
      </w:r>
      <w:r w:rsidR="00FA098F">
        <w:rPr>
          <w:rFonts w:ascii="Times New Roman" w:eastAsia="Calibri" w:hAnsi="Times New Roman" w:cs="Times New Roman"/>
          <w:sz w:val="24"/>
          <w:szCs w:val="24"/>
          <w:lang w:val="fr-FR"/>
        </w:rPr>
        <w:t xml:space="preserve"> pursuing Doctor of Philosophy in Nursing Education</w:t>
      </w:r>
      <w:r>
        <w:rPr>
          <w:rFonts w:ascii="Times New Roman" w:eastAsia="Calibri" w:hAnsi="Times New Roman" w:cs="Times New Roman"/>
          <w:sz w:val="24"/>
          <w:szCs w:val="24"/>
          <w:lang w:val="fr-FR"/>
        </w:rPr>
        <w:t>.</w:t>
      </w:r>
      <w:r w:rsidR="00863E1E">
        <w:rPr>
          <w:rFonts w:ascii="Times New Roman" w:eastAsia="Calibri" w:hAnsi="Times New Roman" w:cs="Times New Roman"/>
          <w:sz w:val="24"/>
          <w:szCs w:val="24"/>
          <w:lang w:val="fr-FR"/>
        </w:rPr>
        <w:t xml:space="preserve"> She is a Nurse Educator completed </w:t>
      </w:r>
      <w:r w:rsidR="00863E1E" w:rsidRPr="007D2A68">
        <w:rPr>
          <w:rFonts w:ascii="Times New Roman" w:eastAsia="Calibri" w:hAnsi="Times New Roman" w:cs="Times New Roman"/>
          <w:sz w:val="24"/>
          <w:szCs w:val="24"/>
        </w:rPr>
        <w:t xml:space="preserve">MSc degree in Nursing </w:t>
      </w:r>
      <w:r w:rsidR="00863E1E">
        <w:rPr>
          <w:rFonts w:ascii="Times New Roman" w:eastAsia="Calibri" w:hAnsi="Times New Roman" w:cs="Times New Roman"/>
          <w:sz w:val="24"/>
          <w:szCs w:val="24"/>
        </w:rPr>
        <w:t xml:space="preserve">Sciences at </w:t>
      </w:r>
      <w:r w:rsidR="00863E1E" w:rsidRPr="007D2A68">
        <w:rPr>
          <w:rFonts w:ascii="Times New Roman" w:eastAsia="Calibri" w:hAnsi="Times New Roman" w:cs="Times New Roman"/>
          <w:sz w:val="24"/>
          <w:szCs w:val="24"/>
        </w:rPr>
        <w:t>Muhimbili University of Health and Allied Sciences (MUHAS) in 2010.</w:t>
      </w:r>
      <w:r w:rsidR="00863E1E">
        <w:rPr>
          <w:rFonts w:ascii="Times New Roman" w:eastAsia="Calibri" w:hAnsi="Times New Roman" w:cs="Times New Roman"/>
          <w:sz w:val="24"/>
          <w:szCs w:val="24"/>
        </w:rPr>
        <w:t xml:space="preserve"> </w:t>
      </w:r>
      <w:r w:rsidR="007D2A68" w:rsidRPr="007D2A68">
        <w:rPr>
          <w:rFonts w:ascii="Times New Roman" w:eastAsia="Calibri" w:hAnsi="Times New Roman" w:cs="Times New Roman"/>
          <w:sz w:val="24"/>
          <w:szCs w:val="24"/>
        </w:rPr>
        <w:t>In 2015/2016 Vumilia joined Tanzania Institute of Project Management (TIPM) for Monitoring and Evaluation Programme. She is now working at the Ministry of Health</w:t>
      </w:r>
      <w:r w:rsidR="00863E1E">
        <w:rPr>
          <w:rFonts w:ascii="Times New Roman" w:eastAsia="Calibri" w:hAnsi="Times New Roman" w:cs="Times New Roman"/>
          <w:sz w:val="24"/>
          <w:szCs w:val="24"/>
        </w:rPr>
        <w:t>, Community Development, Gender, Elderly and Children</w:t>
      </w:r>
      <w:r w:rsidR="007D2A68" w:rsidRPr="007D2A68">
        <w:rPr>
          <w:rFonts w:ascii="Times New Roman" w:eastAsia="Calibri" w:hAnsi="Times New Roman" w:cs="Times New Roman"/>
          <w:sz w:val="24"/>
          <w:szCs w:val="24"/>
        </w:rPr>
        <w:t xml:space="preserve"> (MOHCDGEC) as a National Training Coordinator for Nursing and Midwifery and Community Health Training Programme</w:t>
      </w:r>
      <w:r w:rsidR="000B2995">
        <w:rPr>
          <w:rFonts w:ascii="Times New Roman" w:eastAsia="Calibri" w:hAnsi="Times New Roman" w:cs="Times New Roman"/>
          <w:sz w:val="24"/>
          <w:szCs w:val="24"/>
        </w:rPr>
        <w:t>s</w:t>
      </w:r>
      <w:r w:rsidR="007D2A68" w:rsidRPr="007D2A68">
        <w:rPr>
          <w:rFonts w:ascii="Times New Roman" w:eastAsia="Calibri" w:hAnsi="Times New Roman" w:cs="Times New Roman"/>
          <w:sz w:val="24"/>
          <w:szCs w:val="24"/>
        </w:rPr>
        <w:t xml:space="preserve"> at the ministry’s headquarters in Dodoma, Tanzania. </w:t>
      </w:r>
      <w:r w:rsidR="00B062BE">
        <w:rPr>
          <w:rFonts w:ascii="Times New Roman" w:eastAsia="Calibri" w:hAnsi="Times New Roman" w:cs="Times New Roman"/>
          <w:sz w:val="24"/>
          <w:szCs w:val="24"/>
        </w:rPr>
        <w:t>She has been serving as a curricul</w:t>
      </w:r>
      <w:r w:rsidR="000B2995">
        <w:rPr>
          <w:rFonts w:ascii="Times New Roman" w:eastAsia="Calibri" w:hAnsi="Times New Roman" w:cs="Times New Roman"/>
          <w:sz w:val="24"/>
          <w:szCs w:val="24"/>
        </w:rPr>
        <w:t>a</w:t>
      </w:r>
      <w:r w:rsidR="00B062BE">
        <w:rPr>
          <w:rFonts w:ascii="Times New Roman" w:eastAsia="Calibri" w:hAnsi="Times New Roman" w:cs="Times New Roman"/>
          <w:sz w:val="24"/>
          <w:szCs w:val="24"/>
        </w:rPr>
        <w:t xml:space="preserve"> </w:t>
      </w:r>
      <w:r w:rsidR="00265BF5">
        <w:rPr>
          <w:rFonts w:ascii="Times New Roman" w:eastAsia="Calibri" w:hAnsi="Times New Roman" w:cs="Times New Roman"/>
          <w:sz w:val="24"/>
          <w:szCs w:val="24"/>
        </w:rPr>
        <w:t xml:space="preserve">development expert </w:t>
      </w:r>
      <w:r w:rsidR="00B062BE">
        <w:rPr>
          <w:rFonts w:ascii="Times New Roman" w:eastAsia="Calibri" w:hAnsi="Times New Roman" w:cs="Times New Roman"/>
          <w:sz w:val="24"/>
          <w:szCs w:val="24"/>
        </w:rPr>
        <w:t>and training materials designer.</w:t>
      </w:r>
    </w:p>
    <w:p w:rsidR="001B79F4" w:rsidRDefault="001B79F4" w:rsidP="001B79F4">
      <w:pPr>
        <w:spacing w:after="0" w:line="240" w:lineRule="auto"/>
        <w:rPr>
          <w:rFonts w:ascii="Times New Roman" w:hAnsi="Times New Roman" w:cs="Times New Roman"/>
          <w:b/>
          <w:sz w:val="24"/>
          <w:szCs w:val="24"/>
        </w:rPr>
      </w:pPr>
    </w:p>
    <w:p w:rsidR="00010248" w:rsidRDefault="00B35BA9" w:rsidP="001B79F4">
      <w:pPr>
        <w:spacing w:after="0" w:line="240" w:lineRule="auto"/>
        <w:rPr>
          <w:rFonts w:ascii="Times New Roman" w:hAnsi="Times New Roman" w:cs="Times New Roman"/>
          <w:b/>
          <w:sz w:val="24"/>
          <w:szCs w:val="24"/>
        </w:rPr>
      </w:pPr>
      <w:r w:rsidRPr="00B35BA9">
        <w:rPr>
          <w:rFonts w:ascii="Times New Roman" w:hAnsi="Times New Roman" w:cs="Times New Roman"/>
          <w:b/>
          <w:sz w:val="24"/>
          <w:szCs w:val="24"/>
        </w:rPr>
        <w:t>Presenting author details</w:t>
      </w:r>
    </w:p>
    <w:p w:rsidR="001E12F9" w:rsidRDefault="00010248" w:rsidP="001B79F4">
      <w:pPr>
        <w:spacing w:after="0" w:line="240" w:lineRule="auto"/>
        <w:rPr>
          <w:rFonts w:ascii="Times New Roman" w:hAnsi="Times New Roman" w:cs="Times New Roman"/>
          <w:sz w:val="24"/>
          <w:szCs w:val="24"/>
        </w:rPr>
      </w:pPr>
      <w:r>
        <w:rPr>
          <w:rFonts w:ascii="Times New Roman" w:hAnsi="Times New Roman" w:cs="Times New Roman"/>
          <w:sz w:val="24"/>
          <w:szCs w:val="24"/>
        </w:rPr>
        <w:t>Full Name: Vumilia Bettuel Mmari (PhD candidate)</w:t>
      </w:r>
    </w:p>
    <w:p w:rsidR="00010248" w:rsidRDefault="00010248" w:rsidP="001B79F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E-mail: </w:t>
      </w:r>
      <w:hyperlink r:id="rId8" w:history="1">
        <w:r w:rsidRPr="00151286">
          <w:rPr>
            <w:rStyle w:val="Hyperlink"/>
            <w:rFonts w:ascii="Times New Roman" w:hAnsi="Times New Roman" w:cs="Times New Roman"/>
            <w:sz w:val="24"/>
            <w:szCs w:val="24"/>
          </w:rPr>
          <w:t>vumiliammari@yahoo.com</w:t>
        </w:r>
      </w:hyperlink>
      <w:r>
        <w:rPr>
          <w:rFonts w:ascii="Times New Roman" w:hAnsi="Times New Roman" w:cs="Times New Roman"/>
          <w:sz w:val="24"/>
          <w:szCs w:val="24"/>
        </w:rPr>
        <w:t xml:space="preserve"> </w:t>
      </w:r>
    </w:p>
    <w:p w:rsidR="00010248" w:rsidRDefault="00010248" w:rsidP="001B79F4">
      <w:pPr>
        <w:spacing w:after="0" w:line="240" w:lineRule="auto"/>
        <w:rPr>
          <w:rFonts w:ascii="Times New Roman" w:hAnsi="Times New Roman" w:cs="Times New Roman"/>
          <w:sz w:val="24"/>
          <w:szCs w:val="24"/>
        </w:rPr>
      </w:pPr>
      <w:r>
        <w:rPr>
          <w:rFonts w:ascii="Times New Roman" w:hAnsi="Times New Roman" w:cs="Times New Roman"/>
          <w:sz w:val="24"/>
          <w:szCs w:val="24"/>
        </w:rPr>
        <w:t>Mobile Number: +255 784 227 894</w:t>
      </w:r>
    </w:p>
    <w:p w:rsidR="00010248" w:rsidRDefault="00010248" w:rsidP="001B79F4">
      <w:pPr>
        <w:spacing w:after="0" w:line="240" w:lineRule="auto"/>
        <w:rPr>
          <w:rFonts w:ascii="Times New Roman" w:hAnsi="Times New Roman" w:cs="Times New Roman"/>
          <w:sz w:val="24"/>
          <w:szCs w:val="24"/>
        </w:rPr>
      </w:pPr>
      <w:r>
        <w:rPr>
          <w:rFonts w:ascii="Times New Roman" w:hAnsi="Times New Roman" w:cs="Times New Roman"/>
          <w:sz w:val="24"/>
          <w:szCs w:val="24"/>
        </w:rPr>
        <w:t>Category: Oral Presentation</w:t>
      </w:r>
    </w:p>
    <w:p w:rsidR="00010248" w:rsidRPr="00010248" w:rsidRDefault="00010248" w:rsidP="001B79F4">
      <w:pPr>
        <w:spacing w:after="0" w:line="240" w:lineRule="auto"/>
        <w:rPr>
          <w:rFonts w:ascii="Times New Roman" w:hAnsi="Times New Roman" w:cs="Times New Roman"/>
          <w:sz w:val="24"/>
          <w:szCs w:val="24"/>
        </w:rPr>
      </w:pPr>
      <w:r>
        <w:rPr>
          <w:rFonts w:ascii="Times New Roman" w:hAnsi="Times New Roman" w:cs="Times New Roman"/>
          <w:sz w:val="24"/>
          <w:szCs w:val="24"/>
        </w:rPr>
        <w:t>Date of Birth: 05</w:t>
      </w:r>
      <w:r w:rsidRPr="00010248">
        <w:rPr>
          <w:rFonts w:ascii="Times New Roman" w:hAnsi="Times New Roman" w:cs="Times New Roman"/>
          <w:sz w:val="24"/>
          <w:szCs w:val="24"/>
          <w:vertAlign w:val="superscript"/>
        </w:rPr>
        <w:t>th</w:t>
      </w:r>
      <w:r>
        <w:rPr>
          <w:rFonts w:ascii="Times New Roman" w:hAnsi="Times New Roman" w:cs="Times New Roman"/>
          <w:sz w:val="24"/>
          <w:szCs w:val="24"/>
        </w:rPr>
        <w:t xml:space="preserve"> August, 1967</w:t>
      </w:r>
    </w:p>
    <w:sectPr w:rsidR="00010248" w:rsidRPr="000102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A462A"/>
    <w:multiLevelType w:val="hybridMultilevel"/>
    <w:tmpl w:val="34F4CD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9D36378"/>
    <w:multiLevelType w:val="hybridMultilevel"/>
    <w:tmpl w:val="88F8F87A"/>
    <w:lvl w:ilvl="0" w:tplc="F87E99C8">
      <w:start w:val="1"/>
      <w:numFmt w:val="bullet"/>
      <w:lvlText w:val="•"/>
      <w:lvlJc w:val="left"/>
      <w:pPr>
        <w:tabs>
          <w:tab w:val="num" w:pos="720"/>
        </w:tabs>
        <w:ind w:left="720" w:hanging="360"/>
      </w:pPr>
      <w:rPr>
        <w:rFonts w:ascii="Arial" w:hAnsi="Arial" w:hint="default"/>
      </w:rPr>
    </w:lvl>
    <w:lvl w:ilvl="1" w:tplc="3B8CCC22" w:tentative="1">
      <w:start w:val="1"/>
      <w:numFmt w:val="bullet"/>
      <w:lvlText w:val="•"/>
      <w:lvlJc w:val="left"/>
      <w:pPr>
        <w:tabs>
          <w:tab w:val="num" w:pos="1440"/>
        </w:tabs>
        <w:ind w:left="1440" w:hanging="360"/>
      </w:pPr>
      <w:rPr>
        <w:rFonts w:ascii="Arial" w:hAnsi="Arial" w:hint="default"/>
      </w:rPr>
    </w:lvl>
    <w:lvl w:ilvl="2" w:tplc="EB8E40E2" w:tentative="1">
      <w:start w:val="1"/>
      <w:numFmt w:val="bullet"/>
      <w:lvlText w:val="•"/>
      <w:lvlJc w:val="left"/>
      <w:pPr>
        <w:tabs>
          <w:tab w:val="num" w:pos="2160"/>
        </w:tabs>
        <w:ind w:left="2160" w:hanging="360"/>
      </w:pPr>
      <w:rPr>
        <w:rFonts w:ascii="Arial" w:hAnsi="Arial" w:hint="default"/>
      </w:rPr>
    </w:lvl>
    <w:lvl w:ilvl="3" w:tplc="9084C07C" w:tentative="1">
      <w:start w:val="1"/>
      <w:numFmt w:val="bullet"/>
      <w:lvlText w:val="•"/>
      <w:lvlJc w:val="left"/>
      <w:pPr>
        <w:tabs>
          <w:tab w:val="num" w:pos="2880"/>
        </w:tabs>
        <w:ind w:left="2880" w:hanging="360"/>
      </w:pPr>
      <w:rPr>
        <w:rFonts w:ascii="Arial" w:hAnsi="Arial" w:hint="default"/>
      </w:rPr>
    </w:lvl>
    <w:lvl w:ilvl="4" w:tplc="F314DBFC" w:tentative="1">
      <w:start w:val="1"/>
      <w:numFmt w:val="bullet"/>
      <w:lvlText w:val="•"/>
      <w:lvlJc w:val="left"/>
      <w:pPr>
        <w:tabs>
          <w:tab w:val="num" w:pos="3600"/>
        </w:tabs>
        <w:ind w:left="3600" w:hanging="360"/>
      </w:pPr>
      <w:rPr>
        <w:rFonts w:ascii="Arial" w:hAnsi="Arial" w:hint="default"/>
      </w:rPr>
    </w:lvl>
    <w:lvl w:ilvl="5" w:tplc="EC1454AA" w:tentative="1">
      <w:start w:val="1"/>
      <w:numFmt w:val="bullet"/>
      <w:lvlText w:val="•"/>
      <w:lvlJc w:val="left"/>
      <w:pPr>
        <w:tabs>
          <w:tab w:val="num" w:pos="4320"/>
        </w:tabs>
        <w:ind w:left="4320" w:hanging="360"/>
      </w:pPr>
      <w:rPr>
        <w:rFonts w:ascii="Arial" w:hAnsi="Arial" w:hint="default"/>
      </w:rPr>
    </w:lvl>
    <w:lvl w:ilvl="6" w:tplc="8B14144E" w:tentative="1">
      <w:start w:val="1"/>
      <w:numFmt w:val="bullet"/>
      <w:lvlText w:val="•"/>
      <w:lvlJc w:val="left"/>
      <w:pPr>
        <w:tabs>
          <w:tab w:val="num" w:pos="5040"/>
        </w:tabs>
        <w:ind w:left="5040" w:hanging="360"/>
      </w:pPr>
      <w:rPr>
        <w:rFonts w:ascii="Arial" w:hAnsi="Arial" w:hint="default"/>
      </w:rPr>
    </w:lvl>
    <w:lvl w:ilvl="7" w:tplc="72C69028" w:tentative="1">
      <w:start w:val="1"/>
      <w:numFmt w:val="bullet"/>
      <w:lvlText w:val="•"/>
      <w:lvlJc w:val="left"/>
      <w:pPr>
        <w:tabs>
          <w:tab w:val="num" w:pos="5760"/>
        </w:tabs>
        <w:ind w:left="5760" w:hanging="360"/>
      </w:pPr>
      <w:rPr>
        <w:rFonts w:ascii="Arial" w:hAnsi="Arial" w:hint="default"/>
      </w:rPr>
    </w:lvl>
    <w:lvl w:ilvl="8" w:tplc="EB6650F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8AE1D40"/>
    <w:multiLevelType w:val="hybridMultilevel"/>
    <w:tmpl w:val="49000016"/>
    <w:lvl w:ilvl="0" w:tplc="A72CEB64">
      <w:start w:val="1"/>
      <w:numFmt w:val="decimal"/>
      <w:lvlText w:val="%1."/>
      <w:lvlJc w:val="left"/>
      <w:pPr>
        <w:ind w:left="720" w:hanging="360"/>
      </w:pPr>
      <w:rPr>
        <w:rFonts w:hint="default"/>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F64"/>
    <w:rsid w:val="00010248"/>
    <w:rsid w:val="00026102"/>
    <w:rsid w:val="00062F48"/>
    <w:rsid w:val="00097068"/>
    <w:rsid w:val="000B2995"/>
    <w:rsid w:val="000D2A3A"/>
    <w:rsid w:val="00101A93"/>
    <w:rsid w:val="00173B52"/>
    <w:rsid w:val="001B79F4"/>
    <w:rsid w:val="001E12F9"/>
    <w:rsid w:val="00231F0C"/>
    <w:rsid w:val="00265BF5"/>
    <w:rsid w:val="002C6EE1"/>
    <w:rsid w:val="00415F64"/>
    <w:rsid w:val="004208FE"/>
    <w:rsid w:val="00434F93"/>
    <w:rsid w:val="00464505"/>
    <w:rsid w:val="005108B2"/>
    <w:rsid w:val="00516405"/>
    <w:rsid w:val="00545677"/>
    <w:rsid w:val="00554DAB"/>
    <w:rsid w:val="00586DA6"/>
    <w:rsid w:val="005A5B66"/>
    <w:rsid w:val="007045C8"/>
    <w:rsid w:val="007245C1"/>
    <w:rsid w:val="007C2FC9"/>
    <w:rsid w:val="007D2A68"/>
    <w:rsid w:val="007E329F"/>
    <w:rsid w:val="00863E1E"/>
    <w:rsid w:val="008A5E6E"/>
    <w:rsid w:val="008D6411"/>
    <w:rsid w:val="00903FAF"/>
    <w:rsid w:val="00B062BE"/>
    <w:rsid w:val="00B35BA9"/>
    <w:rsid w:val="00BC07C5"/>
    <w:rsid w:val="00C61AAC"/>
    <w:rsid w:val="00D35EE9"/>
    <w:rsid w:val="00D56A70"/>
    <w:rsid w:val="00DD43BD"/>
    <w:rsid w:val="00DF7534"/>
    <w:rsid w:val="00ED3E5D"/>
    <w:rsid w:val="00F04723"/>
    <w:rsid w:val="00F1049F"/>
    <w:rsid w:val="00F53A36"/>
    <w:rsid w:val="00F73013"/>
    <w:rsid w:val="00FA098F"/>
    <w:rsid w:val="00FC1AA2"/>
    <w:rsid w:val="00FC5D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E8087"/>
  <w15:chartTrackingRefBased/>
  <w15:docId w15:val="{CBF4D8F3-636A-4AF3-96EA-1E633634C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F6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2F9"/>
    <w:pPr>
      <w:ind w:left="720"/>
      <w:contextualSpacing/>
    </w:pPr>
  </w:style>
  <w:style w:type="paragraph" w:styleId="Caption">
    <w:name w:val="caption"/>
    <w:basedOn w:val="Normal"/>
    <w:next w:val="Normal"/>
    <w:uiPriority w:val="35"/>
    <w:unhideWhenUsed/>
    <w:qFormat/>
    <w:rsid w:val="00173B52"/>
    <w:pPr>
      <w:spacing w:line="240" w:lineRule="auto"/>
    </w:pPr>
    <w:rPr>
      <w:i/>
      <w:iCs/>
      <w:color w:val="44546A" w:themeColor="text2"/>
      <w:sz w:val="18"/>
      <w:szCs w:val="18"/>
    </w:rPr>
  </w:style>
  <w:style w:type="character" w:styleId="Hyperlink">
    <w:name w:val="Hyperlink"/>
    <w:basedOn w:val="DefaultParagraphFont"/>
    <w:uiPriority w:val="99"/>
    <w:unhideWhenUsed/>
    <w:rsid w:val="000102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717557">
      <w:bodyDiv w:val="1"/>
      <w:marLeft w:val="0"/>
      <w:marRight w:val="0"/>
      <w:marTop w:val="0"/>
      <w:marBottom w:val="0"/>
      <w:divBdr>
        <w:top w:val="none" w:sz="0" w:space="0" w:color="auto"/>
        <w:left w:val="none" w:sz="0" w:space="0" w:color="auto"/>
        <w:bottom w:val="none" w:sz="0" w:space="0" w:color="auto"/>
        <w:right w:val="none" w:sz="0" w:space="0" w:color="auto"/>
      </w:divBdr>
      <w:divsChild>
        <w:div w:id="1382554363">
          <w:marLeft w:val="547"/>
          <w:marRight w:val="0"/>
          <w:marTop w:val="1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umiliammari@yahoo.com"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430089-11D1-445F-A05F-07A3F62E4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Pages>
  <Words>1135</Words>
  <Characters>6471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Vumilia B. Mmari</dc:creator>
  <cp:keywords/>
  <dc:description/>
  <cp:lastModifiedBy>Vumilia B. Mmari</cp:lastModifiedBy>
  <cp:revision>50</cp:revision>
  <dcterms:created xsi:type="dcterms:W3CDTF">2018-12-28T20:55:00Z</dcterms:created>
  <dcterms:modified xsi:type="dcterms:W3CDTF">2019-03-21T08:10:00Z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63722bb8-01d8-36d4-b25b-17fa046aee3e</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