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787511" w:rsidRDefault="004651E0" w:rsidP="00787511">
      <w:pPr>
        <w:widowControl/>
        <w:jc w:val="both"/>
        <w:rPr>
          <w:rFonts w:ascii="Arial" w:hAnsi="Arial" w:cs="Arial"/>
          <w:b/>
          <w:sz w:val="18"/>
          <w:szCs w:val="18"/>
          <w:lang w:val="en-ZA"/>
        </w:rPr>
      </w:pPr>
      <w:r w:rsidRPr="00787511">
        <w:rPr>
          <w:rFonts w:ascii="Arial"/>
          <w:b/>
          <w:sz w:val="18"/>
          <w:szCs w:val="18"/>
        </w:rPr>
        <w:t>Abstract Title:</w:t>
      </w:r>
      <w:r>
        <w:rPr>
          <w:rFonts w:ascii="Arial"/>
          <w:sz w:val="18"/>
          <w:szCs w:val="18"/>
        </w:rPr>
        <w:t xml:space="preserve"> </w:t>
      </w:r>
      <w:r w:rsidRPr="004651E0">
        <w:rPr>
          <w:rFonts w:ascii="Arial"/>
          <w:sz w:val="18"/>
          <w:szCs w:val="18"/>
        </w:rPr>
        <w:t xml:space="preserve"> </w:t>
      </w:r>
      <w:r w:rsidR="00020B4C">
        <w:rPr>
          <w:rFonts w:ascii="Arial" w:hAnsi="Arial" w:cs="Arial"/>
          <w:sz w:val="18"/>
          <w:szCs w:val="18"/>
          <w:lang w:val="en-ZA"/>
        </w:rPr>
        <w:t xml:space="preserve">Reflection as tool for the facilitation of Critical thinking </w:t>
      </w:r>
    </w:p>
    <w:p w:rsidR="004651E0" w:rsidRDefault="004651E0">
      <w:pPr>
        <w:pStyle w:val="BodyText"/>
        <w:rPr>
          <w:rFonts w:ascii="Arial"/>
        </w:rPr>
      </w:pPr>
    </w:p>
    <w:p w:rsidR="004651E0" w:rsidRPr="00787511" w:rsidRDefault="004651E0" w:rsidP="00787511">
      <w:pPr>
        <w:pStyle w:val="BodyText"/>
        <w:rPr>
          <w:rFonts w:ascii="Arial"/>
          <w:sz w:val="20"/>
        </w:rPr>
        <w:sectPr w:rsidR="004651E0" w:rsidRPr="0078751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4651E0">
        <w:rPr>
          <w:rFonts w:ascii="Arial"/>
          <w:b/>
        </w:rPr>
        <w:t>Name of the speaker</w:t>
      </w:r>
      <w:r w:rsidR="00787511">
        <w:rPr>
          <w:rFonts w:ascii="Arial"/>
        </w:rPr>
        <w:t xml:space="preserve">: Dr. Barbara Yolinda Uys, Sefako Makgatho Health Sciences University, South Africa. </w:t>
      </w:r>
    </w:p>
    <w:p w:rsidR="00787511" w:rsidRPr="00787511" w:rsidRDefault="00787511" w:rsidP="00787511">
      <w:pPr>
        <w:widowControl/>
        <w:jc w:val="both"/>
        <w:rPr>
          <w:rFonts w:ascii="Arial" w:hAnsi="Arial" w:cs="Arial"/>
          <w:b/>
          <w:sz w:val="18"/>
          <w:szCs w:val="18"/>
          <w:lang w:val="en-ZA"/>
        </w:rPr>
      </w:pPr>
    </w:p>
    <w:p w:rsidR="00020B4C" w:rsidRPr="00020B4C" w:rsidRDefault="00020B4C" w:rsidP="00020B4C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020B4C">
        <w:rPr>
          <w:rFonts w:ascii="Arial" w:hAnsi="Arial" w:cs="Arial"/>
          <w:b/>
          <w:sz w:val="18"/>
          <w:szCs w:val="18"/>
        </w:rPr>
        <w:t>Introduction:</w:t>
      </w:r>
    </w:p>
    <w:p w:rsidR="00020B4C" w:rsidRDefault="00020B4C" w:rsidP="00020B4C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Reflection is a meta-cognitive process where a person consciously thinks about his/her own thinking. It is of crucial importance during the learning process. The use of reflection as a teaching </w:t>
      </w:r>
      <w:r w:rsidR="00DE03AC">
        <w:rPr>
          <w:rFonts w:ascii="Arial" w:hAnsi="Arial" w:cs="Arial"/>
          <w:sz w:val="18"/>
          <w:szCs w:val="18"/>
        </w:rPr>
        <w:t xml:space="preserve">strategy </w:t>
      </w:r>
      <w:proofErr w:type="gramStart"/>
      <w:r w:rsidR="00DE03AC">
        <w:rPr>
          <w:rFonts w:ascii="Arial" w:hAnsi="Arial" w:cs="Arial"/>
          <w:sz w:val="18"/>
          <w:szCs w:val="18"/>
        </w:rPr>
        <w:t>can be</w:t>
      </w:r>
      <w:r>
        <w:rPr>
          <w:rFonts w:ascii="Arial" w:hAnsi="Arial" w:cs="Arial"/>
          <w:sz w:val="18"/>
          <w:szCs w:val="18"/>
        </w:rPr>
        <w:t xml:space="preserve"> utilized</w:t>
      </w:r>
      <w:proofErr w:type="gramEnd"/>
      <w:r>
        <w:rPr>
          <w:rFonts w:ascii="Arial" w:hAnsi="Arial" w:cs="Arial"/>
          <w:sz w:val="18"/>
          <w:szCs w:val="18"/>
        </w:rPr>
        <w:t xml:space="preserve"> as an innovative tool to enhance student’s ability to think critically. Thinking processes </w:t>
      </w:r>
      <w:r w:rsidR="00F673C9">
        <w:rPr>
          <w:rFonts w:ascii="Arial" w:hAnsi="Arial" w:cs="Arial"/>
          <w:sz w:val="18"/>
          <w:szCs w:val="18"/>
        </w:rPr>
        <w:t xml:space="preserve">are </w:t>
      </w:r>
      <w:r>
        <w:rPr>
          <w:rFonts w:ascii="Arial" w:hAnsi="Arial" w:cs="Arial"/>
          <w:sz w:val="18"/>
          <w:szCs w:val="18"/>
        </w:rPr>
        <w:t xml:space="preserve">developed and </w:t>
      </w:r>
      <w:r w:rsidR="00F673C9">
        <w:rPr>
          <w:rFonts w:ascii="Arial" w:hAnsi="Arial" w:cs="Arial"/>
          <w:sz w:val="18"/>
          <w:szCs w:val="18"/>
        </w:rPr>
        <w:t>problem-solving</w:t>
      </w:r>
      <w:r>
        <w:rPr>
          <w:rFonts w:ascii="Arial" w:hAnsi="Arial" w:cs="Arial"/>
          <w:sz w:val="18"/>
          <w:szCs w:val="18"/>
        </w:rPr>
        <w:t xml:space="preserve"> skills established through reflection.</w:t>
      </w:r>
      <w:r w:rsidR="00DE03AC">
        <w:rPr>
          <w:rFonts w:ascii="Arial" w:hAnsi="Arial" w:cs="Arial"/>
          <w:sz w:val="18"/>
          <w:szCs w:val="18"/>
        </w:rPr>
        <w:t xml:space="preserve"> Reflection </w:t>
      </w:r>
      <w:proofErr w:type="gramStart"/>
      <w:r w:rsidR="00DE03AC">
        <w:rPr>
          <w:rFonts w:ascii="Arial" w:hAnsi="Arial" w:cs="Arial"/>
          <w:sz w:val="18"/>
          <w:szCs w:val="18"/>
        </w:rPr>
        <w:t>must be used</w:t>
      </w:r>
      <w:proofErr w:type="gramEnd"/>
      <w:r w:rsidR="00DE03AC">
        <w:rPr>
          <w:rFonts w:ascii="Arial" w:hAnsi="Arial" w:cs="Arial"/>
          <w:sz w:val="18"/>
          <w:szCs w:val="18"/>
        </w:rPr>
        <w:t xml:space="preserve"> during class and in the clinical field. </w:t>
      </w:r>
    </w:p>
    <w:p w:rsidR="00F673C9" w:rsidRDefault="00020B4C" w:rsidP="00020B4C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</w:t>
      </w:r>
      <w:r w:rsidR="007B03FF">
        <w:rPr>
          <w:rFonts w:ascii="Arial" w:hAnsi="Arial" w:cs="Arial"/>
          <w:sz w:val="18"/>
          <w:szCs w:val="18"/>
        </w:rPr>
        <w:t>eflective</w:t>
      </w:r>
      <w:r w:rsidRPr="00020B4C">
        <w:rPr>
          <w:rFonts w:ascii="Arial" w:hAnsi="Arial" w:cs="Arial"/>
          <w:sz w:val="18"/>
          <w:szCs w:val="18"/>
        </w:rPr>
        <w:t xml:space="preserve"> </w:t>
      </w:r>
      <w:r w:rsidR="005B1B47">
        <w:rPr>
          <w:rFonts w:ascii="Arial" w:hAnsi="Arial" w:cs="Arial"/>
          <w:sz w:val="18"/>
          <w:szCs w:val="18"/>
        </w:rPr>
        <w:t xml:space="preserve">journals </w:t>
      </w:r>
      <w:r w:rsidR="00DE03AC">
        <w:rPr>
          <w:rFonts w:ascii="Arial" w:hAnsi="Arial" w:cs="Arial"/>
          <w:sz w:val="18"/>
          <w:szCs w:val="18"/>
        </w:rPr>
        <w:t>c</w:t>
      </w:r>
      <w:r w:rsidR="005B1B47">
        <w:rPr>
          <w:rFonts w:ascii="Arial" w:hAnsi="Arial" w:cs="Arial"/>
          <w:sz w:val="18"/>
          <w:szCs w:val="18"/>
        </w:rPr>
        <w:t>onsists of memory</w:t>
      </w:r>
      <w:r w:rsidR="00E933D1">
        <w:rPr>
          <w:rFonts w:ascii="Arial" w:hAnsi="Arial" w:cs="Arial"/>
          <w:sz w:val="18"/>
          <w:szCs w:val="18"/>
        </w:rPr>
        <w:t>, indicating</w:t>
      </w:r>
      <w:r w:rsidR="005B1B47">
        <w:rPr>
          <w:rFonts w:ascii="Arial" w:hAnsi="Arial" w:cs="Arial"/>
          <w:sz w:val="18"/>
          <w:szCs w:val="18"/>
        </w:rPr>
        <w:t xml:space="preserve"> opinions, perceptions, patterns and trends. </w:t>
      </w:r>
    </w:p>
    <w:p w:rsidR="00020B4C" w:rsidRPr="00020B4C" w:rsidRDefault="00020B4C" w:rsidP="00020B4C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020B4C">
        <w:rPr>
          <w:rFonts w:ascii="Arial" w:hAnsi="Arial" w:cs="Arial"/>
          <w:b/>
          <w:sz w:val="18"/>
          <w:szCs w:val="18"/>
        </w:rPr>
        <w:t>Methods</w:t>
      </w:r>
    </w:p>
    <w:p w:rsidR="00020B4C" w:rsidRDefault="00C02C20" w:rsidP="00020B4C">
      <w:pPr>
        <w:spacing w:line="360" w:lineRule="auto"/>
        <w:jc w:val="both"/>
        <w:rPr>
          <w:rFonts w:ascii="Arial" w:eastAsia="Times New Roman" w:hAnsi="Arial" w:cs="Arial"/>
          <w:snapToGrid w:val="0"/>
          <w:sz w:val="18"/>
          <w:szCs w:val="18"/>
          <w:lang w:val="en-GB"/>
        </w:rPr>
      </w:pPr>
      <w:r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Reflection as learning tool </w:t>
      </w:r>
      <w:proofErr w:type="gramStart"/>
      <w:r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were </w:t>
      </w:r>
      <w:r w:rsidR="00E933D1">
        <w:rPr>
          <w:rFonts w:ascii="Arial" w:eastAsia="Times New Roman" w:hAnsi="Arial" w:cs="Arial"/>
          <w:snapToGrid w:val="0"/>
          <w:sz w:val="18"/>
          <w:szCs w:val="18"/>
          <w:lang w:val="en-GB"/>
        </w:rPr>
        <w:t>introduced</w:t>
      </w:r>
      <w:proofErr w:type="gramEnd"/>
      <w:r w:rsidR="00E933D1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to</w:t>
      </w:r>
      <w:r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students </w:t>
      </w:r>
      <w:r w:rsidR="007B03FF">
        <w:rPr>
          <w:rFonts w:ascii="Arial" w:eastAsia="Times New Roman" w:hAnsi="Arial" w:cs="Arial"/>
          <w:snapToGrid w:val="0"/>
          <w:sz w:val="18"/>
          <w:szCs w:val="18"/>
          <w:lang w:val="en-GB"/>
        </w:rPr>
        <w:t>in the beginning of the academic year. T</w:t>
      </w:r>
      <w:r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he students </w:t>
      </w:r>
      <w:proofErr w:type="gramStart"/>
      <w:r>
        <w:rPr>
          <w:rFonts w:ascii="Arial" w:eastAsia="Times New Roman" w:hAnsi="Arial" w:cs="Arial"/>
          <w:snapToGrid w:val="0"/>
          <w:sz w:val="18"/>
          <w:szCs w:val="18"/>
          <w:lang w:val="en-GB"/>
        </w:rPr>
        <w:t>were asked</w:t>
      </w:r>
      <w:proofErr w:type="gramEnd"/>
      <w:r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to write their reflection in a journal on a daily basis.</w:t>
      </w:r>
      <w:r w:rsidR="007B03FF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It </w:t>
      </w:r>
      <w:proofErr w:type="gramStart"/>
      <w:r w:rsidR="007B03FF">
        <w:rPr>
          <w:rFonts w:ascii="Arial" w:eastAsia="Times New Roman" w:hAnsi="Arial" w:cs="Arial"/>
          <w:snapToGrid w:val="0"/>
          <w:sz w:val="18"/>
          <w:szCs w:val="18"/>
          <w:lang w:val="en-GB"/>
        </w:rPr>
        <w:t>was posted</w:t>
      </w:r>
      <w:proofErr w:type="gramEnd"/>
      <w:r w:rsidR="007B03FF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on Blackboard. Blackboard is an internet assisted educational programme and </w:t>
      </w:r>
      <w:proofErr w:type="gramStart"/>
      <w:r w:rsidR="007B03FF">
        <w:rPr>
          <w:rFonts w:ascii="Arial" w:eastAsia="Times New Roman" w:hAnsi="Arial" w:cs="Arial"/>
          <w:snapToGrid w:val="0"/>
          <w:sz w:val="18"/>
          <w:szCs w:val="18"/>
          <w:lang w:val="en-GB"/>
        </w:rPr>
        <w:t>can be utilized</w:t>
      </w:r>
      <w:proofErr w:type="gramEnd"/>
      <w:r w:rsidR="007B03FF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by students in a safe environment. Timely feedback on a regular basis </w:t>
      </w:r>
      <w:proofErr w:type="gramStart"/>
      <w:r w:rsidR="007B03FF">
        <w:rPr>
          <w:rFonts w:ascii="Arial" w:eastAsia="Times New Roman" w:hAnsi="Arial" w:cs="Arial"/>
          <w:snapToGrid w:val="0"/>
          <w:sz w:val="18"/>
          <w:szCs w:val="18"/>
          <w:lang w:val="en-GB"/>
        </w:rPr>
        <w:t>is made</w:t>
      </w:r>
      <w:proofErr w:type="gramEnd"/>
      <w:r w:rsidR="007B03FF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possible. </w:t>
      </w:r>
      <w:r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</w:t>
      </w:r>
      <w:r w:rsidR="00020B4C" w:rsidRPr="00020B4C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</w:t>
      </w:r>
      <w:r w:rsidR="00020B4C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 </w:t>
      </w:r>
    </w:p>
    <w:p w:rsidR="00020B4C" w:rsidRDefault="00020B4C" w:rsidP="00020B4C">
      <w:pPr>
        <w:spacing w:line="360" w:lineRule="auto"/>
        <w:jc w:val="both"/>
        <w:rPr>
          <w:rFonts w:ascii="Arial" w:eastAsia="Times New Roman" w:hAnsi="Arial" w:cs="Arial"/>
          <w:snapToGrid w:val="0"/>
          <w:sz w:val="18"/>
          <w:szCs w:val="18"/>
          <w:lang w:val="en-GB"/>
        </w:rPr>
      </w:pPr>
    </w:p>
    <w:p w:rsidR="009D7DF0" w:rsidRDefault="00380198" w:rsidP="00020B4C">
      <w:pPr>
        <w:spacing w:line="360" w:lineRule="auto"/>
        <w:jc w:val="both"/>
        <w:rPr>
          <w:rFonts w:ascii="Arial" w:eastAsia="Times New Roman" w:hAnsi="Arial" w:cs="Arial"/>
          <w:snapToGrid w:val="0"/>
          <w:sz w:val="18"/>
          <w:szCs w:val="18"/>
          <w:lang w:val="en-GB"/>
        </w:rPr>
      </w:pPr>
      <w:r>
        <w:rPr>
          <w:noProof/>
          <w:lang w:val="en-ZA" w:eastAsia="en-ZA"/>
        </w:rPr>
        <w:drawing>
          <wp:inline distT="0" distB="0" distL="0" distR="0" wp14:anchorId="4FC80B84" wp14:editId="5A76D6C0">
            <wp:extent cx="913765" cy="962025"/>
            <wp:effectExtent l="0" t="0" r="635" b="9525"/>
            <wp:docPr id="1" name="Picture 1" descr="C:\Users\yolinda.uys\Pictures\IMG_20180202_0625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yolinda.uys\Pictures\IMG_20180202_06255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F0" w:rsidRDefault="009D7DF0" w:rsidP="00020B4C">
      <w:pPr>
        <w:spacing w:line="360" w:lineRule="auto"/>
        <w:jc w:val="both"/>
        <w:rPr>
          <w:rFonts w:ascii="Arial" w:eastAsia="Times New Roman" w:hAnsi="Arial" w:cs="Arial"/>
          <w:snapToGrid w:val="0"/>
          <w:sz w:val="18"/>
          <w:szCs w:val="18"/>
          <w:lang w:val="en-GB"/>
        </w:rPr>
      </w:pPr>
    </w:p>
    <w:p w:rsidR="009D7DF0" w:rsidRDefault="009D7DF0" w:rsidP="00020B4C">
      <w:pPr>
        <w:spacing w:line="360" w:lineRule="auto"/>
        <w:jc w:val="both"/>
        <w:rPr>
          <w:rFonts w:ascii="Arial" w:eastAsia="Times New Roman" w:hAnsi="Arial" w:cs="Arial"/>
          <w:snapToGrid w:val="0"/>
          <w:sz w:val="18"/>
          <w:szCs w:val="18"/>
          <w:lang w:val="en-GB"/>
        </w:rPr>
      </w:pPr>
    </w:p>
    <w:p w:rsidR="00020B4C" w:rsidRPr="00020B4C" w:rsidRDefault="00020B4C" w:rsidP="00020B4C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020B4C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Reflective journals were the data collection tools. </w:t>
      </w:r>
      <w:r w:rsidR="00DE03AC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Census sampling provided 33 students who gave consent to participate. </w:t>
      </w:r>
      <w:r w:rsidR="00E933D1">
        <w:rPr>
          <w:rFonts w:ascii="Arial" w:eastAsia="Times New Roman" w:hAnsi="Arial" w:cs="Arial"/>
          <w:snapToGrid w:val="0"/>
          <w:sz w:val="18"/>
          <w:szCs w:val="18"/>
          <w:lang w:val="en-GB"/>
        </w:rPr>
        <w:t xml:space="preserve"> </w:t>
      </w:r>
    </w:p>
    <w:p w:rsidR="00020B4C" w:rsidRPr="00020B4C" w:rsidRDefault="00020B4C" w:rsidP="00020B4C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020B4C">
        <w:rPr>
          <w:rFonts w:ascii="Arial" w:hAnsi="Arial" w:cs="Arial"/>
          <w:b/>
          <w:sz w:val="18"/>
          <w:szCs w:val="18"/>
        </w:rPr>
        <w:t>Results</w:t>
      </w:r>
    </w:p>
    <w:p w:rsidR="00020B4C" w:rsidRPr="00020B4C" w:rsidRDefault="00020B4C" w:rsidP="00020B4C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20B4C">
        <w:rPr>
          <w:rFonts w:ascii="Arial" w:hAnsi="Arial" w:cs="Arial"/>
          <w:sz w:val="18"/>
          <w:szCs w:val="18"/>
          <w:lang w:val="en-GB"/>
        </w:rPr>
        <w:t>Qualitative data</w:t>
      </w:r>
      <w:r w:rsidR="007B03FF">
        <w:rPr>
          <w:rFonts w:ascii="Arial" w:hAnsi="Arial" w:cs="Arial"/>
          <w:sz w:val="18"/>
          <w:szCs w:val="18"/>
          <w:lang w:val="en-GB"/>
        </w:rPr>
        <w:t xml:space="preserve"> from reflective journals</w:t>
      </w:r>
      <w:r w:rsidRPr="00020B4C">
        <w:rPr>
          <w:rFonts w:ascii="Arial" w:hAnsi="Arial" w:cs="Arial"/>
          <w:sz w:val="18"/>
          <w:szCs w:val="18"/>
          <w:lang w:val="en-GB"/>
        </w:rPr>
        <w:t xml:space="preserve"> were analysed with </w:t>
      </w:r>
      <w:proofErr w:type="spellStart"/>
      <w:r w:rsidRPr="00020B4C">
        <w:rPr>
          <w:rFonts w:ascii="Arial" w:hAnsi="Arial" w:cs="Arial"/>
          <w:sz w:val="18"/>
          <w:szCs w:val="18"/>
          <w:lang w:val="en-GB"/>
        </w:rPr>
        <w:t>Tesch’s</w:t>
      </w:r>
      <w:proofErr w:type="spellEnd"/>
      <w:r w:rsidRPr="00020B4C">
        <w:rPr>
          <w:rFonts w:ascii="Arial" w:hAnsi="Arial" w:cs="Arial"/>
          <w:sz w:val="18"/>
          <w:szCs w:val="18"/>
          <w:lang w:val="en-GB"/>
        </w:rPr>
        <w:t xml:space="preserve"> method. Results proof</w:t>
      </w:r>
      <w:r w:rsidR="007B03FF">
        <w:rPr>
          <w:rFonts w:ascii="Arial" w:hAnsi="Arial" w:cs="Arial"/>
          <w:sz w:val="18"/>
          <w:szCs w:val="18"/>
          <w:lang w:val="en-GB"/>
        </w:rPr>
        <w:t xml:space="preserve">ed significant positive results regarding the students learning experiences and group learning. The </w:t>
      </w:r>
      <w:r w:rsidR="00E933D1">
        <w:rPr>
          <w:rFonts w:ascii="Arial" w:hAnsi="Arial" w:cs="Arial"/>
          <w:sz w:val="18"/>
          <w:szCs w:val="18"/>
          <w:lang w:val="en-GB"/>
        </w:rPr>
        <w:t>interaction with</w:t>
      </w:r>
      <w:r w:rsidR="007B03FF">
        <w:rPr>
          <w:rFonts w:ascii="Arial" w:hAnsi="Arial" w:cs="Arial"/>
          <w:sz w:val="18"/>
          <w:szCs w:val="18"/>
          <w:lang w:val="en-GB"/>
        </w:rPr>
        <w:t xml:space="preserve"> peers proofed positive and motivating. </w:t>
      </w:r>
    </w:p>
    <w:p w:rsidR="00020B4C" w:rsidRPr="00020B4C" w:rsidRDefault="00020B4C" w:rsidP="00020B4C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020B4C">
        <w:rPr>
          <w:rFonts w:ascii="Arial" w:hAnsi="Arial" w:cs="Arial"/>
          <w:b/>
          <w:sz w:val="18"/>
          <w:szCs w:val="18"/>
        </w:rPr>
        <w:t>Conclusion</w:t>
      </w:r>
    </w:p>
    <w:p w:rsidR="00020B4C" w:rsidRPr="00020B4C" w:rsidRDefault="007B03FF" w:rsidP="00020B4C">
      <w:pPr>
        <w:spacing w:line="360" w:lineRule="auto"/>
        <w:jc w:val="both"/>
        <w:rPr>
          <w:rFonts w:ascii="Arial" w:eastAsia="Times New Roman" w:hAnsi="Arial" w:cs="Arial"/>
          <w:snapToGrid w:val="0"/>
          <w:sz w:val="18"/>
          <w:szCs w:val="18"/>
          <w:lang w:val="en-NZ"/>
        </w:rPr>
      </w:pPr>
      <w:r>
        <w:rPr>
          <w:rFonts w:ascii="Arial" w:eastAsia="Times New Roman" w:hAnsi="Arial" w:cs="Arial"/>
          <w:snapToGrid w:val="0"/>
          <w:sz w:val="18"/>
          <w:szCs w:val="18"/>
          <w:lang w:val="en-NZ"/>
        </w:rPr>
        <w:t>Reflection is of high importance for all Health Care Professionals and facilitates thinking a</w:t>
      </w:r>
      <w:r w:rsidR="00E933D1">
        <w:rPr>
          <w:rFonts w:ascii="Arial" w:eastAsia="Times New Roman" w:hAnsi="Arial" w:cs="Arial"/>
          <w:snapToGrid w:val="0"/>
          <w:sz w:val="18"/>
          <w:szCs w:val="18"/>
          <w:lang w:val="en-NZ"/>
        </w:rPr>
        <w:t xml:space="preserve">bout clinical experiences. Reflection </w:t>
      </w:r>
      <w:proofErr w:type="gramStart"/>
      <w:r w:rsidR="00E933D1">
        <w:rPr>
          <w:rFonts w:ascii="Arial" w:eastAsia="Times New Roman" w:hAnsi="Arial" w:cs="Arial"/>
          <w:snapToGrid w:val="0"/>
          <w:sz w:val="18"/>
          <w:szCs w:val="18"/>
          <w:lang w:val="en-NZ"/>
        </w:rPr>
        <w:t>must be reinforced</w:t>
      </w:r>
      <w:proofErr w:type="gramEnd"/>
      <w:r w:rsidR="00E933D1">
        <w:rPr>
          <w:rFonts w:ascii="Arial" w:eastAsia="Times New Roman" w:hAnsi="Arial" w:cs="Arial"/>
          <w:snapToGrid w:val="0"/>
          <w:sz w:val="18"/>
          <w:szCs w:val="18"/>
          <w:lang w:val="en-NZ"/>
        </w:rPr>
        <w:t xml:space="preserve"> by clinical accompaniment. If reflection </w:t>
      </w:r>
      <w:proofErr w:type="gramStart"/>
      <w:r w:rsidR="00E933D1">
        <w:rPr>
          <w:rFonts w:ascii="Arial" w:eastAsia="Times New Roman" w:hAnsi="Arial" w:cs="Arial"/>
          <w:snapToGrid w:val="0"/>
          <w:sz w:val="18"/>
          <w:szCs w:val="18"/>
          <w:lang w:val="en-NZ"/>
        </w:rPr>
        <w:t>is used</w:t>
      </w:r>
      <w:proofErr w:type="gramEnd"/>
      <w:r w:rsidR="00E933D1">
        <w:rPr>
          <w:rFonts w:ascii="Arial" w:eastAsia="Times New Roman" w:hAnsi="Arial" w:cs="Arial"/>
          <w:snapToGrid w:val="0"/>
          <w:sz w:val="18"/>
          <w:szCs w:val="18"/>
          <w:lang w:val="en-NZ"/>
        </w:rPr>
        <w:t xml:space="preserve"> in the clinical field, the lecturer can facilitate the link between theory and the sickness processes of the patient and in doing so develop critical thinking of students. </w:t>
      </w:r>
      <w:r w:rsidR="009D7DF0">
        <w:rPr>
          <w:rFonts w:ascii="Arial" w:eastAsia="Times New Roman" w:hAnsi="Arial" w:cs="Arial"/>
          <w:snapToGrid w:val="0"/>
          <w:sz w:val="18"/>
          <w:szCs w:val="18"/>
          <w:lang w:val="en-NZ"/>
        </w:rPr>
        <w:t xml:space="preserve">Facilitation of </w:t>
      </w:r>
      <w:r w:rsidR="00DE03AC">
        <w:rPr>
          <w:rFonts w:ascii="Arial" w:eastAsia="Times New Roman" w:hAnsi="Arial" w:cs="Arial"/>
          <w:snapToGrid w:val="0"/>
          <w:sz w:val="18"/>
          <w:szCs w:val="18"/>
          <w:lang w:val="en-NZ"/>
        </w:rPr>
        <w:t xml:space="preserve">the reflective cycle </w:t>
      </w:r>
      <w:r w:rsidR="009D7DF0">
        <w:rPr>
          <w:rFonts w:ascii="Arial" w:eastAsia="Times New Roman" w:hAnsi="Arial" w:cs="Arial"/>
          <w:snapToGrid w:val="0"/>
          <w:sz w:val="18"/>
          <w:szCs w:val="18"/>
          <w:lang w:val="en-NZ"/>
        </w:rPr>
        <w:t>with</w:t>
      </w:r>
      <w:r w:rsidR="00DE03AC">
        <w:rPr>
          <w:rFonts w:ascii="Arial" w:eastAsia="Times New Roman" w:hAnsi="Arial" w:cs="Arial"/>
          <w:snapToGrid w:val="0"/>
          <w:sz w:val="18"/>
          <w:szCs w:val="18"/>
          <w:lang w:val="en-NZ"/>
        </w:rPr>
        <w:t xml:space="preserve"> clear </w:t>
      </w:r>
      <w:r w:rsidR="009D7DF0">
        <w:rPr>
          <w:rFonts w:ascii="Arial" w:eastAsia="Times New Roman" w:hAnsi="Arial" w:cs="Arial"/>
          <w:snapToGrid w:val="0"/>
          <w:sz w:val="18"/>
          <w:szCs w:val="18"/>
          <w:lang w:val="en-NZ"/>
        </w:rPr>
        <w:t xml:space="preserve">instructions is imperative from the first year of study. </w:t>
      </w:r>
    </w:p>
    <w:p w:rsidR="00787511" w:rsidRPr="00020B4C" w:rsidRDefault="00787511" w:rsidP="00787511">
      <w:pPr>
        <w:widowControl/>
        <w:snapToGrid w:val="0"/>
        <w:ind w:left="720"/>
        <w:jc w:val="both"/>
        <w:rPr>
          <w:rFonts w:ascii="Arial" w:eastAsia="Calibri" w:hAnsi="Arial" w:cs="Arial"/>
          <w:b/>
          <w:bCs/>
          <w:sz w:val="18"/>
          <w:szCs w:val="18"/>
          <w:lang w:eastAsia="en-ZA"/>
        </w:rPr>
      </w:pPr>
    </w:p>
    <w:p w:rsidR="00787511" w:rsidRPr="00020B4C" w:rsidRDefault="00787511" w:rsidP="00787511">
      <w:pPr>
        <w:widowControl/>
        <w:ind w:left="720"/>
        <w:jc w:val="both"/>
        <w:rPr>
          <w:rFonts w:ascii="Arial" w:eastAsia="Calibri" w:hAnsi="Arial" w:cs="Arial"/>
          <w:sz w:val="18"/>
          <w:szCs w:val="18"/>
        </w:rPr>
      </w:pPr>
    </w:p>
    <w:p w:rsidR="00787511" w:rsidRPr="00020B4C" w:rsidRDefault="00787511" w:rsidP="00787511">
      <w:pPr>
        <w:rPr>
          <w:rFonts w:ascii="Arial" w:hAnsi="Arial" w:cs="Arial"/>
          <w:sz w:val="18"/>
          <w:szCs w:val="18"/>
        </w:rPr>
      </w:pPr>
    </w:p>
    <w:p w:rsidR="00AE3E37" w:rsidRPr="00020B4C" w:rsidRDefault="005973B9" w:rsidP="004651E0">
      <w:pPr>
        <w:spacing w:line="204" w:lineRule="exact"/>
        <w:rPr>
          <w:rFonts w:ascii="Arial" w:hAnsi="Arial" w:cs="Arial"/>
          <w:sz w:val="18"/>
          <w:szCs w:val="18"/>
        </w:rPr>
        <w:sectPr w:rsidR="00AE3E37" w:rsidRPr="00020B4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20B4C">
        <w:rPr>
          <w:rFonts w:ascii="Arial" w:hAnsi="Arial" w:cs="Arial"/>
          <w:b/>
          <w:color w:val="BF5A14"/>
          <w:sz w:val="18"/>
          <w:szCs w:val="18"/>
        </w:rPr>
        <w:br/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651E0" w:rsidRPr="004651E0" w:rsidRDefault="00A9710C" w:rsidP="004651E0">
      <w:pPr>
        <w:pStyle w:val="BodyText"/>
        <w:rPr>
          <w:b/>
          <w:noProof/>
          <w:sz w:val="22"/>
          <w:szCs w:val="22"/>
        </w:rPr>
      </w:pPr>
      <w:r w:rsidRPr="004651E0">
        <w:rPr>
          <w:b/>
          <w:noProof/>
          <w:sz w:val="22"/>
          <w:szCs w:val="22"/>
        </w:rPr>
        <w:t>Biography</w:t>
      </w:r>
      <w:r w:rsidR="00404E5B" w:rsidRPr="004651E0">
        <w:rPr>
          <w:b/>
          <w:noProof/>
          <w:sz w:val="22"/>
          <w:szCs w:val="22"/>
        </w:rPr>
        <w:t xml:space="preserve"> (150 word limit)</w:t>
      </w:r>
      <w:r w:rsidR="004651E0" w:rsidRPr="004651E0">
        <w:rPr>
          <w:b/>
          <w:noProof/>
          <w:sz w:val="22"/>
          <w:szCs w:val="22"/>
        </w:rPr>
        <w:t xml:space="preserve">: </w:t>
      </w:r>
    </w:p>
    <w:p w:rsidR="004651E0" w:rsidRDefault="004651E0" w:rsidP="004651E0">
      <w:pPr>
        <w:pStyle w:val="BodyText"/>
      </w:pPr>
    </w:p>
    <w:p w:rsidR="0036008F" w:rsidRDefault="0005328D" w:rsidP="004651E0">
      <w:pPr>
        <w:pStyle w:val="BodyText"/>
      </w:pPr>
      <w:r>
        <w:t>Barbara</w:t>
      </w:r>
      <w:r w:rsidR="005A42EB">
        <w:t xml:space="preserve"> registered as a qualified nurse in 1988 after </w:t>
      </w:r>
      <w:r>
        <w:t xml:space="preserve">completion of B Cur </w:t>
      </w:r>
      <w:r w:rsidR="005A42EB">
        <w:t>at the University of Pretoria. She did Occupational nursing shortly after and ICU in 1994. She married and had two sons in the period following. In 2004, she received her Master’s</w:t>
      </w:r>
      <w:r w:rsidR="0036008F">
        <w:t xml:space="preserve"> degree in Nursing E</w:t>
      </w:r>
      <w:r w:rsidR="005A42EB">
        <w:t xml:space="preserve">ducation. </w:t>
      </w:r>
      <w:r w:rsidR="0036008F">
        <w:t xml:space="preserve">She lectured at the University of Pretoria and appointed as a lecturer in 2010 at the University of Limpopo. In 2015 after finishing PhD </w:t>
      </w:r>
      <w:r>
        <w:t xml:space="preserve">appointed </w:t>
      </w:r>
      <w:r w:rsidR="0036008F">
        <w:t xml:space="preserve">at Sefako Makgatho Health Sciences University. </w:t>
      </w:r>
    </w:p>
    <w:p w:rsidR="0036008F" w:rsidRDefault="0036008F" w:rsidP="004651E0">
      <w:pPr>
        <w:pStyle w:val="BodyText"/>
      </w:pPr>
    </w:p>
    <w:p w:rsidR="0036008F" w:rsidRDefault="007B0971" w:rsidP="004651E0">
      <w:pPr>
        <w:pStyle w:val="BodyText"/>
      </w:pPr>
      <w:r>
        <w:t>Dr.</w:t>
      </w:r>
      <w:r w:rsidR="0005328D">
        <w:t xml:space="preserve"> Uys is member of</w:t>
      </w:r>
      <w:r>
        <w:t xml:space="preserve"> the African Honor Society. Her area of expertise is Evidence-based Practice and education as well as curriculum development. </w:t>
      </w:r>
      <w:r w:rsidR="00635AE0">
        <w:t xml:space="preserve">She is one of the academic leaders in her institution for Intra-professional learning. Greatly involved in development of educators in her institution since 2014. She </w:t>
      </w:r>
      <w:r w:rsidR="0005328D">
        <w:t>serve as a reviewer and</w:t>
      </w:r>
      <w:r w:rsidR="00635AE0">
        <w:t xml:space="preserve"> moderator for various Tertiary inst</w:t>
      </w:r>
      <w:r w:rsidR="0005328D">
        <w:t>itutions ensuring</w:t>
      </w:r>
      <w:r w:rsidR="00635AE0">
        <w:t xml:space="preserve"> her </w:t>
      </w:r>
      <w:r w:rsidR="0005328D">
        <w:t xml:space="preserve">clinical </w:t>
      </w:r>
      <w:r w:rsidR="00635AE0">
        <w:t xml:space="preserve">skills </w:t>
      </w:r>
      <w:r w:rsidR="0005328D">
        <w:t>as</w:t>
      </w:r>
      <w:r w:rsidR="00635AE0">
        <w:t xml:space="preserve"> part </w:t>
      </w:r>
      <w:r w:rsidR="00DE03AC">
        <w:t xml:space="preserve">of </w:t>
      </w:r>
      <w:proofErr w:type="spellStart"/>
      <w:r w:rsidR="009D7DF0">
        <w:t>Unitas</w:t>
      </w:r>
      <w:proofErr w:type="spellEnd"/>
      <w:r w:rsidR="009D7DF0">
        <w:t xml:space="preserve"> hospital’s OUTREACH team, Gauteng province. </w:t>
      </w:r>
      <w:r w:rsidR="00635AE0">
        <w:t xml:space="preserve"> </w:t>
      </w:r>
      <w:r>
        <w:t xml:space="preserve"> </w:t>
      </w:r>
    </w:p>
    <w:p w:rsidR="0036008F" w:rsidRDefault="0036008F" w:rsidP="004651E0">
      <w:pPr>
        <w:pStyle w:val="BodyText"/>
      </w:pPr>
    </w:p>
    <w:p w:rsidR="0036008F" w:rsidRDefault="0036008F" w:rsidP="004651E0">
      <w:pPr>
        <w:pStyle w:val="BodyText"/>
      </w:pPr>
    </w:p>
    <w:p w:rsidR="0036008F" w:rsidRDefault="0036008F" w:rsidP="004651E0">
      <w:pPr>
        <w:pStyle w:val="BodyText"/>
      </w:pPr>
    </w:p>
    <w:p w:rsidR="004651E0" w:rsidRDefault="004651E0" w:rsidP="004651E0">
      <w:pPr>
        <w:spacing w:before="62"/>
        <w:ind w:right="4235"/>
        <w:rPr>
          <w:rFonts w:ascii="Arial"/>
          <w:sz w:val="14"/>
        </w:rPr>
      </w:pPr>
    </w:p>
    <w:p w:rsidR="00AE3E37" w:rsidRDefault="00A9710C" w:rsidP="004651E0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05328D" w:rsidRPr="005154A8">
          <w:rPr>
            <w:rStyle w:val="Hyperlink"/>
            <w:rFonts w:ascii="Arial"/>
            <w:sz w:val="14"/>
          </w:rPr>
          <w:t>yolinda.uys@smu.ac.za</w:t>
        </w:r>
      </w:hyperlink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367" w:rsidRDefault="00191367">
      <w:r>
        <w:separator/>
      </w:r>
    </w:p>
  </w:endnote>
  <w:endnote w:type="continuationSeparator" w:id="0">
    <w:p w:rsidR="00191367" w:rsidRDefault="0019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0E4E028" wp14:editId="6778168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E4E0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0420A5" wp14:editId="0A6507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0420A5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0D7BE04" wp14:editId="4FA193B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D7BE04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367" w:rsidRDefault="00191367">
      <w:r>
        <w:separator/>
      </w:r>
    </w:p>
  </w:footnote>
  <w:footnote w:type="continuationSeparator" w:id="0">
    <w:p w:rsidR="00191367" w:rsidRDefault="00191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24502E" wp14:editId="0224EF7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24502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02B045" wp14:editId="2831285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02B045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90E"/>
    <w:multiLevelType w:val="hybridMultilevel"/>
    <w:tmpl w:val="08B08670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>
      <w:start w:val="1"/>
      <w:numFmt w:val="lowerRoman"/>
      <w:lvlText w:val="%3."/>
      <w:lvlJc w:val="right"/>
      <w:pPr>
        <w:ind w:left="2018" w:hanging="180"/>
      </w:pPr>
    </w:lvl>
    <w:lvl w:ilvl="3" w:tplc="0409000F">
      <w:start w:val="1"/>
      <w:numFmt w:val="decimal"/>
      <w:lvlText w:val="%4."/>
      <w:lvlJc w:val="left"/>
      <w:pPr>
        <w:ind w:left="2738" w:hanging="360"/>
      </w:pPr>
    </w:lvl>
    <w:lvl w:ilvl="4" w:tplc="04090019">
      <w:start w:val="1"/>
      <w:numFmt w:val="lowerLetter"/>
      <w:lvlText w:val="%5."/>
      <w:lvlJc w:val="left"/>
      <w:pPr>
        <w:ind w:left="3458" w:hanging="360"/>
      </w:pPr>
    </w:lvl>
    <w:lvl w:ilvl="5" w:tplc="0409001B">
      <w:start w:val="1"/>
      <w:numFmt w:val="lowerRoman"/>
      <w:lvlText w:val="%6."/>
      <w:lvlJc w:val="right"/>
      <w:pPr>
        <w:ind w:left="4178" w:hanging="180"/>
      </w:pPr>
    </w:lvl>
    <w:lvl w:ilvl="6" w:tplc="0409000F">
      <w:start w:val="1"/>
      <w:numFmt w:val="decimal"/>
      <w:lvlText w:val="%7."/>
      <w:lvlJc w:val="left"/>
      <w:pPr>
        <w:ind w:left="4898" w:hanging="360"/>
      </w:pPr>
    </w:lvl>
    <w:lvl w:ilvl="7" w:tplc="04090019">
      <w:start w:val="1"/>
      <w:numFmt w:val="lowerLetter"/>
      <w:lvlText w:val="%8."/>
      <w:lvlJc w:val="left"/>
      <w:pPr>
        <w:ind w:left="5618" w:hanging="360"/>
      </w:pPr>
    </w:lvl>
    <w:lvl w:ilvl="8" w:tplc="0409001B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0B4C"/>
    <w:rsid w:val="0005328D"/>
    <w:rsid w:val="000E2911"/>
    <w:rsid w:val="001263DF"/>
    <w:rsid w:val="00191367"/>
    <w:rsid w:val="00283FCA"/>
    <w:rsid w:val="00292ED9"/>
    <w:rsid w:val="0036008F"/>
    <w:rsid w:val="00380198"/>
    <w:rsid w:val="00404E5B"/>
    <w:rsid w:val="00414F7B"/>
    <w:rsid w:val="004355DC"/>
    <w:rsid w:val="004651E0"/>
    <w:rsid w:val="004749B4"/>
    <w:rsid w:val="00494130"/>
    <w:rsid w:val="004F3523"/>
    <w:rsid w:val="005973B9"/>
    <w:rsid w:val="005A42EB"/>
    <w:rsid w:val="005B1B47"/>
    <w:rsid w:val="005B3A56"/>
    <w:rsid w:val="005C7CE1"/>
    <w:rsid w:val="006060CE"/>
    <w:rsid w:val="0063497F"/>
    <w:rsid w:val="00635AE0"/>
    <w:rsid w:val="00787511"/>
    <w:rsid w:val="007B03FF"/>
    <w:rsid w:val="007B0971"/>
    <w:rsid w:val="00873DF0"/>
    <w:rsid w:val="008756E6"/>
    <w:rsid w:val="008C681E"/>
    <w:rsid w:val="009B2D44"/>
    <w:rsid w:val="009D7DF0"/>
    <w:rsid w:val="00A07E82"/>
    <w:rsid w:val="00A9710C"/>
    <w:rsid w:val="00AE3E37"/>
    <w:rsid w:val="00B21A57"/>
    <w:rsid w:val="00C02C20"/>
    <w:rsid w:val="00C33602"/>
    <w:rsid w:val="00CD6F55"/>
    <w:rsid w:val="00CE2202"/>
    <w:rsid w:val="00D33825"/>
    <w:rsid w:val="00DE03AC"/>
    <w:rsid w:val="00DE3104"/>
    <w:rsid w:val="00E933D1"/>
    <w:rsid w:val="00F673C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E42ED48A-9E12-45EA-9F01-B26E236B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32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32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328D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2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28D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yolinda.uys@smu.ac.z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Yolinda Uys</cp:lastModifiedBy>
  <cp:revision>4</cp:revision>
  <cp:lastPrinted>2018-02-02T06:12:00Z</cp:lastPrinted>
  <dcterms:created xsi:type="dcterms:W3CDTF">2018-02-02T07:59:00Z</dcterms:created>
  <dcterms:modified xsi:type="dcterms:W3CDTF">2018-02-02T08:05:00Z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