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B636E4" w:rsidRDefault="00AD7702" w:rsidP="00087A37">
      <w:pPr>
        <w:pStyle w:val="Heading1"/>
        <w:spacing w:before="170"/>
        <w:ind w:left="0"/>
        <w:rPr>
          <w:color w:val="4F81BD" w:themeColor="accent1"/>
        </w:rPr>
      </w:pPr>
      <w:r>
        <w:rPr>
          <w:color w:val="4F81BD" w:themeColor="accent1"/>
        </w:rPr>
        <w:t>T</w:t>
      </w:r>
      <w:r w:rsidR="00B636E4" w:rsidRPr="00B636E4">
        <w:rPr>
          <w:color w:val="4F81BD" w:themeColor="accent1"/>
        </w:rPr>
        <w:t>he Effect of Format</w:t>
      </w:r>
      <w:bookmarkStart w:id="0" w:name="_GoBack"/>
      <w:bookmarkEnd w:id="0"/>
      <w:r w:rsidR="00B636E4" w:rsidRPr="00B636E4">
        <w:rPr>
          <w:color w:val="4F81BD" w:themeColor="accent1"/>
        </w:rPr>
        <w:t xml:space="preserve">ive Assessment on Test Anxiety and Self-Regulated Learning Strategies of </w:t>
      </w:r>
      <w:r>
        <w:rPr>
          <w:color w:val="4F81BD" w:themeColor="accent1"/>
        </w:rPr>
        <w:t xml:space="preserve">Nursing </w:t>
      </w:r>
      <w:r w:rsidR="00B636E4" w:rsidRPr="00B636E4">
        <w:rPr>
          <w:color w:val="4F81BD" w:themeColor="accent1"/>
        </w:rPr>
        <w:t>Students</w:t>
      </w:r>
    </w:p>
    <w:p w:rsidR="00B636E4" w:rsidRDefault="00B636E4" w:rsidP="00B636E4">
      <w:pPr>
        <w:pStyle w:val="BodyText"/>
        <w:spacing w:before="73" w:line="198" w:lineRule="exact"/>
        <w:ind w:left="100" w:right="5987"/>
        <w:rPr>
          <w:rFonts w:ascii="Arial"/>
        </w:rPr>
      </w:pPr>
    </w:p>
    <w:p w:rsidR="00B636E4" w:rsidRDefault="00B636E4" w:rsidP="00B636E4">
      <w:pPr>
        <w:pStyle w:val="BodyText"/>
        <w:spacing w:before="73" w:line="198" w:lineRule="exact"/>
        <w:ind w:left="100" w:right="5987"/>
        <w:rPr>
          <w:rFonts w:ascii="Arial"/>
        </w:rPr>
      </w:pPr>
      <w:proofErr w:type="spellStart"/>
      <w:r>
        <w:rPr>
          <w:rFonts w:ascii="Arial"/>
        </w:rPr>
        <w:t>Masoomeh</w:t>
      </w:r>
      <w:proofErr w:type="spellEnd"/>
      <w:r>
        <w:rPr>
          <w:rFonts w:ascii="Arial"/>
        </w:rPr>
        <w:t xml:space="preserve"> </w:t>
      </w:r>
      <w:proofErr w:type="spellStart"/>
      <w:r>
        <w:rPr>
          <w:rFonts w:ascii="Arial"/>
        </w:rPr>
        <w:t>Imanipour</w:t>
      </w:r>
      <w:proofErr w:type="spellEnd"/>
      <w:r>
        <w:rPr>
          <w:rFonts w:ascii="Arial"/>
        </w:rPr>
        <w:t>, Assistant professor, PhD in Medical Education, TUMS, IRAN</w:t>
      </w:r>
    </w:p>
    <w:p w:rsidR="00AE3E37" w:rsidRPr="00B636E4" w:rsidRDefault="00B636E4" w:rsidP="00B636E4">
      <w:pPr>
        <w:pStyle w:val="BodyText"/>
        <w:spacing w:before="73" w:line="198" w:lineRule="exact"/>
        <w:ind w:left="100" w:right="5987"/>
        <w:rPr>
          <w:rFonts w:ascii="Arial"/>
        </w:rPr>
      </w:pPr>
      <w:r>
        <w:rPr>
          <w:rFonts w:ascii="Arial"/>
        </w:rPr>
        <w:t xml:space="preserve">Akbar </w:t>
      </w:r>
      <w:proofErr w:type="spellStart"/>
      <w:r>
        <w:rPr>
          <w:rFonts w:ascii="Arial"/>
        </w:rPr>
        <w:t>Piroozmanesh</w:t>
      </w:r>
      <w:proofErr w:type="spellEnd"/>
      <w:r>
        <w:rPr>
          <w:rFonts w:ascii="Arial"/>
        </w:rPr>
        <w:t>, BS in Nursing, MSc in Medical Education</w:t>
      </w:r>
      <w:r w:rsidR="005973B9">
        <w:rPr>
          <w:rFonts w:ascii="Arial"/>
        </w:rPr>
        <w:t xml:space="preserve">, </w:t>
      </w:r>
      <w:r>
        <w:rPr>
          <w:rFonts w:ascii="Arial"/>
        </w:rPr>
        <w:t>SBMU, IRAN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087A37" w:rsidRDefault="00A9710C" w:rsidP="00A83BDA">
      <w:pPr>
        <w:pStyle w:val="BodyText"/>
        <w:spacing w:before="90" w:line="280" w:lineRule="auto"/>
        <w:ind w:left="100"/>
        <w:jc w:val="both"/>
      </w:pPr>
      <w:r>
        <w:t xml:space="preserve">Statement of the Problem: </w:t>
      </w:r>
      <w:r w:rsidR="00B636E4" w:rsidRPr="00B636E4">
        <w:t xml:space="preserve">Assessment is one of the effective factors in shaping how students learn in higher education and the quality of learning outcomes depends on the quality of the assessment. Since the assessment is usually accompanied by exam anxiety, it can have a negative effect on the performance of students in the exam. The aim of this study is investigating </w:t>
      </w:r>
      <w:r w:rsidR="00AD7702">
        <w:t xml:space="preserve">the effect of </w:t>
      </w:r>
      <w:r w:rsidR="00B636E4" w:rsidRPr="00B636E4">
        <w:t xml:space="preserve">formative assessment on text anxiety </w:t>
      </w:r>
      <w:r w:rsidR="00AD7702">
        <w:t xml:space="preserve">and self-regulated learning strategies </w:t>
      </w:r>
      <w:r w:rsidR="00B636E4" w:rsidRPr="00B636E4">
        <w:t>of students.</w:t>
      </w:r>
    </w:p>
    <w:p w:rsidR="002C2807" w:rsidRPr="002C2807" w:rsidRDefault="00A9710C" w:rsidP="00A83BDA">
      <w:pPr>
        <w:pStyle w:val="BodyText"/>
        <w:spacing w:before="90" w:line="280" w:lineRule="auto"/>
        <w:ind w:left="100"/>
        <w:jc w:val="both"/>
        <w:rPr>
          <w:lang w:val="en"/>
        </w:rPr>
      </w:pPr>
      <w:r>
        <w:t>Methodolog</w:t>
      </w:r>
      <w:r w:rsidR="008756E6">
        <w:t xml:space="preserve">y &amp; Theoretical Orientation: </w:t>
      </w:r>
      <w:r w:rsidR="002C2807" w:rsidRPr="002C2807">
        <w:rPr>
          <w:lang w:val="en"/>
        </w:rPr>
        <w:t xml:space="preserve">This is a quasi-experimental study </w:t>
      </w:r>
      <w:r w:rsidR="00AD7702">
        <w:rPr>
          <w:lang w:val="en"/>
        </w:rPr>
        <w:t>in</w:t>
      </w:r>
      <w:r w:rsidR="002C2807" w:rsidRPr="002C2807">
        <w:rPr>
          <w:lang w:val="en"/>
        </w:rPr>
        <w:t xml:space="preserve"> before and after design. It was done on 68 nursing students. In the experimental group, formative assessment was conducted every four weeks. In control group, only the final exam was performed. The test anxiety </w:t>
      </w:r>
      <w:r w:rsidR="00AD7702">
        <w:rPr>
          <w:lang w:val="en"/>
        </w:rPr>
        <w:t xml:space="preserve">and </w:t>
      </w:r>
      <w:r w:rsidR="00AD7702" w:rsidRPr="00AD7702">
        <w:t xml:space="preserve">self-regulated learning strategies </w:t>
      </w:r>
      <w:r w:rsidR="002C2807" w:rsidRPr="002C2807">
        <w:rPr>
          <w:lang w:val="en"/>
        </w:rPr>
        <w:t>w</w:t>
      </w:r>
      <w:r w:rsidR="00AD7702">
        <w:rPr>
          <w:lang w:val="en"/>
        </w:rPr>
        <w:t>ere</w:t>
      </w:r>
      <w:r w:rsidR="002C2807" w:rsidRPr="002C2807">
        <w:rPr>
          <w:lang w:val="en"/>
        </w:rPr>
        <w:t xml:space="preserve"> measured by </w:t>
      </w:r>
      <w:proofErr w:type="spellStart"/>
      <w:r w:rsidR="002C2807" w:rsidRPr="002C2807">
        <w:rPr>
          <w:lang w:val="en"/>
        </w:rPr>
        <w:t>Pintrich</w:t>
      </w:r>
      <w:proofErr w:type="spellEnd"/>
      <w:r w:rsidR="002C2807" w:rsidRPr="002C2807">
        <w:rPr>
          <w:lang w:val="en"/>
        </w:rPr>
        <w:t xml:space="preserve"> and De Groot questionnaire, before and after t</w:t>
      </w:r>
      <w:r w:rsidR="00AD7702">
        <w:rPr>
          <w:lang w:val="en"/>
        </w:rPr>
        <w:t>he intervention in both groups.</w:t>
      </w:r>
    </w:p>
    <w:p w:rsidR="00087A37" w:rsidRDefault="00A9710C" w:rsidP="001E2EB1">
      <w:pPr>
        <w:pStyle w:val="BodyText"/>
        <w:spacing w:before="90" w:line="280" w:lineRule="auto"/>
        <w:ind w:left="100"/>
        <w:jc w:val="both"/>
      </w:pPr>
      <w:r>
        <w:t xml:space="preserve">Findings: </w:t>
      </w:r>
      <w:r w:rsidR="002C2807" w:rsidRPr="002C2807">
        <w:rPr>
          <w:lang w:val="en"/>
        </w:rPr>
        <w:t>The mean of test anxiety in the control group w</w:t>
      </w:r>
      <w:r w:rsidR="00A83BDA">
        <w:rPr>
          <w:lang w:val="en"/>
        </w:rPr>
        <w:t>as</w:t>
      </w:r>
      <w:r w:rsidR="002C2807" w:rsidRPr="002C2807">
        <w:rPr>
          <w:lang w:val="en"/>
        </w:rPr>
        <w:t xml:space="preserve"> 18.88±5.33 before the intervention (pretest) and 24.26±2.37 after the intervention, which significantly increased (P=0.001). In the experimental group, the mean of </w:t>
      </w:r>
      <w:r w:rsidR="002C2807" w:rsidRPr="002C2807">
        <w:t xml:space="preserve">test </w:t>
      </w:r>
      <w:r w:rsidR="002C2807" w:rsidRPr="002C2807">
        <w:rPr>
          <w:lang w:val="en"/>
        </w:rPr>
        <w:t xml:space="preserve">anxiety after the intervention (13.72±3.31) was significantly lower than before the intervention (18.08±5.56) (P=0.001). Comparing </w:t>
      </w:r>
      <w:r w:rsidR="00A83BDA" w:rsidRPr="00A83BDA">
        <w:rPr>
          <w:lang w:val="en"/>
        </w:rPr>
        <w:t xml:space="preserve">the mean difference </w:t>
      </w:r>
      <w:r w:rsidR="00A83BDA">
        <w:rPr>
          <w:lang w:val="en"/>
        </w:rPr>
        <w:t xml:space="preserve">of </w:t>
      </w:r>
      <w:r w:rsidR="002C2807" w:rsidRPr="002C2807">
        <w:rPr>
          <w:lang w:val="en"/>
        </w:rPr>
        <w:t xml:space="preserve">test anxiety in both groups </w:t>
      </w:r>
      <w:r w:rsidR="00A83BDA" w:rsidRPr="002C2807">
        <w:rPr>
          <w:lang w:val="en"/>
        </w:rPr>
        <w:t>was significant after the intervention (P=0.001).</w:t>
      </w:r>
      <w:r w:rsidR="00A83BDA">
        <w:rPr>
          <w:lang w:val="en"/>
        </w:rPr>
        <w:t xml:space="preserve"> Also, </w:t>
      </w:r>
      <w:r w:rsidR="001E2EB1">
        <w:rPr>
          <w:lang w:val="en"/>
        </w:rPr>
        <w:t>i</w:t>
      </w:r>
      <w:r w:rsidR="00A83BDA" w:rsidRPr="002C2807">
        <w:rPr>
          <w:lang w:val="en"/>
        </w:rPr>
        <w:t xml:space="preserve">n the experimental group, the mean of </w:t>
      </w:r>
      <w:r w:rsidR="00A83BDA" w:rsidRPr="00A83BDA">
        <w:t xml:space="preserve">self-regulated learning strategies </w:t>
      </w:r>
      <w:r w:rsidR="00A83BDA" w:rsidRPr="002C2807">
        <w:rPr>
          <w:lang w:val="en"/>
        </w:rPr>
        <w:t>after the intervention (</w:t>
      </w:r>
      <w:r w:rsidR="00444FAE">
        <w:rPr>
          <w:lang w:val="en"/>
        </w:rPr>
        <w:t>94.66±6.24</w:t>
      </w:r>
      <w:r w:rsidR="00A83BDA" w:rsidRPr="002C2807">
        <w:rPr>
          <w:lang w:val="en"/>
        </w:rPr>
        <w:t xml:space="preserve">) was significantly </w:t>
      </w:r>
      <w:r w:rsidR="00444FAE">
        <w:rPr>
          <w:lang w:val="en"/>
        </w:rPr>
        <w:t>more</w:t>
      </w:r>
      <w:r w:rsidR="00A83BDA" w:rsidRPr="002C2807">
        <w:rPr>
          <w:lang w:val="en"/>
        </w:rPr>
        <w:t xml:space="preserve"> than before the intervention (</w:t>
      </w:r>
      <w:r w:rsidR="00444FAE">
        <w:rPr>
          <w:lang w:val="en"/>
        </w:rPr>
        <w:t>77.26</w:t>
      </w:r>
      <w:r w:rsidR="00444FAE" w:rsidRPr="002C2807">
        <w:rPr>
          <w:lang w:val="en"/>
        </w:rPr>
        <w:t>±</w:t>
      </w:r>
      <w:r w:rsidR="00444FAE">
        <w:rPr>
          <w:lang w:val="en"/>
        </w:rPr>
        <w:t>9.77</w:t>
      </w:r>
      <w:r w:rsidR="00A83BDA" w:rsidRPr="002C2807">
        <w:rPr>
          <w:lang w:val="en"/>
        </w:rPr>
        <w:t>) (P=0.00</w:t>
      </w:r>
      <w:r w:rsidR="00444FAE">
        <w:rPr>
          <w:lang w:val="en"/>
        </w:rPr>
        <w:t>0</w:t>
      </w:r>
      <w:r w:rsidR="00A83BDA" w:rsidRPr="002C2807">
        <w:rPr>
          <w:lang w:val="en"/>
        </w:rPr>
        <w:t xml:space="preserve">). Comparing </w:t>
      </w:r>
      <w:r w:rsidR="00A83BDA" w:rsidRPr="00A83BDA">
        <w:rPr>
          <w:lang w:val="en"/>
        </w:rPr>
        <w:t xml:space="preserve">the mean difference </w:t>
      </w:r>
      <w:r w:rsidR="00A83BDA">
        <w:rPr>
          <w:lang w:val="en"/>
        </w:rPr>
        <w:t xml:space="preserve">of </w:t>
      </w:r>
      <w:r w:rsidR="00444FAE" w:rsidRPr="00444FAE">
        <w:rPr>
          <w:lang w:val="en"/>
        </w:rPr>
        <w:t xml:space="preserve">self-regulated learning strategies </w:t>
      </w:r>
      <w:r w:rsidR="00A83BDA" w:rsidRPr="002C2807">
        <w:rPr>
          <w:lang w:val="en"/>
        </w:rPr>
        <w:t>in both groups was significant after the intervention (P=0.00</w:t>
      </w:r>
      <w:r w:rsidR="00444FAE">
        <w:rPr>
          <w:lang w:val="en"/>
        </w:rPr>
        <w:t>0</w:t>
      </w:r>
      <w:r w:rsidR="00A83BDA" w:rsidRPr="002C2807">
        <w:rPr>
          <w:lang w:val="en"/>
        </w:rPr>
        <w:t>).</w:t>
      </w:r>
      <w:r w:rsidR="00A83BDA">
        <w:rPr>
          <w:lang w:val="en"/>
        </w:rPr>
        <w:t xml:space="preserve"> </w:t>
      </w:r>
      <w:r w:rsidR="002C2807" w:rsidRPr="002C2807">
        <w:rPr>
          <w:lang w:val="en"/>
        </w:rPr>
        <w:t xml:space="preserve"> </w:t>
      </w:r>
    </w:p>
    <w:p w:rsidR="00087A37" w:rsidRDefault="00A9710C" w:rsidP="00444FAE">
      <w:pPr>
        <w:pStyle w:val="BodyText"/>
        <w:spacing w:before="90" w:line="280" w:lineRule="auto"/>
        <w:ind w:left="100"/>
        <w:jc w:val="both"/>
      </w:pPr>
      <w:r>
        <w:t xml:space="preserve">Conclusion &amp; Significance: </w:t>
      </w:r>
      <w:r w:rsidR="00444FAE">
        <w:rPr>
          <w:lang w:val="en"/>
        </w:rPr>
        <w:t>Because of</w:t>
      </w:r>
      <w:r w:rsidR="002C2807" w:rsidRPr="002C2807">
        <w:rPr>
          <w:lang w:val="en"/>
        </w:rPr>
        <w:t xml:space="preserve"> significant effects on learning of students, formative assessment can prevent the negative outcome of test anxiety on real performance of students in summative assessment.</w:t>
      </w:r>
      <w:r w:rsidR="00444FAE">
        <w:t xml:space="preserve"> As well as, through formative assessment student have to study continuously, actively and their </w:t>
      </w:r>
      <w:r w:rsidR="00444FAE" w:rsidRPr="00444FAE">
        <w:t>self-regulated learning strategies</w:t>
      </w:r>
      <w:r w:rsidR="00444FAE">
        <w:t xml:space="preserve"> will improved.</w:t>
      </w:r>
    </w:p>
    <w:p w:rsidR="00AE3E37" w:rsidRDefault="00A9710C" w:rsidP="001E2EB1">
      <w:pPr>
        <w:pStyle w:val="BodyText"/>
        <w:spacing w:before="90" w:line="280" w:lineRule="auto"/>
        <w:ind w:left="100"/>
        <w:jc w:val="both"/>
        <w:rPr>
          <w:color w:val="BF5A14"/>
        </w:rPr>
      </w:pPr>
      <w:r>
        <w:br w:type="column"/>
      </w:r>
      <w:r w:rsidR="001E2EB1">
        <w:rPr>
          <w:color w:val="BF5A14"/>
        </w:rPr>
        <w:lastRenderedPageBreak/>
        <w:t xml:space="preserve">Table </w:t>
      </w:r>
    </w:p>
    <w:p w:rsidR="001E2EB1" w:rsidRDefault="001E2EB1" w:rsidP="001E2EB1">
      <w:pPr>
        <w:pStyle w:val="BodyText"/>
        <w:spacing w:before="90" w:line="280" w:lineRule="auto"/>
        <w:ind w:left="100"/>
        <w:jc w:val="both"/>
      </w:pPr>
    </w:p>
    <w:tbl>
      <w:tblPr>
        <w:tblStyle w:val="TableGrid"/>
        <w:tblW w:w="0" w:type="auto"/>
        <w:jc w:val="center"/>
        <w:tblInd w:w="100" w:type="dxa"/>
        <w:tblLook w:val="04A0" w:firstRow="1" w:lastRow="0" w:firstColumn="1" w:lastColumn="0" w:noHBand="0" w:noVBand="1"/>
      </w:tblPr>
      <w:tblGrid>
        <w:gridCol w:w="1347"/>
        <w:gridCol w:w="1691"/>
        <w:gridCol w:w="1691"/>
      </w:tblGrid>
      <w:tr w:rsidR="00861129" w:rsidRPr="00F9328B" w:rsidTr="00861129">
        <w:trPr>
          <w:trHeight w:val="597"/>
          <w:jc w:val="center"/>
        </w:trPr>
        <w:tc>
          <w:tcPr>
            <w:tcW w:w="0" w:type="auto"/>
            <w:tcBorders>
              <w:tl2br w:val="single" w:sz="4" w:space="0" w:color="auto"/>
            </w:tcBorders>
          </w:tcPr>
          <w:p w:rsidR="00861129" w:rsidRDefault="00861129" w:rsidP="00861129">
            <w:pPr>
              <w:pStyle w:val="BodyText"/>
              <w:spacing w:before="90" w:line="280" w:lineRule="auto"/>
              <w:jc w:val="right"/>
              <w:rPr>
                <w:sz w:val="16"/>
                <w:szCs w:val="16"/>
              </w:rPr>
            </w:pPr>
            <w:r>
              <w:rPr>
                <w:sz w:val="16"/>
                <w:szCs w:val="16"/>
              </w:rPr>
              <w:t>Variable</w:t>
            </w:r>
          </w:p>
          <w:p w:rsidR="00861129" w:rsidRPr="00F9328B" w:rsidRDefault="00861129" w:rsidP="00861129">
            <w:pPr>
              <w:pStyle w:val="BodyText"/>
              <w:spacing w:before="90" w:line="280" w:lineRule="auto"/>
              <w:rPr>
                <w:sz w:val="16"/>
                <w:szCs w:val="16"/>
              </w:rPr>
            </w:pPr>
            <w:r>
              <w:rPr>
                <w:sz w:val="16"/>
                <w:szCs w:val="16"/>
              </w:rPr>
              <w:t xml:space="preserve">Group </w:t>
            </w:r>
          </w:p>
        </w:tc>
        <w:tc>
          <w:tcPr>
            <w:tcW w:w="1691" w:type="dxa"/>
            <w:vAlign w:val="center"/>
          </w:tcPr>
          <w:p w:rsidR="00861129" w:rsidRPr="00F9328B" w:rsidRDefault="00861129" w:rsidP="00861129">
            <w:pPr>
              <w:pStyle w:val="BodyText"/>
              <w:spacing w:before="90" w:line="280" w:lineRule="auto"/>
              <w:jc w:val="center"/>
              <w:rPr>
                <w:sz w:val="16"/>
                <w:szCs w:val="16"/>
              </w:rPr>
            </w:pPr>
            <w:r w:rsidRPr="00F9328B">
              <w:rPr>
                <w:sz w:val="16"/>
                <w:szCs w:val="16"/>
              </w:rPr>
              <w:t>Text anxiety</w:t>
            </w:r>
          </w:p>
        </w:tc>
        <w:tc>
          <w:tcPr>
            <w:tcW w:w="1691" w:type="dxa"/>
            <w:vAlign w:val="center"/>
          </w:tcPr>
          <w:p w:rsidR="00861129" w:rsidRPr="00F9328B" w:rsidRDefault="00861129" w:rsidP="00861129">
            <w:pPr>
              <w:pStyle w:val="BodyText"/>
              <w:spacing w:before="90" w:line="280" w:lineRule="auto"/>
              <w:jc w:val="center"/>
              <w:rPr>
                <w:sz w:val="16"/>
                <w:szCs w:val="16"/>
              </w:rPr>
            </w:pPr>
            <w:r w:rsidRPr="00F9328B">
              <w:rPr>
                <w:sz w:val="16"/>
                <w:szCs w:val="16"/>
              </w:rPr>
              <w:t>Self-regulated learning strategies</w:t>
            </w:r>
          </w:p>
        </w:tc>
      </w:tr>
      <w:tr w:rsidR="00861129" w:rsidRPr="00F9328B" w:rsidTr="00861129">
        <w:trPr>
          <w:jc w:val="center"/>
        </w:trPr>
        <w:tc>
          <w:tcPr>
            <w:tcW w:w="0" w:type="auto"/>
            <w:vAlign w:val="center"/>
          </w:tcPr>
          <w:p w:rsidR="00861129" w:rsidRPr="00F9328B" w:rsidRDefault="00861129" w:rsidP="00861129">
            <w:pPr>
              <w:pStyle w:val="BodyText"/>
              <w:spacing w:before="90" w:line="280" w:lineRule="auto"/>
              <w:rPr>
                <w:sz w:val="16"/>
                <w:szCs w:val="16"/>
              </w:rPr>
            </w:pPr>
            <w:r w:rsidRPr="00F9328B">
              <w:rPr>
                <w:sz w:val="16"/>
                <w:szCs w:val="16"/>
              </w:rPr>
              <w:t>Control group</w:t>
            </w:r>
          </w:p>
        </w:tc>
        <w:tc>
          <w:tcPr>
            <w:tcW w:w="1691" w:type="dxa"/>
            <w:vAlign w:val="center"/>
          </w:tcPr>
          <w:p w:rsidR="00861129" w:rsidRPr="00F9328B" w:rsidRDefault="00861129" w:rsidP="00861129">
            <w:pPr>
              <w:pStyle w:val="BodyText"/>
              <w:spacing w:before="90" w:line="280" w:lineRule="auto"/>
              <w:jc w:val="center"/>
              <w:rPr>
                <w:sz w:val="16"/>
                <w:szCs w:val="16"/>
              </w:rPr>
            </w:pPr>
            <w:r w:rsidRPr="00F9328B">
              <w:rPr>
                <w:sz w:val="16"/>
                <w:szCs w:val="16"/>
              </w:rPr>
              <w:t>24.26±2.37</w:t>
            </w:r>
          </w:p>
        </w:tc>
        <w:tc>
          <w:tcPr>
            <w:tcW w:w="1691" w:type="dxa"/>
            <w:vAlign w:val="center"/>
          </w:tcPr>
          <w:p w:rsidR="00861129" w:rsidRPr="00F9328B" w:rsidRDefault="00861129" w:rsidP="00861129">
            <w:pPr>
              <w:pStyle w:val="BodyText"/>
              <w:spacing w:before="90" w:line="280" w:lineRule="auto"/>
              <w:jc w:val="center"/>
              <w:rPr>
                <w:sz w:val="16"/>
                <w:szCs w:val="16"/>
              </w:rPr>
            </w:pPr>
            <w:r w:rsidRPr="00F9328B">
              <w:rPr>
                <w:sz w:val="16"/>
                <w:szCs w:val="16"/>
              </w:rPr>
              <w:t>77.17±3.3</w:t>
            </w:r>
          </w:p>
        </w:tc>
      </w:tr>
      <w:tr w:rsidR="00861129" w:rsidRPr="00F9328B" w:rsidTr="00861129">
        <w:trPr>
          <w:jc w:val="center"/>
        </w:trPr>
        <w:tc>
          <w:tcPr>
            <w:tcW w:w="0" w:type="auto"/>
            <w:vAlign w:val="center"/>
          </w:tcPr>
          <w:p w:rsidR="00861129" w:rsidRPr="00F9328B" w:rsidRDefault="00861129" w:rsidP="00861129">
            <w:pPr>
              <w:pStyle w:val="BodyText"/>
              <w:spacing w:before="90" w:line="280" w:lineRule="auto"/>
              <w:rPr>
                <w:sz w:val="16"/>
                <w:szCs w:val="16"/>
              </w:rPr>
            </w:pPr>
            <w:r w:rsidRPr="00F9328B">
              <w:rPr>
                <w:sz w:val="16"/>
                <w:szCs w:val="16"/>
              </w:rPr>
              <w:t>Experiment group</w:t>
            </w:r>
          </w:p>
        </w:tc>
        <w:tc>
          <w:tcPr>
            <w:tcW w:w="1691" w:type="dxa"/>
            <w:vAlign w:val="center"/>
          </w:tcPr>
          <w:p w:rsidR="00861129" w:rsidRPr="00F9328B" w:rsidRDefault="00861129" w:rsidP="00861129">
            <w:pPr>
              <w:pStyle w:val="BodyText"/>
              <w:spacing w:before="90" w:line="280" w:lineRule="auto"/>
              <w:jc w:val="center"/>
              <w:rPr>
                <w:sz w:val="16"/>
                <w:szCs w:val="16"/>
              </w:rPr>
            </w:pPr>
            <w:r w:rsidRPr="00F9328B">
              <w:rPr>
                <w:sz w:val="16"/>
                <w:szCs w:val="16"/>
              </w:rPr>
              <w:t>18.08±5.56</w:t>
            </w:r>
          </w:p>
        </w:tc>
        <w:tc>
          <w:tcPr>
            <w:tcW w:w="1691" w:type="dxa"/>
            <w:vAlign w:val="center"/>
          </w:tcPr>
          <w:p w:rsidR="00861129" w:rsidRPr="00F9328B" w:rsidRDefault="00861129" w:rsidP="00861129">
            <w:pPr>
              <w:tabs>
                <w:tab w:val="center" w:pos="6652"/>
              </w:tabs>
              <w:autoSpaceDE w:val="0"/>
              <w:autoSpaceDN w:val="0"/>
              <w:adjustRightInd w:val="0"/>
              <w:spacing w:line="276" w:lineRule="auto"/>
              <w:jc w:val="center"/>
              <w:rPr>
                <w:rFonts w:cs="B Nazanin"/>
                <w:color w:val="000000"/>
                <w:sz w:val="16"/>
                <w:szCs w:val="16"/>
              </w:rPr>
            </w:pPr>
            <w:r w:rsidRPr="00F9328B">
              <w:rPr>
                <w:rFonts w:cs="B Nazanin"/>
                <w:color w:val="000000"/>
                <w:sz w:val="16"/>
                <w:szCs w:val="16"/>
              </w:rPr>
              <w:t>94.26</w:t>
            </w:r>
            <w:r w:rsidRPr="00F9328B">
              <w:rPr>
                <w:rFonts w:cs="Times New Roman"/>
                <w:color w:val="000000"/>
                <w:sz w:val="16"/>
                <w:szCs w:val="16"/>
              </w:rPr>
              <w:t>±</w:t>
            </w:r>
            <w:r w:rsidRPr="00F9328B">
              <w:rPr>
                <w:rFonts w:cs="B Nazanin"/>
                <w:color w:val="000000"/>
                <w:sz w:val="16"/>
                <w:szCs w:val="16"/>
              </w:rPr>
              <w:t>6.4</w:t>
            </w:r>
          </w:p>
        </w:tc>
      </w:tr>
      <w:tr w:rsidR="00861129" w:rsidRPr="00F9328B" w:rsidTr="00861129">
        <w:trPr>
          <w:jc w:val="center"/>
        </w:trPr>
        <w:tc>
          <w:tcPr>
            <w:tcW w:w="0" w:type="auto"/>
            <w:vAlign w:val="center"/>
          </w:tcPr>
          <w:p w:rsidR="00F9328B" w:rsidRPr="00F9328B" w:rsidRDefault="00F9328B" w:rsidP="00861129">
            <w:pPr>
              <w:pStyle w:val="BodyText"/>
              <w:spacing w:before="90" w:line="280" w:lineRule="auto"/>
              <w:rPr>
                <w:sz w:val="16"/>
                <w:szCs w:val="16"/>
              </w:rPr>
            </w:pPr>
            <w:r>
              <w:rPr>
                <w:sz w:val="16"/>
                <w:szCs w:val="16"/>
              </w:rPr>
              <w:t>P value</w:t>
            </w:r>
          </w:p>
        </w:tc>
        <w:tc>
          <w:tcPr>
            <w:tcW w:w="1691" w:type="dxa"/>
            <w:vAlign w:val="center"/>
          </w:tcPr>
          <w:p w:rsidR="00F9328B" w:rsidRPr="00F9328B" w:rsidRDefault="00861129" w:rsidP="00861129">
            <w:pPr>
              <w:pStyle w:val="BodyText"/>
              <w:spacing w:before="90" w:line="280" w:lineRule="auto"/>
              <w:jc w:val="center"/>
              <w:rPr>
                <w:sz w:val="16"/>
                <w:szCs w:val="16"/>
              </w:rPr>
            </w:pPr>
            <w:r w:rsidRPr="00861129">
              <w:rPr>
                <w:sz w:val="16"/>
                <w:szCs w:val="16"/>
              </w:rPr>
              <w:t>P=0.001</w:t>
            </w:r>
          </w:p>
        </w:tc>
        <w:tc>
          <w:tcPr>
            <w:tcW w:w="1691" w:type="dxa"/>
            <w:vAlign w:val="center"/>
          </w:tcPr>
          <w:p w:rsidR="00F9328B" w:rsidRPr="00F9328B" w:rsidRDefault="00F9328B" w:rsidP="00861129">
            <w:pPr>
              <w:pStyle w:val="BodyText"/>
              <w:spacing w:before="90" w:line="280" w:lineRule="auto"/>
              <w:jc w:val="center"/>
              <w:rPr>
                <w:sz w:val="16"/>
                <w:szCs w:val="16"/>
              </w:rPr>
            </w:pPr>
            <w:r w:rsidRPr="00F9328B">
              <w:rPr>
                <w:sz w:val="16"/>
                <w:szCs w:val="16"/>
              </w:rPr>
              <w:t>P=0.000</w:t>
            </w:r>
          </w:p>
        </w:tc>
      </w:tr>
    </w:tbl>
    <w:p w:rsidR="00F9328B" w:rsidRPr="001E2EB1" w:rsidRDefault="00F9328B" w:rsidP="001E2EB1">
      <w:pPr>
        <w:pStyle w:val="BodyText"/>
        <w:spacing w:before="90" w:line="280" w:lineRule="auto"/>
        <w:ind w:left="100"/>
        <w:jc w:val="both"/>
      </w:pPr>
    </w:p>
    <w:p w:rsidR="005973B9" w:rsidRDefault="005973B9" w:rsidP="005973B9">
      <w:pPr>
        <w:spacing w:line="204" w:lineRule="exact"/>
        <w:rPr>
          <w:rFonts w:ascii="Arial"/>
          <w:b/>
          <w:sz w:val="20"/>
        </w:rPr>
      </w:pPr>
      <w:r>
        <w:rPr>
          <w:rFonts w:ascii="Arial"/>
          <w:b/>
          <w:color w:val="BF5A14"/>
          <w:sz w:val="20"/>
        </w:rPr>
        <w:br/>
      </w:r>
      <w:r w:rsidR="00861129">
        <w:rPr>
          <w:rFonts w:ascii="Arial"/>
          <w:b/>
          <w:color w:val="BF5A14"/>
          <w:sz w:val="20"/>
        </w:rPr>
        <w:t xml:space="preserve"> </w:t>
      </w:r>
      <w:r>
        <w:rPr>
          <w:rFonts w:ascii="Arial"/>
          <w:b/>
          <w:color w:val="BF5A14"/>
          <w:sz w:val="20"/>
        </w:rPr>
        <w:t>Recent Publications (minimum 5)</w:t>
      </w:r>
    </w:p>
    <w:p w:rsidR="005973B9" w:rsidRDefault="00861129" w:rsidP="00861129">
      <w:pPr>
        <w:pStyle w:val="ListParagraph"/>
        <w:numPr>
          <w:ilvl w:val="0"/>
          <w:numId w:val="3"/>
        </w:numPr>
        <w:tabs>
          <w:tab w:val="left" w:pos="384"/>
        </w:tabs>
        <w:spacing w:before="103" w:line="216" w:lineRule="exact"/>
        <w:ind w:right="138"/>
        <w:rPr>
          <w:sz w:val="18"/>
        </w:rPr>
      </w:pPr>
      <w:r w:rsidRPr="00861129">
        <w:rPr>
          <w:sz w:val="18"/>
        </w:rPr>
        <w:t xml:space="preserve">Cheng SF, </w:t>
      </w:r>
      <w:proofErr w:type="spellStart"/>
      <w:r w:rsidRPr="00861129">
        <w:rPr>
          <w:sz w:val="18"/>
        </w:rPr>
        <w:t>Kuo</w:t>
      </w:r>
      <w:proofErr w:type="spellEnd"/>
      <w:r w:rsidRPr="00861129">
        <w:rPr>
          <w:sz w:val="18"/>
        </w:rPr>
        <w:t xml:space="preserve"> CL, Lin KC, Lee-Hsieh J.</w:t>
      </w:r>
      <w:r>
        <w:rPr>
          <w:sz w:val="18"/>
        </w:rPr>
        <w:t xml:space="preserve"> (2010)</w:t>
      </w:r>
      <w:r w:rsidRPr="00861129">
        <w:rPr>
          <w:sz w:val="18"/>
        </w:rPr>
        <w:t xml:space="preserve"> Development and preliminary testing of a self-rating instrument to measure self-directed learning ability of nursing </w:t>
      </w:r>
      <w:r>
        <w:rPr>
          <w:sz w:val="18"/>
        </w:rPr>
        <w:t xml:space="preserve">students. </w:t>
      </w:r>
      <w:proofErr w:type="spellStart"/>
      <w:r>
        <w:rPr>
          <w:sz w:val="18"/>
        </w:rPr>
        <w:t>Int</w:t>
      </w:r>
      <w:proofErr w:type="spellEnd"/>
      <w:r>
        <w:rPr>
          <w:sz w:val="18"/>
        </w:rPr>
        <w:t xml:space="preserve"> J </w:t>
      </w:r>
      <w:proofErr w:type="spellStart"/>
      <w:r>
        <w:rPr>
          <w:sz w:val="18"/>
        </w:rPr>
        <w:t>Nurs</w:t>
      </w:r>
      <w:proofErr w:type="spellEnd"/>
      <w:r>
        <w:rPr>
          <w:sz w:val="18"/>
        </w:rPr>
        <w:t xml:space="preserve"> Stud </w:t>
      </w:r>
      <w:r w:rsidRPr="00861129">
        <w:rPr>
          <w:sz w:val="18"/>
        </w:rPr>
        <w:t>47(9):1152-8</w:t>
      </w:r>
      <w:r>
        <w:rPr>
          <w:sz w:val="18"/>
        </w:rPr>
        <w:t>.</w:t>
      </w:r>
    </w:p>
    <w:p w:rsidR="00861129" w:rsidRDefault="0061580D" w:rsidP="0061580D">
      <w:pPr>
        <w:pStyle w:val="ListParagraph"/>
        <w:numPr>
          <w:ilvl w:val="0"/>
          <w:numId w:val="3"/>
        </w:numPr>
        <w:tabs>
          <w:tab w:val="left" w:pos="384"/>
        </w:tabs>
        <w:spacing w:before="103" w:line="216" w:lineRule="exact"/>
        <w:ind w:right="138"/>
        <w:rPr>
          <w:sz w:val="18"/>
        </w:rPr>
      </w:pPr>
      <w:proofErr w:type="spellStart"/>
      <w:r w:rsidRPr="0061580D">
        <w:rPr>
          <w:sz w:val="18"/>
        </w:rPr>
        <w:t>Kadri</w:t>
      </w:r>
      <w:proofErr w:type="spellEnd"/>
      <w:r w:rsidRPr="0061580D">
        <w:rPr>
          <w:sz w:val="18"/>
        </w:rPr>
        <w:t xml:space="preserve"> HMA, Al-</w:t>
      </w:r>
      <w:proofErr w:type="spellStart"/>
      <w:r w:rsidRPr="0061580D">
        <w:rPr>
          <w:sz w:val="18"/>
        </w:rPr>
        <w:t>Moamary</w:t>
      </w:r>
      <w:proofErr w:type="spellEnd"/>
      <w:r w:rsidRPr="0061580D">
        <w:rPr>
          <w:sz w:val="18"/>
        </w:rPr>
        <w:t xml:space="preserve"> MS, </w:t>
      </w:r>
      <w:proofErr w:type="spellStart"/>
      <w:r w:rsidRPr="0061580D">
        <w:rPr>
          <w:sz w:val="18"/>
        </w:rPr>
        <w:t>Magzoub</w:t>
      </w:r>
      <w:proofErr w:type="spellEnd"/>
      <w:r w:rsidRPr="0061580D">
        <w:rPr>
          <w:sz w:val="18"/>
        </w:rPr>
        <w:t xml:space="preserve"> ME, Roberts C, van der </w:t>
      </w:r>
      <w:proofErr w:type="spellStart"/>
      <w:r w:rsidRPr="0061580D">
        <w:rPr>
          <w:sz w:val="18"/>
        </w:rPr>
        <w:t>Vleuten</w:t>
      </w:r>
      <w:proofErr w:type="spellEnd"/>
      <w:r w:rsidRPr="0061580D">
        <w:rPr>
          <w:sz w:val="18"/>
        </w:rPr>
        <w:t xml:space="preserve"> CP. </w:t>
      </w:r>
      <w:r>
        <w:rPr>
          <w:sz w:val="18"/>
        </w:rPr>
        <w:t xml:space="preserve">(2011) </w:t>
      </w:r>
      <w:r w:rsidRPr="0061580D">
        <w:rPr>
          <w:sz w:val="18"/>
        </w:rPr>
        <w:t xml:space="preserve">Students' perceptions of the impact of assessment on approaches to learning: a comparison between two medical schools with similar </w:t>
      </w:r>
      <w:r>
        <w:rPr>
          <w:sz w:val="18"/>
        </w:rPr>
        <w:t xml:space="preserve">curricula. </w:t>
      </w:r>
      <w:proofErr w:type="spellStart"/>
      <w:r>
        <w:rPr>
          <w:sz w:val="18"/>
        </w:rPr>
        <w:t>Int</w:t>
      </w:r>
      <w:proofErr w:type="spellEnd"/>
      <w:r>
        <w:rPr>
          <w:sz w:val="18"/>
        </w:rPr>
        <w:t xml:space="preserve"> J Med </w:t>
      </w:r>
      <w:proofErr w:type="spellStart"/>
      <w:r>
        <w:rPr>
          <w:sz w:val="18"/>
        </w:rPr>
        <w:t>Educ</w:t>
      </w:r>
      <w:proofErr w:type="spellEnd"/>
      <w:r>
        <w:rPr>
          <w:sz w:val="18"/>
        </w:rPr>
        <w:t xml:space="preserve"> </w:t>
      </w:r>
      <w:r w:rsidRPr="0061580D">
        <w:rPr>
          <w:sz w:val="18"/>
        </w:rPr>
        <w:t>2:44-52</w:t>
      </w:r>
      <w:r>
        <w:rPr>
          <w:sz w:val="18"/>
        </w:rPr>
        <w:t>.</w:t>
      </w:r>
    </w:p>
    <w:p w:rsidR="0061580D" w:rsidRDefault="0061580D" w:rsidP="0061580D">
      <w:pPr>
        <w:pStyle w:val="ListParagraph"/>
        <w:numPr>
          <w:ilvl w:val="0"/>
          <w:numId w:val="3"/>
        </w:numPr>
        <w:tabs>
          <w:tab w:val="left" w:pos="384"/>
        </w:tabs>
        <w:spacing w:before="103" w:line="216" w:lineRule="exact"/>
        <w:ind w:right="138"/>
        <w:rPr>
          <w:sz w:val="18"/>
        </w:rPr>
      </w:pPr>
      <w:r w:rsidRPr="0061580D">
        <w:rPr>
          <w:sz w:val="18"/>
        </w:rPr>
        <w:t xml:space="preserve">Kim KJ, Jang HW. </w:t>
      </w:r>
      <w:r>
        <w:rPr>
          <w:sz w:val="18"/>
        </w:rPr>
        <w:t xml:space="preserve">(2015) </w:t>
      </w:r>
      <w:r w:rsidRPr="0061580D">
        <w:rPr>
          <w:sz w:val="18"/>
        </w:rPr>
        <w:t xml:space="preserve">Changes in medical students’ motivation and self-regulated learning: a preliminary. </w:t>
      </w:r>
      <w:proofErr w:type="spellStart"/>
      <w:r w:rsidRPr="0061580D">
        <w:rPr>
          <w:sz w:val="18"/>
        </w:rPr>
        <w:t>Int</w:t>
      </w:r>
      <w:proofErr w:type="spellEnd"/>
      <w:r w:rsidRPr="0061580D">
        <w:rPr>
          <w:sz w:val="18"/>
        </w:rPr>
        <w:t xml:space="preserve"> </w:t>
      </w:r>
      <w:r>
        <w:rPr>
          <w:sz w:val="18"/>
        </w:rPr>
        <w:t xml:space="preserve">J Med </w:t>
      </w:r>
      <w:proofErr w:type="spellStart"/>
      <w:r>
        <w:rPr>
          <w:sz w:val="18"/>
        </w:rPr>
        <w:t>Edu</w:t>
      </w:r>
      <w:proofErr w:type="spellEnd"/>
      <w:r>
        <w:rPr>
          <w:sz w:val="18"/>
        </w:rPr>
        <w:t xml:space="preserve"> </w:t>
      </w:r>
      <w:r w:rsidRPr="0061580D">
        <w:rPr>
          <w:sz w:val="18"/>
        </w:rPr>
        <w:t>6:213-5</w:t>
      </w:r>
      <w:r>
        <w:rPr>
          <w:sz w:val="18"/>
        </w:rPr>
        <w:t>.</w:t>
      </w:r>
    </w:p>
    <w:p w:rsidR="0061580D" w:rsidRDefault="0061580D" w:rsidP="0061580D">
      <w:pPr>
        <w:pStyle w:val="ListParagraph"/>
        <w:numPr>
          <w:ilvl w:val="0"/>
          <w:numId w:val="3"/>
        </w:numPr>
        <w:tabs>
          <w:tab w:val="left" w:pos="384"/>
        </w:tabs>
        <w:spacing w:before="103" w:line="216" w:lineRule="exact"/>
        <w:ind w:right="138"/>
        <w:rPr>
          <w:sz w:val="18"/>
        </w:rPr>
      </w:pPr>
      <w:proofErr w:type="spellStart"/>
      <w:r w:rsidRPr="0061580D">
        <w:rPr>
          <w:sz w:val="18"/>
        </w:rPr>
        <w:t>Yosefi</w:t>
      </w:r>
      <w:proofErr w:type="spellEnd"/>
      <w:r w:rsidRPr="0061580D">
        <w:rPr>
          <w:sz w:val="18"/>
        </w:rPr>
        <w:t xml:space="preserve"> F, </w:t>
      </w:r>
      <w:proofErr w:type="spellStart"/>
      <w:r w:rsidRPr="0061580D">
        <w:rPr>
          <w:sz w:val="18"/>
        </w:rPr>
        <w:t>Habibi</w:t>
      </w:r>
      <w:proofErr w:type="spellEnd"/>
      <w:r w:rsidRPr="0061580D">
        <w:rPr>
          <w:sz w:val="18"/>
        </w:rPr>
        <w:t xml:space="preserve"> S, </w:t>
      </w:r>
      <w:proofErr w:type="spellStart"/>
      <w:r w:rsidRPr="0061580D">
        <w:rPr>
          <w:sz w:val="18"/>
        </w:rPr>
        <w:t>Mohamadkhani</w:t>
      </w:r>
      <w:proofErr w:type="spellEnd"/>
      <w:r w:rsidRPr="0061580D">
        <w:rPr>
          <w:sz w:val="18"/>
        </w:rPr>
        <w:t xml:space="preserve"> M. </w:t>
      </w:r>
      <w:r>
        <w:rPr>
          <w:sz w:val="18"/>
        </w:rPr>
        <w:t xml:space="preserve">(2013) </w:t>
      </w:r>
      <w:r w:rsidRPr="0061580D">
        <w:rPr>
          <w:sz w:val="18"/>
        </w:rPr>
        <w:t xml:space="preserve">Test anxiety level in medical students and its relationship with sexuality. Quarterly of Education </w:t>
      </w:r>
      <w:r>
        <w:rPr>
          <w:sz w:val="18"/>
        </w:rPr>
        <w:t xml:space="preserve">Strategies in Medical Sciences </w:t>
      </w:r>
      <w:r w:rsidRPr="0061580D">
        <w:rPr>
          <w:sz w:val="18"/>
        </w:rPr>
        <w:t>6(3):141-5</w:t>
      </w:r>
      <w:r>
        <w:rPr>
          <w:sz w:val="18"/>
        </w:rPr>
        <w:t>.</w:t>
      </w:r>
    </w:p>
    <w:p w:rsidR="0061580D" w:rsidRDefault="0061580D" w:rsidP="0061580D">
      <w:pPr>
        <w:pStyle w:val="ListParagraph"/>
        <w:numPr>
          <w:ilvl w:val="0"/>
          <w:numId w:val="3"/>
        </w:numPr>
        <w:tabs>
          <w:tab w:val="left" w:pos="384"/>
        </w:tabs>
        <w:spacing w:before="103" w:line="216" w:lineRule="exact"/>
        <w:ind w:right="138"/>
        <w:rPr>
          <w:sz w:val="18"/>
        </w:rPr>
      </w:pPr>
      <w:proofErr w:type="spellStart"/>
      <w:r w:rsidRPr="0061580D">
        <w:rPr>
          <w:sz w:val="18"/>
        </w:rPr>
        <w:t>Yazdani</w:t>
      </w:r>
      <w:proofErr w:type="spellEnd"/>
      <w:r w:rsidRPr="0061580D">
        <w:rPr>
          <w:sz w:val="18"/>
        </w:rPr>
        <w:t xml:space="preserve"> F.</w:t>
      </w:r>
      <w:r>
        <w:rPr>
          <w:sz w:val="18"/>
        </w:rPr>
        <w:t xml:space="preserve"> (2012)</w:t>
      </w:r>
      <w:r w:rsidRPr="0061580D">
        <w:rPr>
          <w:sz w:val="18"/>
        </w:rPr>
        <w:t xml:space="preserve"> Test anxiety and academic performance of n</w:t>
      </w:r>
      <w:r>
        <w:rPr>
          <w:sz w:val="18"/>
        </w:rPr>
        <w:t xml:space="preserve">ursing students. Nursing Vision </w:t>
      </w:r>
      <w:r w:rsidRPr="0061580D">
        <w:rPr>
          <w:sz w:val="18"/>
        </w:rPr>
        <w:t>1(1):47-58</w:t>
      </w:r>
      <w:r>
        <w:rPr>
          <w:sz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bidi="fa-IR"/>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4A14C8" w:rsidRPr="00C94FC8" w:rsidRDefault="004A14C8" w:rsidP="007B782B">
      <w:pPr>
        <w:spacing w:before="41" w:line="154" w:lineRule="exact"/>
        <w:ind w:left="213" w:right="231"/>
        <w:jc w:val="both"/>
        <w:rPr>
          <w:rFonts w:ascii="Arial" w:cstheme="minorBidi"/>
          <w:sz w:val="14"/>
          <w:lang w:bidi="fa-IR"/>
        </w:rPr>
      </w:pPr>
      <w:r>
        <w:rPr>
          <w:rFonts w:ascii="Arial"/>
          <w:sz w:val="14"/>
        </w:rPr>
        <w:t xml:space="preserve">Dr. </w:t>
      </w:r>
      <w:proofErr w:type="spellStart"/>
      <w:r>
        <w:rPr>
          <w:rFonts w:ascii="Arial"/>
          <w:sz w:val="14"/>
        </w:rPr>
        <w:t>Masoomeh</w:t>
      </w:r>
      <w:proofErr w:type="spellEnd"/>
      <w:r>
        <w:rPr>
          <w:rFonts w:ascii="Arial"/>
          <w:sz w:val="14"/>
        </w:rPr>
        <w:t xml:space="preserve"> </w:t>
      </w:r>
      <w:proofErr w:type="spellStart"/>
      <w:r>
        <w:rPr>
          <w:rFonts w:ascii="Arial"/>
          <w:sz w:val="14"/>
        </w:rPr>
        <w:t>Imanipour</w:t>
      </w:r>
      <w:proofErr w:type="spellEnd"/>
      <w:r>
        <w:rPr>
          <w:rFonts w:ascii="Arial"/>
          <w:sz w:val="14"/>
        </w:rPr>
        <w:t xml:space="preserve"> has her expertise in critical care nursing. Also, she has been graduated in medical education, MSc and PhD. </w:t>
      </w:r>
      <w:r>
        <w:rPr>
          <w:rFonts w:ascii="Arial"/>
          <w:sz w:val="14"/>
        </w:rPr>
        <w:t>S</w:t>
      </w:r>
      <w:r>
        <w:rPr>
          <w:rFonts w:ascii="Arial"/>
          <w:sz w:val="14"/>
        </w:rPr>
        <w:t xml:space="preserve">he is a member of Nursing and Midwifery Care Research Center </w:t>
      </w:r>
      <w:r>
        <w:rPr>
          <w:rFonts w:ascii="Arial"/>
          <w:sz w:val="14"/>
        </w:rPr>
        <w:t xml:space="preserve">and evaluation committee </w:t>
      </w:r>
      <w:r>
        <w:rPr>
          <w:rFonts w:ascii="Arial"/>
          <w:sz w:val="14"/>
        </w:rPr>
        <w:t xml:space="preserve">of TUMS and her research projects usually are in the field of critical care and students' assessment. She has done this mentioned project in cooperation with </w:t>
      </w:r>
      <w:r>
        <w:rPr>
          <w:rFonts w:ascii="Arial"/>
          <w:sz w:val="14"/>
        </w:rPr>
        <w:t>M</w:t>
      </w:r>
      <w:r>
        <w:rPr>
          <w:rFonts w:ascii="Arial"/>
          <w:sz w:val="14"/>
        </w:rPr>
        <w:t xml:space="preserve">r. </w:t>
      </w:r>
      <w:r>
        <w:rPr>
          <w:rFonts w:ascii="Arial"/>
          <w:sz w:val="14"/>
        </w:rPr>
        <w:t xml:space="preserve">Akbar </w:t>
      </w:r>
      <w:proofErr w:type="spellStart"/>
      <w:r>
        <w:rPr>
          <w:rFonts w:ascii="Arial"/>
          <w:sz w:val="14"/>
        </w:rPr>
        <w:t>Pir</w:t>
      </w:r>
      <w:r w:rsidR="007B782B">
        <w:rPr>
          <w:rFonts w:ascii="Arial"/>
          <w:sz w:val="14"/>
        </w:rPr>
        <w:t>o</w:t>
      </w:r>
      <w:r>
        <w:rPr>
          <w:rFonts w:ascii="Arial"/>
          <w:sz w:val="14"/>
        </w:rPr>
        <w:t>ozmanesh</w:t>
      </w:r>
      <w:proofErr w:type="spellEnd"/>
      <w:r>
        <w:rPr>
          <w:rFonts w:ascii="Arial"/>
          <w:sz w:val="14"/>
        </w:rPr>
        <w:t xml:space="preserve">, who is </w:t>
      </w:r>
      <w:r>
        <w:rPr>
          <w:rFonts w:ascii="Arial"/>
          <w:sz w:val="14"/>
        </w:rPr>
        <w:t xml:space="preserve">studied medical education. </w:t>
      </w:r>
    </w:p>
    <w:p w:rsidR="004A14C8" w:rsidRDefault="004A14C8" w:rsidP="004A14C8">
      <w:pPr>
        <w:spacing w:before="62"/>
        <w:ind w:left="4217" w:right="4235"/>
        <w:jc w:val="center"/>
        <w:rPr>
          <w:rFonts w:ascii="Arial"/>
          <w:sz w:val="14"/>
        </w:rPr>
      </w:pPr>
      <w:r>
        <w:rPr>
          <w:rFonts w:ascii="Arial"/>
          <w:sz w:val="14"/>
        </w:rPr>
        <w:t xml:space="preserve">Email: </w:t>
      </w:r>
      <w:hyperlink r:id="rId11" w:history="1">
        <w:r w:rsidRPr="00E438E7">
          <w:rPr>
            <w:rStyle w:val="Hyperlink"/>
            <w:rFonts w:ascii="Arial"/>
            <w:sz w:val="14"/>
          </w:rPr>
          <w:t>m_imanipour@tums.ac.ir</w:t>
        </w:r>
      </w:hyperlink>
    </w:p>
    <w:p w:rsidR="00AE3E37" w:rsidRDefault="00292ED9">
      <w:pPr>
        <w:pStyle w:val="BodyText"/>
        <w:spacing w:before="2"/>
        <w:rPr>
          <w:rFonts w:ascii="Arial"/>
          <w:sz w:val="19"/>
        </w:rPr>
      </w:pPr>
      <w:r>
        <w:rPr>
          <w:noProof/>
          <w:lang w:bidi="fa-IR"/>
        </w:rPr>
        <mc:AlternateContent>
          <mc:Choice Requires="wps">
            <w:drawing>
              <wp:anchor distT="0" distB="0" distL="0" distR="0" simplePos="0" relativeHeight="1072" behindDoc="0" locked="0" layoutInCell="1" allowOverlap="1" wp14:anchorId="7BC57F8B" wp14:editId="62BAF10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0283" w:rsidRDefault="00630283">
      <w:r>
        <w:separator/>
      </w:r>
    </w:p>
  </w:endnote>
  <w:endnote w:type="continuationSeparator" w:id="0">
    <w:p w:rsidR="00630283" w:rsidRDefault="00630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7B782B" w:rsidRDefault="00A9710C">
                          <w:pPr>
                            <w:spacing w:line="184" w:lineRule="exact"/>
                            <w:ind w:left="20" w:right="-12"/>
                            <w:rPr>
                              <w:rFonts w:ascii="Arial"/>
                              <w:color w:val="FFFFFF" w:themeColor="background1"/>
                              <w:sz w:val="16"/>
                            </w:rPr>
                          </w:pPr>
                          <w:r w:rsidRPr="007B782B">
                            <w:rPr>
                              <w:rFonts w:ascii="Arial"/>
                              <w:color w:val="FFFFFF" w:themeColor="background1"/>
                              <w:sz w:val="16"/>
                            </w:rPr>
                            <w:t>J Pain Relief</w:t>
                          </w:r>
                        </w:p>
                        <w:p w:rsidR="00AE3E37" w:rsidRPr="007B782B" w:rsidRDefault="00A9710C">
                          <w:pPr>
                            <w:spacing w:before="8"/>
                            <w:ind w:left="20" w:right="-12"/>
                            <w:rPr>
                              <w:rFonts w:ascii="Arial"/>
                              <w:color w:val="FFFFFF" w:themeColor="background1"/>
                              <w:sz w:val="16"/>
                            </w:rPr>
                          </w:pPr>
                          <w:r w:rsidRPr="007B782B">
                            <w:rPr>
                              <w:rFonts w:ascii="Arial"/>
                              <w:color w:val="FFFFFF" w:themeColor="background1"/>
                              <w:sz w:val="16"/>
                            </w:rPr>
                            <w:t xml:space="preserve">ISSN: 2167-0846 JPAR an open access </w:t>
                          </w:r>
                          <w:proofErr w:type="spellStart"/>
                          <w:r w:rsidRPr="007B782B">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7B782B" w:rsidRDefault="00A9710C">
                    <w:pPr>
                      <w:spacing w:line="184" w:lineRule="exact"/>
                      <w:ind w:left="20" w:right="-12"/>
                      <w:rPr>
                        <w:rFonts w:ascii="Arial"/>
                        <w:color w:val="FFFFFF" w:themeColor="background1"/>
                        <w:sz w:val="16"/>
                      </w:rPr>
                    </w:pPr>
                    <w:r w:rsidRPr="007B782B">
                      <w:rPr>
                        <w:rFonts w:ascii="Arial"/>
                        <w:color w:val="FFFFFF" w:themeColor="background1"/>
                        <w:sz w:val="16"/>
                      </w:rPr>
                      <w:t>J Pain Relief</w:t>
                    </w:r>
                  </w:p>
                  <w:p w:rsidR="00AE3E37" w:rsidRPr="007B782B" w:rsidRDefault="00A9710C">
                    <w:pPr>
                      <w:spacing w:before="8"/>
                      <w:ind w:left="20" w:right="-12"/>
                      <w:rPr>
                        <w:rFonts w:ascii="Arial"/>
                        <w:color w:val="FFFFFF" w:themeColor="background1"/>
                        <w:sz w:val="16"/>
                      </w:rPr>
                    </w:pPr>
                    <w:r w:rsidRPr="007B782B">
                      <w:rPr>
                        <w:rFonts w:ascii="Arial"/>
                        <w:color w:val="FFFFFF" w:themeColor="background1"/>
                        <w:sz w:val="16"/>
                      </w:rPr>
                      <w:t xml:space="preserve">ISSN: 2167-0846 JPAR an open access </w:t>
                    </w:r>
                    <w:proofErr w:type="spellStart"/>
                    <w:r w:rsidRPr="007B782B">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0283" w:rsidRDefault="00630283">
      <w:r>
        <w:separator/>
      </w:r>
    </w:p>
  </w:footnote>
  <w:footnote w:type="continuationSeparator" w:id="0">
    <w:p w:rsidR="00630283" w:rsidRDefault="006302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fa-I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7A37"/>
    <w:rsid w:val="000E2911"/>
    <w:rsid w:val="001263DF"/>
    <w:rsid w:val="001E2EB1"/>
    <w:rsid w:val="00292ED9"/>
    <w:rsid w:val="002C2807"/>
    <w:rsid w:val="00366822"/>
    <w:rsid w:val="00404E5B"/>
    <w:rsid w:val="00414F7B"/>
    <w:rsid w:val="004355DC"/>
    <w:rsid w:val="00444FAE"/>
    <w:rsid w:val="004749B4"/>
    <w:rsid w:val="00494130"/>
    <w:rsid w:val="004A14C8"/>
    <w:rsid w:val="004F3523"/>
    <w:rsid w:val="005973B9"/>
    <w:rsid w:val="005B3A56"/>
    <w:rsid w:val="006060CE"/>
    <w:rsid w:val="0061580D"/>
    <w:rsid w:val="00630283"/>
    <w:rsid w:val="0063497F"/>
    <w:rsid w:val="007B782B"/>
    <w:rsid w:val="00861129"/>
    <w:rsid w:val="00873DF0"/>
    <w:rsid w:val="008756E6"/>
    <w:rsid w:val="008C681E"/>
    <w:rsid w:val="009B2D44"/>
    <w:rsid w:val="00A07E82"/>
    <w:rsid w:val="00A83BDA"/>
    <w:rsid w:val="00A9710C"/>
    <w:rsid w:val="00AD7702"/>
    <w:rsid w:val="00AE3E37"/>
    <w:rsid w:val="00B21A57"/>
    <w:rsid w:val="00B636E4"/>
    <w:rsid w:val="00C33602"/>
    <w:rsid w:val="00CD6F55"/>
    <w:rsid w:val="00CE2202"/>
    <w:rsid w:val="00DE3104"/>
    <w:rsid w:val="00F72EEA"/>
    <w:rsid w:val="00F84CAE"/>
    <w:rsid w:val="00F9328B"/>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1E2E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1E2E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_imanipour@tums.ac.ir"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home</cp:lastModifiedBy>
  <cp:revision>4</cp:revision>
  <dcterms:created xsi:type="dcterms:W3CDTF">2017-10-13T14:17:00Z</dcterms:created>
  <dcterms:modified xsi:type="dcterms:W3CDTF">2017-10-13T21:49:00Z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