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353402" w:rsidRDefault="00353402" w:rsidP="00353402">
      <w:pPr>
        <w:pStyle w:val="Heading1"/>
        <w:spacing w:before="170"/>
        <w:rPr>
          <w:color w:val="4F81BD" w:themeColor="accent1"/>
          <w:lang w:bidi="fa-IR"/>
        </w:rPr>
      </w:pPr>
      <w:r w:rsidRPr="00353402">
        <w:rPr>
          <w:color w:val="4F81BD" w:themeColor="accent1"/>
        </w:rPr>
        <w:t>Evaluati</w:t>
      </w:r>
      <w:r>
        <w:rPr>
          <w:color w:val="4F81BD" w:themeColor="accent1"/>
        </w:rPr>
        <w:t>ng</w:t>
      </w:r>
      <w:r w:rsidR="008D6F67" w:rsidRPr="00353402">
        <w:rPr>
          <w:color w:val="4F81BD" w:themeColor="accent1"/>
        </w:rPr>
        <w:t xml:space="preserve"> </w:t>
      </w:r>
      <w:r>
        <w:rPr>
          <w:color w:val="4F81BD" w:themeColor="accent1"/>
        </w:rPr>
        <w:t xml:space="preserve">critical care </w:t>
      </w:r>
      <w:r w:rsidR="007E232E" w:rsidRPr="00353402">
        <w:rPr>
          <w:color w:val="4F81BD" w:themeColor="accent1"/>
        </w:rPr>
        <w:t xml:space="preserve">nursing </w:t>
      </w:r>
      <w:r w:rsidRPr="00353402">
        <w:rPr>
          <w:color w:val="4F81BD" w:themeColor="accent1"/>
        </w:rPr>
        <w:t>students'</w:t>
      </w:r>
      <w:r w:rsidR="007E232E" w:rsidRPr="00353402">
        <w:rPr>
          <w:color w:val="4F81BD" w:themeColor="accent1"/>
        </w:rPr>
        <w:t xml:space="preserve"> </w:t>
      </w:r>
      <w:r w:rsidR="008D6F67" w:rsidRPr="00353402">
        <w:rPr>
          <w:color w:val="4F81BD" w:themeColor="accent1"/>
        </w:rPr>
        <w:t xml:space="preserve">performance in patient </w:t>
      </w:r>
      <w:r w:rsidR="007E232E" w:rsidRPr="00353402">
        <w:rPr>
          <w:color w:val="4F81BD" w:themeColor="accent1"/>
        </w:rPr>
        <w:t>resuscitation</w:t>
      </w:r>
      <w:r>
        <w:rPr>
          <w:color w:val="4F81BD" w:themeColor="accent1"/>
        </w:rPr>
        <w:t>:</w:t>
      </w:r>
      <w:r w:rsidR="008D6F67" w:rsidRPr="00353402">
        <w:rPr>
          <w:color w:val="4F81BD" w:themeColor="accent1"/>
        </w:rPr>
        <w:t xml:space="preserve"> Are they </w:t>
      </w:r>
      <w:r w:rsidRPr="00353402">
        <w:rPr>
          <w:color w:val="4F81BD" w:themeColor="accent1"/>
        </w:rPr>
        <w:t>desirable or not?</w:t>
      </w:r>
      <w:r w:rsidR="007E232E" w:rsidRPr="00353402">
        <w:rPr>
          <w:color w:val="4F81BD" w:themeColor="accent1"/>
        </w:rPr>
        <w:t xml:space="preserve"> </w:t>
      </w:r>
    </w:p>
    <w:p w:rsidR="00353402" w:rsidRDefault="00353402" w:rsidP="00353402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Hamid </w:t>
      </w:r>
      <w:proofErr w:type="spellStart"/>
      <w:r>
        <w:rPr>
          <w:rFonts w:ascii="Arial"/>
        </w:rPr>
        <w:t>Peyrovi</w:t>
      </w:r>
      <w:proofErr w:type="spellEnd"/>
      <w:r>
        <w:rPr>
          <w:rFonts w:ascii="Arial"/>
        </w:rPr>
        <w:t>, Professor,</w:t>
      </w:r>
      <w:r w:rsidR="005973B9">
        <w:rPr>
          <w:rFonts w:ascii="Arial"/>
        </w:rPr>
        <w:t xml:space="preserve"> PhD,</w:t>
      </w:r>
      <w:r>
        <w:rPr>
          <w:rFonts w:ascii="Arial"/>
        </w:rPr>
        <w:t xml:space="preserve"> IUMS, IRAN</w:t>
      </w:r>
      <w:r w:rsidR="005973B9">
        <w:rPr>
          <w:rFonts w:ascii="Arial"/>
        </w:rPr>
        <w:t xml:space="preserve"> </w:t>
      </w:r>
    </w:p>
    <w:p w:rsidR="005973B9" w:rsidRDefault="00353402" w:rsidP="0035340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Masoomeh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Imanipour</w:t>
      </w:r>
      <w:proofErr w:type="spellEnd"/>
      <w:r>
        <w:rPr>
          <w:rFonts w:ascii="Arial"/>
        </w:rPr>
        <w:t>, Assistant professor, PhD, TUMS.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E232E" w:rsidRPr="00F20B4B" w:rsidRDefault="00A9710C" w:rsidP="00F20B4B">
      <w:pPr>
        <w:pStyle w:val="BodyText"/>
        <w:spacing w:before="90" w:line="280" w:lineRule="auto"/>
        <w:ind w:left="100"/>
        <w:jc w:val="both"/>
        <w:rPr>
          <w:rtl/>
          <w:lang w:bidi="fa-IR"/>
        </w:rPr>
      </w:pPr>
      <w:r w:rsidRPr="00F20B4B">
        <w:t xml:space="preserve">Statement of the Problem: </w:t>
      </w:r>
      <w:r w:rsidR="00E52C18" w:rsidRPr="00F20B4B">
        <w:t xml:space="preserve">Patient resuscitation </w:t>
      </w:r>
      <w:r w:rsidR="007E232E" w:rsidRPr="00F20B4B">
        <w:t>is a common procedure in intensive care settings and the nurse’s role is important. To consider the aim of training critical care nursing students</w:t>
      </w:r>
      <w:r w:rsidR="00F20B4B" w:rsidRPr="00F20B4B">
        <w:t>,</w:t>
      </w:r>
      <w:r w:rsidR="007E232E" w:rsidRPr="00F20B4B">
        <w:t xml:space="preserve"> increasing quality of care in intensive care settings, evaluation of students’ skills in </w:t>
      </w:r>
      <w:r w:rsidR="00E52C18" w:rsidRPr="00F20B4B">
        <w:t>p</w:t>
      </w:r>
      <w:r w:rsidR="00E52C18" w:rsidRPr="00F20B4B">
        <w:t>atient resuscitation</w:t>
      </w:r>
      <w:r w:rsidR="007E232E" w:rsidRPr="00F20B4B">
        <w:t xml:space="preserve"> is essential to help determining defects and try to plan for improvement.</w:t>
      </w:r>
      <w:r w:rsidR="007E232E" w:rsidRPr="00F20B4B">
        <w:rPr>
          <w:rFonts w:cs="Mitra"/>
          <w:lang w:bidi="fa-IR"/>
        </w:rPr>
        <w:t xml:space="preserve"> </w:t>
      </w:r>
      <w:r w:rsidR="007E232E" w:rsidRPr="00F20B4B">
        <w:rPr>
          <w:rFonts w:cs="Mitra"/>
          <w:lang w:bidi="fa-IR"/>
        </w:rPr>
        <w:t>The purpose of this study was to evaluate nursing students’ skills in cardiopulmonary resuscitation (CPR) in their critical care master course.</w:t>
      </w:r>
    </w:p>
    <w:p w:rsidR="007E232E" w:rsidRPr="00F20B4B" w:rsidRDefault="00A9710C" w:rsidP="00F20B4B">
      <w:pPr>
        <w:pStyle w:val="BodyText"/>
        <w:spacing w:before="90" w:line="280" w:lineRule="auto"/>
        <w:ind w:left="100"/>
        <w:jc w:val="both"/>
      </w:pPr>
      <w:r w:rsidRPr="00F20B4B">
        <w:t>Methodolog</w:t>
      </w:r>
      <w:r w:rsidR="008756E6" w:rsidRPr="00F20B4B">
        <w:t xml:space="preserve">y &amp; Theoretical Orientation: </w:t>
      </w:r>
      <w:r w:rsidR="00ED7DC5" w:rsidRPr="00F20B4B">
        <w:t xml:space="preserve">Since critical care nursing students have to reach in mastery in </w:t>
      </w:r>
      <w:r w:rsidR="00F20B4B" w:rsidRPr="00F20B4B">
        <w:t>caring of critical patients</w:t>
      </w:r>
      <w:r w:rsidR="00ED7DC5" w:rsidRPr="00F20B4B">
        <w:t xml:space="preserve"> and because the evaluation of their competencies should be as objective as it can,</w:t>
      </w:r>
      <w:r w:rsidR="007E232E" w:rsidRPr="00F20B4B">
        <w:t xml:space="preserve"> this descriptive</w:t>
      </w:r>
      <w:r w:rsidR="00E52C18" w:rsidRPr="00F20B4B">
        <w:t xml:space="preserve"> evaluation</w:t>
      </w:r>
      <w:r w:rsidR="007E232E" w:rsidRPr="00F20B4B">
        <w:t xml:space="preserve"> study, performance </w:t>
      </w:r>
      <w:r w:rsidR="00E52C18" w:rsidRPr="00F20B4B">
        <w:t xml:space="preserve">of </w:t>
      </w:r>
      <w:r w:rsidR="00F20B4B" w:rsidRPr="00F20B4B">
        <w:t>them</w:t>
      </w:r>
      <w:r w:rsidR="00E52C18" w:rsidRPr="00F20B4B">
        <w:t xml:space="preserve"> </w:t>
      </w:r>
      <w:r w:rsidR="007E232E" w:rsidRPr="00F20B4B">
        <w:t xml:space="preserve">was evaluated </w:t>
      </w:r>
      <w:r w:rsidR="00F20B4B" w:rsidRPr="00F20B4B">
        <w:t>before graduation from</w:t>
      </w:r>
      <w:r w:rsidR="007E232E" w:rsidRPr="00F20B4B">
        <w:t xml:space="preserve"> their critical care </w:t>
      </w:r>
      <w:r w:rsidR="00E52C18" w:rsidRPr="00F20B4B">
        <w:t xml:space="preserve">course </w:t>
      </w:r>
      <w:r w:rsidR="007E232E" w:rsidRPr="00F20B4B">
        <w:t>using objective structured clinical examination (OSCE). The OSCE included five core skills in CPR process: airway management, arterial blood gas (ABG) interpretation, basic life support, electrocardiography (ECG) interpretation and consciousness control.</w:t>
      </w:r>
    </w:p>
    <w:p w:rsidR="007E232E" w:rsidRPr="00F20B4B" w:rsidRDefault="00A9710C" w:rsidP="00E52C18">
      <w:pPr>
        <w:pStyle w:val="BodyText"/>
        <w:spacing w:before="90" w:line="280" w:lineRule="auto"/>
        <w:ind w:left="100"/>
        <w:jc w:val="both"/>
      </w:pPr>
      <w:r w:rsidRPr="00F20B4B">
        <w:t xml:space="preserve">Findings: </w:t>
      </w:r>
      <w:r w:rsidR="007E232E" w:rsidRPr="00F20B4B">
        <w:t xml:space="preserve">The study population was 17 critical care nursing students in the 4th semester of their master course. The result showed performance of the majority of students (64.7%) related to CPR skills was moderate. The best performance was related to consciousness control (52.9%). Basic life support (41.2%), airway management (35.3%) and ECG interpretation (11.8%) were in </w:t>
      </w:r>
      <w:r w:rsidR="00E52C18" w:rsidRPr="00F20B4B">
        <w:t>the rank</w:t>
      </w:r>
      <w:r w:rsidR="007E232E" w:rsidRPr="00F20B4B">
        <w:t>, respectively. The worse performance was related to ABG interpretation with 0% pass score.</w:t>
      </w:r>
    </w:p>
    <w:p w:rsidR="00AE3E37" w:rsidRPr="00F20B4B" w:rsidRDefault="00A9710C" w:rsidP="00ED7DC5">
      <w:pPr>
        <w:pStyle w:val="BodyText"/>
        <w:spacing w:before="90" w:line="280" w:lineRule="auto"/>
        <w:ind w:left="100"/>
        <w:jc w:val="both"/>
      </w:pPr>
      <w:r w:rsidRPr="00F20B4B">
        <w:t xml:space="preserve">Conclusion &amp; Significance: </w:t>
      </w:r>
      <w:r w:rsidR="007E232E" w:rsidRPr="00F20B4B">
        <w:t>According to the findings, performance of students in CPR is moderate, globally and cognitive skills are lower than psychomotor skills. Problem-based educational strategies and encourage active thinking are suggested for improving cognitive skills</w:t>
      </w:r>
      <w:r w:rsidR="00ED7DC5" w:rsidRPr="00F20B4B">
        <w:t>, especially in the level of analysis and evaluation. Also,</w:t>
      </w:r>
      <w:r w:rsidR="007E232E" w:rsidRPr="00F20B4B">
        <w:t xml:space="preserve"> </w:t>
      </w:r>
      <w:r w:rsidR="00ED7DC5" w:rsidRPr="00F20B4B">
        <w:t>it is recommended to shift from traditional education to a competency based curriculum to help students get in mastery in a</w:t>
      </w:r>
      <w:r w:rsidR="007E232E" w:rsidRPr="00F20B4B">
        <w:t>ll competencies up to desirable level.</w:t>
      </w:r>
    </w:p>
    <w:p w:rsidR="00AE3E37" w:rsidRDefault="00A9710C" w:rsidP="008D6F67">
      <w:pPr>
        <w:pStyle w:val="Heading3"/>
        <w:spacing w:before="74"/>
      </w:pPr>
      <w:r>
        <w:rPr>
          <w:b w:val="0"/>
        </w:rPr>
        <w:br w:type="column"/>
      </w:r>
      <w:r w:rsidR="008D6F67">
        <w:rPr>
          <w:color w:val="BF5A14"/>
        </w:rPr>
        <w:lastRenderedPageBreak/>
        <w:t>Table</w:t>
      </w:r>
    </w:p>
    <w:p w:rsidR="008D6F67" w:rsidRDefault="008D6F67" w:rsidP="008D6F67">
      <w:pPr>
        <w:pStyle w:val="Heading3"/>
        <w:spacing w:before="74"/>
      </w:pPr>
    </w:p>
    <w:tbl>
      <w:tblPr>
        <w:tblStyle w:val="TableGrid"/>
        <w:tblW w:w="0" w:type="auto"/>
        <w:jc w:val="center"/>
        <w:tblInd w:w="100" w:type="dxa"/>
        <w:tblLook w:val="04A0" w:firstRow="1" w:lastRow="0" w:firstColumn="1" w:lastColumn="0" w:noHBand="0" w:noVBand="1"/>
      </w:tblPr>
      <w:tblGrid>
        <w:gridCol w:w="1708"/>
        <w:gridCol w:w="800"/>
        <w:gridCol w:w="900"/>
        <w:gridCol w:w="800"/>
      </w:tblGrid>
      <w:tr w:rsidR="00675B46" w:rsidRPr="00675B46" w:rsidTr="00675B46">
        <w:trPr>
          <w:jc w:val="center"/>
        </w:trPr>
        <w:tc>
          <w:tcPr>
            <w:tcW w:w="0" w:type="auto"/>
            <w:tcBorders>
              <w:tl2br w:val="single" w:sz="4" w:space="0" w:color="auto"/>
            </w:tcBorders>
          </w:tcPr>
          <w:p w:rsidR="00675B46" w:rsidRDefault="00675B46" w:rsidP="00675B46">
            <w:pPr>
              <w:pStyle w:val="Heading3"/>
              <w:spacing w:before="74"/>
              <w:ind w:left="0"/>
              <w:jc w:val="right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S</w:t>
            </w:r>
            <w:r w:rsidRPr="00675B46">
              <w:rPr>
                <w:rFonts w:ascii="Tw Cen MT" w:hAnsi="Tw Cen MT"/>
                <w:b w:val="0"/>
                <w:bCs w:val="0"/>
                <w:sz w:val="18"/>
                <w:szCs w:val="18"/>
              </w:rPr>
              <w:t>core</w:t>
            </w:r>
          </w:p>
          <w:p w:rsidR="00675B46" w:rsidRPr="00675B46" w:rsidRDefault="00675B46" w:rsidP="00675B46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 xml:space="preserve">Skill </w:t>
            </w:r>
          </w:p>
        </w:tc>
        <w:tc>
          <w:tcPr>
            <w:tcW w:w="0" w:type="auto"/>
          </w:tcPr>
          <w:p w:rsid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&gt;75%</w:t>
            </w:r>
          </w:p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N (%)</w:t>
            </w:r>
          </w:p>
        </w:tc>
        <w:tc>
          <w:tcPr>
            <w:tcW w:w="0" w:type="auto"/>
          </w:tcPr>
          <w:p w:rsid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50-75%</w:t>
            </w:r>
          </w:p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N (%)</w:t>
            </w:r>
          </w:p>
        </w:tc>
        <w:tc>
          <w:tcPr>
            <w:tcW w:w="0" w:type="auto"/>
          </w:tcPr>
          <w:p w:rsid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&lt;50%</w:t>
            </w:r>
          </w:p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N (%)</w:t>
            </w:r>
          </w:p>
        </w:tc>
      </w:tr>
      <w:tr w:rsidR="00675B46" w:rsidRPr="00675B46" w:rsidTr="00675B46">
        <w:trPr>
          <w:jc w:val="center"/>
        </w:trPr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Basic life support</w:t>
            </w:r>
          </w:p>
        </w:tc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7 (41.2)</w:t>
            </w:r>
          </w:p>
        </w:tc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10 (58.8)</w:t>
            </w:r>
          </w:p>
        </w:tc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0 (0)</w:t>
            </w:r>
          </w:p>
        </w:tc>
      </w:tr>
      <w:tr w:rsidR="00675B46" w:rsidRPr="00675B46" w:rsidTr="00675B46">
        <w:trPr>
          <w:jc w:val="center"/>
        </w:trPr>
        <w:tc>
          <w:tcPr>
            <w:tcW w:w="0" w:type="auto"/>
          </w:tcPr>
          <w:p w:rsidR="00675B46" w:rsidRPr="00675B46" w:rsidRDefault="00675B46" w:rsidP="00675B46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GCS measuring</w:t>
            </w:r>
          </w:p>
        </w:tc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9 (52.9)</w:t>
            </w:r>
          </w:p>
        </w:tc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7 (41.2)</w:t>
            </w:r>
          </w:p>
        </w:tc>
        <w:tc>
          <w:tcPr>
            <w:tcW w:w="0" w:type="auto"/>
          </w:tcPr>
          <w:p w:rsidR="00675B46" w:rsidRPr="00675B46" w:rsidRDefault="00675B46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1 (5.9)</w:t>
            </w:r>
          </w:p>
        </w:tc>
      </w:tr>
      <w:tr w:rsidR="00E52C18" w:rsidRPr="00675B46" w:rsidTr="00675B46">
        <w:trPr>
          <w:jc w:val="center"/>
        </w:trPr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ABG interpretation</w:t>
            </w:r>
          </w:p>
        </w:tc>
        <w:tc>
          <w:tcPr>
            <w:tcW w:w="0" w:type="auto"/>
          </w:tcPr>
          <w:p w:rsidR="00E52C18" w:rsidRPr="00675B46" w:rsidRDefault="00E52C18" w:rsidP="00AC5B0B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:rsidR="00E52C18" w:rsidRPr="00675B46" w:rsidRDefault="00E52C18" w:rsidP="00AC5B0B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10 (58.8)</w:t>
            </w:r>
          </w:p>
        </w:tc>
        <w:tc>
          <w:tcPr>
            <w:tcW w:w="0" w:type="auto"/>
          </w:tcPr>
          <w:p w:rsidR="00E52C18" w:rsidRPr="00675B46" w:rsidRDefault="00E52C18" w:rsidP="00AC5B0B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7 (41.2)</w:t>
            </w:r>
          </w:p>
        </w:tc>
      </w:tr>
      <w:tr w:rsidR="00E52C18" w:rsidRPr="00675B46" w:rsidTr="00675B46">
        <w:trPr>
          <w:jc w:val="center"/>
        </w:trPr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Airway management</w:t>
            </w:r>
          </w:p>
        </w:tc>
        <w:tc>
          <w:tcPr>
            <w:tcW w:w="0" w:type="auto"/>
          </w:tcPr>
          <w:p w:rsidR="00E52C18" w:rsidRPr="00675B46" w:rsidRDefault="00E52C18" w:rsidP="00AC5B0B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6 (35.3)</w:t>
            </w:r>
          </w:p>
        </w:tc>
        <w:tc>
          <w:tcPr>
            <w:tcW w:w="0" w:type="auto"/>
          </w:tcPr>
          <w:p w:rsidR="00E52C18" w:rsidRPr="00675B46" w:rsidRDefault="00E52C18" w:rsidP="00AC5B0B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8 (47.1)</w:t>
            </w:r>
          </w:p>
        </w:tc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3 (17.6)</w:t>
            </w:r>
          </w:p>
        </w:tc>
      </w:tr>
      <w:tr w:rsidR="00E52C18" w:rsidRPr="00675B46" w:rsidTr="00675B46">
        <w:trPr>
          <w:jc w:val="center"/>
        </w:trPr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ECG monitoring</w:t>
            </w:r>
          </w:p>
        </w:tc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2 (11.8)</w:t>
            </w:r>
          </w:p>
        </w:tc>
        <w:tc>
          <w:tcPr>
            <w:tcW w:w="0" w:type="auto"/>
          </w:tcPr>
          <w:p w:rsidR="00E52C18" w:rsidRPr="00675B46" w:rsidRDefault="00E52C18" w:rsidP="00AC5B0B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10 (58.8)</w:t>
            </w:r>
          </w:p>
        </w:tc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5 (29.4)</w:t>
            </w:r>
          </w:p>
        </w:tc>
      </w:tr>
      <w:tr w:rsidR="00E52C18" w:rsidRPr="00675B46" w:rsidTr="00675B46">
        <w:trPr>
          <w:jc w:val="center"/>
        </w:trPr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Total score</w:t>
            </w:r>
          </w:p>
        </w:tc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4 (23.5)</w:t>
            </w:r>
          </w:p>
        </w:tc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11 (64.7)</w:t>
            </w:r>
          </w:p>
        </w:tc>
        <w:tc>
          <w:tcPr>
            <w:tcW w:w="0" w:type="auto"/>
          </w:tcPr>
          <w:p w:rsidR="00E52C18" w:rsidRPr="00675B46" w:rsidRDefault="00E52C18" w:rsidP="008D6F67">
            <w:pPr>
              <w:pStyle w:val="Heading3"/>
              <w:spacing w:before="74"/>
              <w:ind w:left="0"/>
              <w:rPr>
                <w:rFonts w:ascii="Tw Cen MT" w:hAnsi="Tw Cen MT"/>
                <w:b w:val="0"/>
                <w:bCs w:val="0"/>
                <w:sz w:val="18"/>
                <w:szCs w:val="18"/>
              </w:rPr>
            </w:pPr>
            <w:r>
              <w:rPr>
                <w:rFonts w:ascii="Tw Cen MT" w:hAnsi="Tw Cen MT"/>
                <w:b w:val="0"/>
                <w:bCs w:val="0"/>
                <w:sz w:val="18"/>
                <w:szCs w:val="18"/>
              </w:rPr>
              <w:t>2 (11.8)</w:t>
            </w:r>
          </w:p>
        </w:tc>
      </w:tr>
    </w:tbl>
    <w:p w:rsidR="00675B46" w:rsidRDefault="00675B46" w:rsidP="008D6F67">
      <w:pPr>
        <w:pStyle w:val="Heading3"/>
        <w:spacing w:before="74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5201C" w:rsidRDefault="00E5201C" w:rsidP="00E5201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5201C">
        <w:rPr>
          <w:sz w:val="18"/>
        </w:rPr>
        <w:t>Terzi</w:t>
      </w:r>
      <w:proofErr w:type="spellEnd"/>
      <w:r w:rsidRPr="00E5201C">
        <w:rPr>
          <w:sz w:val="18"/>
        </w:rPr>
        <w:t xml:space="preserve"> AB. </w:t>
      </w:r>
      <w:r>
        <w:rPr>
          <w:sz w:val="18"/>
        </w:rPr>
        <w:t>(</w:t>
      </w:r>
      <w:r w:rsidRPr="00E5201C">
        <w:rPr>
          <w:sz w:val="18"/>
        </w:rPr>
        <w:t>2012</w:t>
      </w:r>
      <w:r>
        <w:rPr>
          <w:sz w:val="18"/>
        </w:rPr>
        <w:t>)</w:t>
      </w:r>
      <w:r w:rsidRPr="00E5201C">
        <w:rPr>
          <w:sz w:val="18"/>
        </w:rPr>
        <w:t xml:space="preserve"> Nurse’s role in the modern resuscitation era. Hospital Chronicles. 7(1): 25–31.</w:t>
      </w:r>
    </w:p>
    <w:p w:rsidR="00E5201C" w:rsidRDefault="00E5201C" w:rsidP="00E5201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5201C">
        <w:rPr>
          <w:sz w:val="18"/>
        </w:rPr>
        <w:t>Joolaee</w:t>
      </w:r>
      <w:proofErr w:type="spellEnd"/>
      <w:r w:rsidRPr="00E5201C">
        <w:rPr>
          <w:sz w:val="18"/>
        </w:rPr>
        <w:t xml:space="preserve"> H, </w:t>
      </w:r>
      <w:proofErr w:type="spellStart"/>
      <w:r w:rsidRPr="00E5201C">
        <w:rPr>
          <w:sz w:val="18"/>
        </w:rPr>
        <w:t>Alizadeh</w:t>
      </w:r>
      <w:proofErr w:type="spellEnd"/>
      <w:r w:rsidRPr="00E5201C">
        <w:rPr>
          <w:sz w:val="18"/>
        </w:rPr>
        <w:t xml:space="preserve"> M, </w:t>
      </w:r>
      <w:proofErr w:type="spellStart"/>
      <w:r w:rsidRPr="00E5201C">
        <w:rPr>
          <w:sz w:val="18"/>
        </w:rPr>
        <w:t>Fallahzadeh</w:t>
      </w:r>
      <w:proofErr w:type="spellEnd"/>
      <w:r w:rsidRPr="00E5201C">
        <w:rPr>
          <w:sz w:val="18"/>
        </w:rPr>
        <w:t xml:space="preserve"> </w:t>
      </w:r>
      <w:r>
        <w:rPr>
          <w:sz w:val="18"/>
        </w:rPr>
        <w:t xml:space="preserve">MH, </w:t>
      </w:r>
      <w:proofErr w:type="spellStart"/>
      <w:r>
        <w:rPr>
          <w:sz w:val="18"/>
        </w:rPr>
        <w:t>Baseri</w:t>
      </w:r>
      <w:proofErr w:type="spellEnd"/>
      <w:r>
        <w:rPr>
          <w:sz w:val="18"/>
        </w:rPr>
        <w:t xml:space="preserve"> A, </w:t>
      </w:r>
      <w:proofErr w:type="spellStart"/>
      <w:r w:rsidRPr="00E5201C">
        <w:rPr>
          <w:sz w:val="18"/>
        </w:rPr>
        <w:t>Sayadi</w:t>
      </w:r>
      <w:proofErr w:type="spellEnd"/>
      <w:r w:rsidRPr="00E5201C">
        <w:rPr>
          <w:sz w:val="18"/>
        </w:rPr>
        <w:t xml:space="preserve"> M. </w:t>
      </w:r>
      <w:r>
        <w:rPr>
          <w:sz w:val="18"/>
        </w:rPr>
        <w:t>(</w:t>
      </w:r>
      <w:r w:rsidRPr="00E5201C">
        <w:rPr>
          <w:sz w:val="18"/>
        </w:rPr>
        <w:t>2011</w:t>
      </w:r>
      <w:r>
        <w:rPr>
          <w:sz w:val="18"/>
        </w:rPr>
        <w:t>)</w:t>
      </w:r>
      <w:r w:rsidRPr="00E5201C">
        <w:rPr>
          <w:sz w:val="18"/>
        </w:rPr>
        <w:t xml:space="preserve"> Evaluation of clinical </w:t>
      </w:r>
      <w:r>
        <w:rPr>
          <w:sz w:val="18"/>
        </w:rPr>
        <w:t>skills of family physicians in F</w:t>
      </w:r>
      <w:r w:rsidRPr="00E5201C">
        <w:rPr>
          <w:sz w:val="18"/>
        </w:rPr>
        <w:t>ars province by means of observed structured clinical evaluation. Journal of Strides in D</w:t>
      </w:r>
      <w:r>
        <w:rPr>
          <w:sz w:val="18"/>
        </w:rPr>
        <w:t>evelopment of Medical Education</w:t>
      </w:r>
      <w:r w:rsidRPr="00E5201C">
        <w:rPr>
          <w:sz w:val="18"/>
        </w:rPr>
        <w:t xml:space="preserve"> 7(2):92-98.</w:t>
      </w:r>
    </w:p>
    <w:p w:rsidR="00E5201C" w:rsidRDefault="00E5201C" w:rsidP="00E5201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Karayurt</w:t>
      </w:r>
      <w:proofErr w:type="spellEnd"/>
      <w:r>
        <w:rPr>
          <w:sz w:val="18"/>
        </w:rPr>
        <w:t xml:space="preserve"> O’, </w:t>
      </w:r>
      <w:proofErr w:type="spellStart"/>
      <w:r>
        <w:rPr>
          <w:sz w:val="18"/>
        </w:rPr>
        <w:t>Mert</w:t>
      </w:r>
      <w:proofErr w:type="spellEnd"/>
      <w:r>
        <w:rPr>
          <w:sz w:val="18"/>
        </w:rPr>
        <w:t xml:space="preserve"> H, </w:t>
      </w:r>
      <w:proofErr w:type="spellStart"/>
      <w:r w:rsidRPr="00E5201C">
        <w:rPr>
          <w:sz w:val="18"/>
        </w:rPr>
        <w:t>Beser</w:t>
      </w:r>
      <w:proofErr w:type="spellEnd"/>
      <w:r w:rsidRPr="00E5201C">
        <w:rPr>
          <w:sz w:val="18"/>
        </w:rPr>
        <w:t xml:space="preserve"> A</w:t>
      </w:r>
      <w:r>
        <w:rPr>
          <w:sz w:val="18"/>
        </w:rPr>
        <w:t>.</w:t>
      </w:r>
      <w:r w:rsidRPr="00E5201C">
        <w:rPr>
          <w:sz w:val="18"/>
        </w:rPr>
        <w:t xml:space="preserve"> </w:t>
      </w:r>
      <w:r>
        <w:rPr>
          <w:sz w:val="18"/>
        </w:rPr>
        <w:t>(</w:t>
      </w:r>
      <w:r w:rsidRPr="00E5201C">
        <w:rPr>
          <w:sz w:val="18"/>
        </w:rPr>
        <w:t>2009</w:t>
      </w:r>
      <w:r>
        <w:rPr>
          <w:sz w:val="18"/>
        </w:rPr>
        <w:t>)</w:t>
      </w:r>
      <w:r w:rsidRPr="00E5201C">
        <w:rPr>
          <w:sz w:val="18"/>
        </w:rPr>
        <w:t xml:space="preserve"> A </w:t>
      </w:r>
      <w:proofErr w:type="gramStart"/>
      <w:r w:rsidRPr="00E5201C">
        <w:rPr>
          <w:sz w:val="18"/>
        </w:rPr>
        <w:t>study</w:t>
      </w:r>
      <w:proofErr w:type="gramEnd"/>
      <w:r w:rsidRPr="00E5201C">
        <w:rPr>
          <w:sz w:val="18"/>
        </w:rPr>
        <w:t xml:space="preserve"> on development of a scale to assess nursing students’ performance in clinical settin</w:t>
      </w:r>
      <w:r>
        <w:rPr>
          <w:sz w:val="18"/>
        </w:rPr>
        <w:t>gs. Journal of Clinical Nursing</w:t>
      </w:r>
      <w:r w:rsidRPr="00E5201C">
        <w:rPr>
          <w:sz w:val="18"/>
        </w:rPr>
        <w:t xml:space="preserve"> 18 (8): 1123–1130.</w:t>
      </w:r>
    </w:p>
    <w:p w:rsidR="00E5201C" w:rsidRDefault="00E5201C" w:rsidP="00E5201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5201C">
        <w:rPr>
          <w:sz w:val="18"/>
        </w:rPr>
        <w:t>Khashayar</w:t>
      </w:r>
      <w:proofErr w:type="spellEnd"/>
      <w:r w:rsidRPr="00E5201C">
        <w:rPr>
          <w:sz w:val="18"/>
        </w:rPr>
        <w:t xml:space="preserve"> P. </w:t>
      </w:r>
      <w:r>
        <w:rPr>
          <w:sz w:val="18"/>
        </w:rPr>
        <w:t>(</w:t>
      </w:r>
      <w:r w:rsidRPr="00E5201C">
        <w:rPr>
          <w:sz w:val="18"/>
        </w:rPr>
        <w:t>2008</w:t>
      </w:r>
      <w:r>
        <w:rPr>
          <w:sz w:val="18"/>
        </w:rPr>
        <w:t>)</w:t>
      </w:r>
      <w:r w:rsidRPr="00E5201C">
        <w:rPr>
          <w:sz w:val="18"/>
        </w:rPr>
        <w:t xml:space="preserve"> Evaluation of 21 core clinical skills and determining related factors in medical interns of Tehran University of </w:t>
      </w:r>
      <w:r>
        <w:rPr>
          <w:sz w:val="18"/>
        </w:rPr>
        <w:t>M</w:t>
      </w:r>
      <w:r w:rsidRPr="00E5201C">
        <w:rPr>
          <w:sz w:val="18"/>
        </w:rPr>
        <w:t xml:space="preserve">edical </w:t>
      </w:r>
      <w:r>
        <w:rPr>
          <w:sz w:val="18"/>
        </w:rPr>
        <w:t>S</w:t>
      </w:r>
      <w:r w:rsidRPr="00E5201C">
        <w:rPr>
          <w:sz w:val="18"/>
        </w:rPr>
        <w:t xml:space="preserve">ciences by OSCE. Dissertation for Master of Science in medical education, Tehran University of </w:t>
      </w:r>
      <w:r>
        <w:rPr>
          <w:sz w:val="18"/>
        </w:rPr>
        <w:t>M</w:t>
      </w:r>
      <w:r w:rsidRPr="00E5201C">
        <w:rPr>
          <w:sz w:val="18"/>
        </w:rPr>
        <w:t xml:space="preserve">edical </w:t>
      </w:r>
      <w:r>
        <w:rPr>
          <w:sz w:val="18"/>
        </w:rPr>
        <w:t>S</w:t>
      </w:r>
      <w:r w:rsidRPr="00E5201C">
        <w:rPr>
          <w:sz w:val="18"/>
        </w:rPr>
        <w:t>ciences.</w:t>
      </w:r>
    </w:p>
    <w:p w:rsidR="00353402" w:rsidRDefault="00353402" w:rsidP="0035340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Urden</w:t>
      </w:r>
      <w:proofErr w:type="spellEnd"/>
      <w:r>
        <w:rPr>
          <w:sz w:val="18"/>
        </w:rPr>
        <w:t xml:space="preserve"> LD, Stacy KM, </w:t>
      </w:r>
      <w:r w:rsidRPr="00353402">
        <w:rPr>
          <w:sz w:val="18"/>
        </w:rPr>
        <w:t xml:space="preserve">Lough ME. </w:t>
      </w:r>
      <w:r>
        <w:rPr>
          <w:sz w:val="18"/>
        </w:rPr>
        <w:t>(</w:t>
      </w:r>
      <w:r w:rsidRPr="00353402">
        <w:rPr>
          <w:sz w:val="18"/>
        </w:rPr>
        <w:t>20</w:t>
      </w:r>
      <w:r>
        <w:rPr>
          <w:sz w:val="18"/>
        </w:rPr>
        <w:t>14)</w:t>
      </w:r>
      <w:r w:rsidRPr="00353402">
        <w:rPr>
          <w:sz w:val="18"/>
        </w:rPr>
        <w:t xml:space="preserve"> Priorities in Critical Care Nursing. Elsevier. St. Louis.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E4656">
        <w:rPr>
          <w:noProof/>
          <w:lang w:bidi="fa-IR"/>
        </w:rPr>
        <w:drawing>
          <wp:inline distT="0" distB="0" distL="0" distR="0">
            <wp:extent cx="689212" cy="6124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49" cy="61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5B46">
        <w:rPr>
          <w:noProof/>
          <w:lang w:bidi="fa-I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C94FC8" w:rsidRDefault="00353402" w:rsidP="00E52C18">
      <w:pPr>
        <w:spacing w:before="41" w:line="154" w:lineRule="exact"/>
        <w:ind w:left="213" w:right="231"/>
        <w:jc w:val="both"/>
        <w:rPr>
          <w:rFonts w:ascii="Arial" w:cstheme="minorBidi"/>
          <w:sz w:val="14"/>
          <w:lang w:bidi="fa-IR"/>
        </w:rPr>
      </w:pPr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Masoomeh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Imanipour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>critical care nursing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Also, she has been graduated in medical education, MSc and PhD. </w:t>
      </w:r>
      <w:r w:rsidR="00E52C18">
        <w:rPr>
          <w:rFonts w:ascii="Arial"/>
          <w:sz w:val="14"/>
        </w:rPr>
        <w:t>she is a member of Nursing and Midwifery Care Research Center of TUMS and h</w:t>
      </w:r>
      <w:r w:rsidR="00A9710C">
        <w:rPr>
          <w:rFonts w:ascii="Arial"/>
          <w:sz w:val="14"/>
        </w:rPr>
        <w:t xml:space="preserve">er </w:t>
      </w:r>
      <w:r>
        <w:rPr>
          <w:rFonts w:ascii="Arial"/>
          <w:sz w:val="14"/>
        </w:rPr>
        <w:t xml:space="preserve">research projects usually are in the field of critical care and students' assessment.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done this mentioned project in cooperation with Dr. Hamid </w:t>
      </w:r>
      <w:proofErr w:type="spellStart"/>
      <w:r>
        <w:rPr>
          <w:rFonts w:ascii="Arial"/>
          <w:sz w:val="14"/>
        </w:rPr>
        <w:t>Peyrovi</w:t>
      </w:r>
      <w:proofErr w:type="spellEnd"/>
      <w:r>
        <w:rPr>
          <w:rFonts w:ascii="Arial"/>
          <w:sz w:val="14"/>
        </w:rPr>
        <w:t xml:space="preserve">, who is a </w:t>
      </w:r>
      <w:r w:rsidR="00E52C18">
        <w:rPr>
          <w:rFonts w:ascii="Arial"/>
          <w:sz w:val="14"/>
        </w:rPr>
        <w:t xml:space="preserve">teacher in </w:t>
      </w:r>
      <w:r>
        <w:rPr>
          <w:rFonts w:ascii="Arial"/>
          <w:sz w:val="14"/>
        </w:rPr>
        <w:t>critical care nurs</w:t>
      </w:r>
      <w:r w:rsidR="00E52C18">
        <w:rPr>
          <w:rFonts w:ascii="Arial"/>
          <w:sz w:val="14"/>
        </w:rPr>
        <w:t xml:space="preserve">ing </w:t>
      </w:r>
      <w:r>
        <w:rPr>
          <w:rFonts w:ascii="Arial"/>
          <w:sz w:val="14"/>
        </w:rPr>
        <w:t xml:space="preserve">and </w:t>
      </w:r>
      <w:r w:rsidR="00E52C18">
        <w:rPr>
          <w:rFonts w:ascii="Arial"/>
          <w:sz w:val="14"/>
        </w:rPr>
        <w:t xml:space="preserve">research deputy of nursing and midwifery school of IUMS. </w:t>
      </w:r>
      <w:r w:rsidR="00C94FC8">
        <w:rPr>
          <w:rFonts w:ascii="Arial"/>
          <w:sz w:val="14"/>
        </w:rPr>
        <w:t xml:space="preserve">Both authors are member of Iranian Cardiac Nurses Society and are interested in improving quality of nursing education to improve quality of nursing care. </w:t>
      </w:r>
    </w:p>
    <w:p w:rsidR="00AE3E37" w:rsidRDefault="00A9710C" w:rsidP="0035340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53402" w:rsidRPr="00E438E7">
          <w:rPr>
            <w:rStyle w:val="Hyperlink"/>
            <w:rFonts w:ascii="Arial"/>
            <w:sz w:val="14"/>
          </w:rPr>
          <w:t>m_imanipour@tums.ac.ir</w:t>
        </w:r>
      </w:hyperlink>
    </w:p>
    <w:p w:rsidR="00353402" w:rsidRDefault="00353402" w:rsidP="0035340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9CE" w:rsidRDefault="001B09CE">
      <w:r>
        <w:separator/>
      </w:r>
    </w:p>
  </w:endnote>
  <w:endnote w:type="continuationSeparator" w:id="0">
    <w:p w:rsidR="001B09CE" w:rsidRDefault="001B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4A0F2C" wp14:editId="2E34D3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BA06254" wp14:editId="12E906E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0BADCAF" wp14:editId="6BB0D65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9CE" w:rsidRDefault="001B09CE">
      <w:r>
        <w:separator/>
      </w:r>
    </w:p>
  </w:footnote>
  <w:footnote w:type="continuationSeparator" w:id="0">
    <w:p w:rsidR="001B09CE" w:rsidRDefault="001B0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0C35236" wp14:editId="30358D0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16F195C" wp14:editId="6E2CA88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1835"/>
    <w:rsid w:val="001263DF"/>
    <w:rsid w:val="001B09CE"/>
    <w:rsid w:val="00292ED9"/>
    <w:rsid w:val="0035340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5B46"/>
    <w:rsid w:val="007E232E"/>
    <w:rsid w:val="00873DF0"/>
    <w:rsid w:val="008756E6"/>
    <w:rsid w:val="008C681E"/>
    <w:rsid w:val="008D6F67"/>
    <w:rsid w:val="009B2D44"/>
    <w:rsid w:val="00A07E82"/>
    <w:rsid w:val="00A9710C"/>
    <w:rsid w:val="00AE3E37"/>
    <w:rsid w:val="00B21A57"/>
    <w:rsid w:val="00C33602"/>
    <w:rsid w:val="00C94FC8"/>
    <w:rsid w:val="00CD6F55"/>
    <w:rsid w:val="00CE2202"/>
    <w:rsid w:val="00DE3104"/>
    <w:rsid w:val="00E5201C"/>
    <w:rsid w:val="00E52C18"/>
    <w:rsid w:val="00ED7DC5"/>
    <w:rsid w:val="00F20B4B"/>
    <w:rsid w:val="00F72EEA"/>
    <w:rsid w:val="00F84CAE"/>
    <w:rsid w:val="00FE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675B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675B46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675B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675B4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_imanipour@tums.ac.i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home</cp:lastModifiedBy>
  <cp:revision>8</cp:revision>
  <dcterms:created xsi:type="dcterms:W3CDTF">2017-10-13T14:28:00Z</dcterms:created>
  <dcterms:modified xsi:type="dcterms:W3CDTF">2017-10-13T16:16:00Z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