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B8A9F" w14:textId="3759EF96" w:rsidR="0006066E" w:rsidRDefault="0006066E" w:rsidP="0006066E">
      <w:pPr>
        <w:ind w:left="360"/>
        <w:rPr>
          <w:rFonts w:ascii="Times New Roman" w:hAnsi="Times New Roman" w:cs="Times New Roman"/>
        </w:rPr>
      </w:pPr>
      <w:r w:rsidRPr="0006066E">
        <w:rPr>
          <w:b/>
        </w:rPr>
        <w:t>Pu</w:t>
      </w:r>
      <w:r>
        <w:rPr>
          <w:b/>
        </w:rPr>
        <w:t>rpose</w:t>
      </w:r>
      <w:r w:rsidRPr="0006066E">
        <w:rPr>
          <w:b/>
        </w:rPr>
        <w:t>/Aim</w:t>
      </w:r>
      <w:r w:rsidR="004258A0">
        <w:rPr>
          <w:b/>
        </w:rPr>
        <w:t>:</w:t>
      </w:r>
      <w:r w:rsidR="00A62CEE">
        <w:rPr>
          <w:b/>
        </w:rPr>
        <w:t xml:space="preserve"> </w:t>
      </w:r>
      <w:r w:rsidR="002B4677">
        <w:t>T</w:t>
      </w:r>
      <w:r w:rsidR="00A62CEE">
        <w:t xml:space="preserve">his study </w:t>
      </w:r>
      <w:r w:rsidR="002B4677">
        <w:t xml:space="preserve">aimed </w:t>
      </w:r>
      <w:r w:rsidR="00A62CEE">
        <w:t>to provide accurate e</w:t>
      </w:r>
      <w:r>
        <w:t>stimate</w:t>
      </w:r>
      <w:r w:rsidR="00A62CEE">
        <w:t>s of</w:t>
      </w:r>
      <w:r w:rsidR="009C6D00">
        <w:t xml:space="preserve"> </w:t>
      </w:r>
      <w:r>
        <w:rPr>
          <w:rFonts w:ascii="Times New Roman" w:hAnsi="Times New Roman" w:cs="Times New Roman"/>
        </w:rPr>
        <w:t xml:space="preserve">rates of qualitative </w:t>
      </w:r>
      <w:r w:rsidRPr="0006066E">
        <w:rPr>
          <w:rFonts w:ascii="Times New Roman" w:hAnsi="Times New Roman" w:cs="Times New Roman"/>
        </w:rPr>
        <w:t xml:space="preserve">neuromuscular </w:t>
      </w:r>
      <w:r>
        <w:rPr>
          <w:rFonts w:ascii="Times New Roman" w:hAnsi="Times New Roman" w:cs="Times New Roman"/>
        </w:rPr>
        <w:t xml:space="preserve">blockade (NMB) </w:t>
      </w:r>
      <w:r w:rsidRPr="0006066E">
        <w:rPr>
          <w:rFonts w:ascii="Times New Roman" w:hAnsi="Times New Roman" w:cs="Times New Roman"/>
        </w:rPr>
        <w:t xml:space="preserve">monitoring during surgical procedures </w:t>
      </w:r>
      <w:r w:rsidR="00D048B4">
        <w:rPr>
          <w:rFonts w:ascii="Times New Roman" w:hAnsi="Times New Roman" w:cs="Times New Roman"/>
        </w:rPr>
        <w:t>utilizing</w:t>
      </w:r>
      <w:r w:rsidR="009C6D00">
        <w:rPr>
          <w:rFonts w:ascii="Times New Roman" w:hAnsi="Times New Roman" w:cs="Times New Roman"/>
        </w:rPr>
        <w:t xml:space="preserve"> NMB</w:t>
      </w:r>
      <w:r w:rsidR="001845C3">
        <w:rPr>
          <w:rFonts w:ascii="Times New Roman" w:hAnsi="Times New Roman" w:cs="Times New Roman"/>
        </w:rPr>
        <w:t xml:space="preserve"> agents. </w:t>
      </w:r>
      <w:r w:rsidR="00A62CEE">
        <w:rPr>
          <w:rFonts w:ascii="Times New Roman" w:hAnsi="Times New Roman" w:cs="Times New Roman"/>
        </w:rPr>
        <w:t xml:space="preserve"> </w:t>
      </w:r>
      <w:r w:rsidR="002B4677">
        <w:rPr>
          <w:rFonts w:ascii="Times New Roman" w:hAnsi="Times New Roman" w:cs="Times New Roman"/>
        </w:rPr>
        <w:t>Secondarily,</w:t>
      </w:r>
      <w:r w:rsidR="00A62CEE">
        <w:rPr>
          <w:rFonts w:ascii="Times New Roman" w:hAnsi="Times New Roman" w:cs="Times New Roman"/>
        </w:rPr>
        <w:t xml:space="preserve"> the study </w:t>
      </w:r>
      <w:r w:rsidR="002B4677">
        <w:rPr>
          <w:rFonts w:ascii="Times New Roman" w:hAnsi="Times New Roman" w:cs="Times New Roman"/>
        </w:rPr>
        <w:t>sought</w:t>
      </w:r>
      <w:r w:rsidR="00A62CEE">
        <w:rPr>
          <w:rFonts w:ascii="Times New Roman" w:hAnsi="Times New Roman" w:cs="Times New Roman"/>
        </w:rPr>
        <w:t xml:space="preserve"> </w:t>
      </w:r>
      <w:r w:rsidR="00D048B4">
        <w:rPr>
          <w:rFonts w:ascii="Times New Roman" w:hAnsi="Times New Roman" w:cs="Times New Roman"/>
        </w:rPr>
        <w:t xml:space="preserve">to </w:t>
      </w:r>
      <w:r w:rsidR="00A62CEE">
        <w:rPr>
          <w:rFonts w:ascii="Times New Roman" w:hAnsi="Times New Roman" w:cs="Times New Roman"/>
        </w:rPr>
        <w:t xml:space="preserve">determine if baseline NMB monitoring rates were affected by provider type and/or patient comorbidity. </w:t>
      </w:r>
    </w:p>
    <w:p w14:paraId="7481CD46" w14:textId="77777777" w:rsidR="0006066E" w:rsidRDefault="0006066E" w:rsidP="0006066E">
      <w:pPr>
        <w:ind w:left="720"/>
        <w:rPr>
          <w:rFonts w:ascii="Times New Roman" w:hAnsi="Times New Roman" w:cs="Times New Roman"/>
        </w:rPr>
      </w:pPr>
    </w:p>
    <w:p w14:paraId="32ACFCA1" w14:textId="0376B5FA" w:rsidR="0006066E" w:rsidRDefault="0006066E" w:rsidP="0006066E">
      <w:pPr>
        <w:ind w:left="360"/>
        <w:rPr>
          <w:rFonts w:ascii="Times New Roman" w:hAnsi="Times New Roman" w:cs="Times New Roman"/>
        </w:rPr>
      </w:pPr>
      <w:r w:rsidRPr="0006066E">
        <w:rPr>
          <w:rFonts w:ascii="Times New Roman" w:hAnsi="Times New Roman" w:cs="Times New Roman"/>
          <w:b/>
        </w:rPr>
        <w:t>Rationale/Background</w:t>
      </w:r>
      <w:r w:rsidR="004258A0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Residual neuromuscular</w:t>
      </w:r>
      <w:r w:rsidR="009C6D00">
        <w:rPr>
          <w:rFonts w:ascii="Times New Roman" w:hAnsi="Times New Roman" w:cs="Times New Roman"/>
        </w:rPr>
        <w:t xml:space="preserve"> blockade</w:t>
      </w:r>
      <w:r w:rsidR="0079770B">
        <w:rPr>
          <w:rFonts w:ascii="Times New Roman" w:hAnsi="Times New Roman" w:cs="Times New Roman"/>
        </w:rPr>
        <w:t xml:space="preserve"> in patients admitted to </w:t>
      </w:r>
      <w:r>
        <w:rPr>
          <w:rFonts w:ascii="Times New Roman" w:hAnsi="Times New Roman" w:cs="Times New Roman"/>
        </w:rPr>
        <w:t>the p</w:t>
      </w:r>
      <w:r w:rsidR="009C6D00">
        <w:rPr>
          <w:rFonts w:ascii="Times New Roman" w:hAnsi="Times New Roman" w:cs="Times New Roman"/>
        </w:rPr>
        <w:t>ost anesthesia care unit</w:t>
      </w:r>
      <w:r w:rsidR="009D38AB">
        <w:rPr>
          <w:rFonts w:ascii="Times New Roman" w:hAnsi="Times New Roman" w:cs="Times New Roman"/>
        </w:rPr>
        <w:t xml:space="preserve"> (PACU)</w:t>
      </w:r>
      <w:r w:rsidR="009C6D00">
        <w:rPr>
          <w:rFonts w:ascii="Times New Roman" w:hAnsi="Times New Roman" w:cs="Times New Roman"/>
        </w:rPr>
        <w:t xml:space="preserve"> </w:t>
      </w:r>
      <w:r w:rsidR="00A62CEE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common, with inadequate postoperat</w:t>
      </w:r>
      <w:r w:rsidR="009C6D00">
        <w:rPr>
          <w:rFonts w:ascii="Times New Roman" w:hAnsi="Times New Roman" w:cs="Times New Roman"/>
        </w:rPr>
        <w:t>ive neuromuscular block reversal</w:t>
      </w:r>
      <w:r>
        <w:rPr>
          <w:rFonts w:ascii="Times New Roman" w:hAnsi="Times New Roman" w:cs="Times New Roman"/>
        </w:rPr>
        <w:t xml:space="preserve"> </w:t>
      </w:r>
      <w:r w:rsidR="0079770B">
        <w:rPr>
          <w:rFonts w:ascii="Times New Roman" w:hAnsi="Times New Roman" w:cs="Times New Roman"/>
        </w:rPr>
        <w:t xml:space="preserve">event </w:t>
      </w:r>
      <w:r>
        <w:rPr>
          <w:rFonts w:ascii="Times New Roman" w:hAnsi="Times New Roman" w:cs="Times New Roman"/>
        </w:rPr>
        <w:t>rates ranging from 16% to 70%. NMB monitoring is effective in det</w:t>
      </w:r>
      <w:r w:rsidR="009C6D00">
        <w:rPr>
          <w:rFonts w:ascii="Times New Roman" w:hAnsi="Times New Roman" w:cs="Times New Roman"/>
        </w:rPr>
        <w:t>ecting residual NMB</w:t>
      </w:r>
      <w:r>
        <w:rPr>
          <w:rFonts w:ascii="Times New Roman" w:hAnsi="Times New Roman" w:cs="Times New Roman"/>
        </w:rPr>
        <w:t xml:space="preserve">, </w:t>
      </w:r>
      <w:r w:rsidR="00A62CEE">
        <w:rPr>
          <w:rFonts w:ascii="Times New Roman" w:hAnsi="Times New Roman" w:cs="Times New Roman"/>
        </w:rPr>
        <w:t>yet research findings suggest</w:t>
      </w:r>
      <w:r>
        <w:rPr>
          <w:rFonts w:ascii="Times New Roman" w:hAnsi="Times New Roman" w:cs="Times New Roman"/>
        </w:rPr>
        <w:t xml:space="preserve"> that</w:t>
      </w:r>
      <w:r w:rsidR="009D38AB">
        <w:rPr>
          <w:rFonts w:ascii="Times New Roman" w:hAnsi="Times New Roman" w:cs="Times New Roman"/>
        </w:rPr>
        <w:t xml:space="preserve"> in patients whom have had NMB agents</w:t>
      </w:r>
      <w:r w:rsidR="0079770B">
        <w:rPr>
          <w:rFonts w:ascii="Times New Roman" w:hAnsi="Times New Roman" w:cs="Times New Roman"/>
        </w:rPr>
        <w:t xml:space="preserve"> administered, up to</w:t>
      </w:r>
      <w:r w:rsidR="009D38AB">
        <w:rPr>
          <w:rFonts w:ascii="Times New Roman" w:hAnsi="Times New Roman" w:cs="Times New Roman"/>
        </w:rPr>
        <w:t xml:space="preserve"> 40% </w:t>
      </w:r>
      <w:r>
        <w:rPr>
          <w:rFonts w:ascii="Times New Roman" w:hAnsi="Times New Roman" w:cs="Times New Roman"/>
        </w:rPr>
        <w:t>do not recei</w:t>
      </w:r>
      <w:r w:rsidR="009C6D00">
        <w:rPr>
          <w:rFonts w:ascii="Times New Roman" w:hAnsi="Times New Roman" w:cs="Times New Roman"/>
        </w:rPr>
        <w:t xml:space="preserve">ve intraoperative NMB </w:t>
      </w:r>
      <w:r>
        <w:rPr>
          <w:rFonts w:ascii="Times New Roman" w:hAnsi="Times New Roman" w:cs="Times New Roman"/>
        </w:rPr>
        <w:t>monitoring.</w:t>
      </w:r>
      <w:r w:rsidR="001845C3">
        <w:rPr>
          <w:rFonts w:ascii="Times New Roman" w:hAnsi="Times New Roman" w:cs="Times New Roman"/>
        </w:rPr>
        <w:t xml:space="preserve"> </w:t>
      </w:r>
      <w:r w:rsidR="009C6D00">
        <w:rPr>
          <w:rFonts w:ascii="Times New Roman" w:hAnsi="Times New Roman" w:cs="Times New Roman"/>
        </w:rPr>
        <w:t>NMB monitoring</w:t>
      </w:r>
      <w:r>
        <w:rPr>
          <w:rFonts w:ascii="Times New Roman" w:hAnsi="Times New Roman" w:cs="Times New Roman"/>
        </w:rPr>
        <w:t xml:space="preserve"> reduces adverse patient outcomes and is recommended during emergence and recovery from anesthesia. Anesthesia practice guidelines</w:t>
      </w:r>
      <w:r w:rsidR="009C6D00">
        <w:rPr>
          <w:rFonts w:ascii="Times New Roman" w:hAnsi="Times New Roman" w:cs="Times New Roman"/>
        </w:rPr>
        <w:t xml:space="preserve"> su</w:t>
      </w:r>
      <w:r w:rsidR="009D38AB">
        <w:rPr>
          <w:rFonts w:ascii="Times New Roman" w:hAnsi="Times New Roman" w:cs="Times New Roman"/>
        </w:rPr>
        <w:t xml:space="preserve">ggest </w:t>
      </w:r>
      <w:r w:rsidR="00D048B4">
        <w:rPr>
          <w:rFonts w:ascii="Times New Roman" w:hAnsi="Times New Roman" w:cs="Times New Roman"/>
        </w:rPr>
        <w:t xml:space="preserve">performance of </w:t>
      </w:r>
      <w:r w:rsidR="009D38AB">
        <w:rPr>
          <w:rFonts w:ascii="Times New Roman" w:hAnsi="Times New Roman" w:cs="Times New Roman"/>
        </w:rPr>
        <w:t xml:space="preserve">NMB monitoring </w:t>
      </w:r>
      <w:r w:rsidR="00A62CEE">
        <w:rPr>
          <w:rFonts w:ascii="Times New Roman" w:hAnsi="Times New Roman" w:cs="Times New Roman"/>
        </w:rPr>
        <w:t>when a NMB agent is administered</w:t>
      </w:r>
      <w:r>
        <w:rPr>
          <w:rFonts w:ascii="Times New Roman" w:hAnsi="Times New Roman" w:cs="Times New Roman"/>
        </w:rPr>
        <w:t>, and data suggests adherence to evidence-base</w:t>
      </w:r>
      <w:r w:rsidR="009D38AB">
        <w:rPr>
          <w:rFonts w:ascii="Times New Roman" w:hAnsi="Times New Roman" w:cs="Times New Roman"/>
        </w:rPr>
        <w:t>d practice guidelines</w:t>
      </w:r>
      <w:r>
        <w:rPr>
          <w:rFonts w:ascii="Times New Roman" w:hAnsi="Times New Roman" w:cs="Times New Roman"/>
        </w:rPr>
        <w:t xml:space="preserve"> of NMB monitoring may improve patient outcomes in the early post-operative period. Despite b</w:t>
      </w:r>
      <w:r w:rsidR="001845C3">
        <w:rPr>
          <w:rFonts w:ascii="Times New Roman" w:hAnsi="Times New Roman" w:cs="Times New Roman"/>
        </w:rPr>
        <w:t>est practice guidelines recommend</w:t>
      </w:r>
      <w:r w:rsidR="004258A0">
        <w:rPr>
          <w:rFonts w:ascii="Times New Roman" w:hAnsi="Times New Roman" w:cs="Times New Roman"/>
        </w:rPr>
        <w:t>ing</w:t>
      </w:r>
      <w:r w:rsidR="001845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NMB monitoring, estimates of the rate of NMB monitoring are dated and low</w:t>
      </w:r>
      <w:r w:rsidR="00E24EE7">
        <w:rPr>
          <w:rFonts w:ascii="Times New Roman" w:hAnsi="Times New Roman" w:cs="Times New Roman"/>
        </w:rPr>
        <w:t>.</w:t>
      </w:r>
    </w:p>
    <w:p w14:paraId="31646C41" w14:textId="77777777" w:rsidR="0006066E" w:rsidRDefault="0006066E" w:rsidP="0006066E">
      <w:pPr>
        <w:ind w:left="360"/>
        <w:rPr>
          <w:rFonts w:ascii="Times New Roman" w:hAnsi="Times New Roman" w:cs="Times New Roman"/>
        </w:rPr>
      </w:pPr>
    </w:p>
    <w:p w14:paraId="7499C331" w14:textId="58555E28" w:rsidR="0006066E" w:rsidRDefault="0006066E" w:rsidP="0006066E">
      <w:pPr>
        <w:ind w:left="360"/>
        <w:rPr>
          <w:rFonts w:ascii="Times New Roman" w:hAnsi="Times New Roman" w:cs="Times New Roman"/>
        </w:rPr>
      </w:pPr>
      <w:r w:rsidRPr="0006066E">
        <w:rPr>
          <w:rFonts w:ascii="Times New Roman" w:hAnsi="Times New Roman" w:cs="Times New Roman"/>
          <w:b/>
        </w:rPr>
        <w:t>Methods:</w:t>
      </w:r>
      <w:r w:rsidRPr="0006066E">
        <w:rPr>
          <w:rFonts w:ascii="Times New Roman" w:eastAsiaTheme="minorHAnsi" w:hAnsi="Times New Roman" w:cs="Times New Roman"/>
        </w:rPr>
        <w:t xml:space="preserve"> </w:t>
      </w:r>
      <w:r w:rsidR="00A62CEE">
        <w:rPr>
          <w:rFonts w:ascii="Times New Roman" w:hAnsi="Times New Roman" w:cs="Times New Roman"/>
        </w:rPr>
        <w:t xml:space="preserve">Inclusion </w:t>
      </w:r>
      <w:r w:rsidR="002B4677">
        <w:rPr>
          <w:rFonts w:ascii="Times New Roman" w:hAnsi="Times New Roman" w:cs="Times New Roman"/>
        </w:rPr>
        <w:t>criteria in this retrospective observational study</w:t>
      </w:r>
      <w:r w:rsidR="00A62CEE">
        <w:rPr>
          <w:rFonts w:ascii="Times New Roman" w:hAnsi="Times New Roman" w:cs="Times New Roman"/>
        </w:rPr>
        <w:t xml:space="preserve"> required a</w:t>
      </w:r>
      <w:r w:rsidRPr="0006066E">
        <w:rPr>
          <w:rFonts w:ascii="Times New Roman" w:hAnsi="Times New Roman" w:cs="Times New Roman"/>
        </w:rPr>
        <w:t xml:space="preserve"> surgical proced</w:t>
      </w:r>
      <w:r w:rsidR="00A62CEE">
        <w:rPr>
          <w:rFonts w:ascii="Times New Roman" w:hAnsi="Times New Roman" w:cs="Times New Roman"/>
        </w:rPr>
        <w:t xml:space="preserve">ure </w:t>
      </w:r>
      <w:r w:rsidR="009D38AB">
        <w:rPr>
          <w:rFonts w:ascii="Times New Roman" w:hAnsi="Times New Roman" w:cs="Times New Roman"/>
        </w:rPr>
        <w:t>at one of two hospitals in the Inland N</w:t>
      </w:r>
      <w:r w:rsidR="00A62CEE">
        <w:rPr>
          <w:rFonts w:ascii="Times New Roman" w:hAnsi="Times New Roman" w:cs="Times New Roman"/>
        </w:rPr>
        <w:t>orthwest between April 1, 2014 and April 1, 2016</w:t>
      </w:r>
      <w:r w:rsidR="002B4677">
        <w:rPr>
          <w:rFonts w:ascii="Times New Roman" w:hAnsi="Times New Roman" w:cs="Times New Roman"/>
        </w:rPr>
        <w:t>;</w:t>
      </w:r>
      <w:r w:rsidRPr="0006066E">
        <w:rPr>
          <w:rFonts w:ascii="Times New Roman" w:hAnsi="Times New Roman" w:cs="Times New Roman"/>
        </w:rPr>
        <w:t xml:space="preserve"> use of a neuromuscular blocking agent</w:t>
      </w:r>
      <w:r w:rsidR="002B4677">
        <w:rPr>
          <w:rFonts w:ascii="Times New Roman" w:hAnsi="Times New Roman" w:cs="Times New Roman"/>
        </w:rPr>
        <w:t>;</w:t>
      </w:r>
      <w:r w:rsidRPr="0006066E">
        <w:rPr>
          <w:rFonts w:ascii="Times New Roman" w:hAnsi="Times New Roman" w:cs="Times New Roman"/>
        </w:rPr>
        <w:t xml:space="preserve"> an</w:t>
      </w:r>
      <w:r w:rsidR="00A62CEE">
        <w:rPr>
          <w:rFonts w:ascii="Times New Roman" w:hAnsi="Times New Roman" w:cs="Times New Roman"/>
        </w:rPr>
        <w:t>d patient age 18 years or older</w:t>
      </w:r>
      <w:r w:rsidRPr="0006066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</w:t>
      </w:r>
      <w:r w:rsidR="009C6D00">
        <w:rPr>
          <w:rFonts w:ascii="Times New Roman" w:hAnsi="Times New Roman" w:cs="Times New Roman"/>
        </w:rPr>
        <w:t xml:space="preserve"> binary response </w:t>
      </w:r>
      <w:r w:rsidRPr="002F46D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as </w:t>
      </w:r>
      <w:r w:rsidR="002B4677">
        <w:rPr>
          <w:rFonts w:ascii="Times New Roman" w:hAnsi="Times New Roman" w:cs="Times New Roman"/>
        </w:rPr>
        <w:t>coded</w:t>
      </w:r>
      <w:r>
        <w:rPr>
          <w:rFonts w:ascii="Times New Roman" w:hAnsi="Times New Roman" w:cs="Times New Roman"/>
        </w:rPr>
        <w:t xml:space="preserve"> for </w:t>
      </w:r>
      <w:r w:rsidRPr="002F46DB">
        <w:rPr>
          <w:rFonts w:ascii="Times New Roman" w:hAnsi="Times New Roman" w:cs="Times New Roman"/>
        </w:rPr>
        <w:t>evidence of ne</w:t>
      </w:r>
      <w:r>
        <w:rPr>
          <w:rFonts w:ascii="Times New Roman" w:hAnsi="Times New Roman" w:cs="Times New Roman"/>
        </w:rPr>
        <w:t xml:space="preserve">uromuscular blockade monitoring. </w:t>
      </w:r>
      <w:r w:rsidR="00A62CEE" w:rsidRPr="00A62CEE">
        <w:rPr>
          <w:rFonts w:ascii="Times New Roman" w:hAnsi="Times New Roman" w:cs="Times New Roman"/>
        </w:rPr>
        <w:t>Continuous data</w:t>
      </w:r>
      <w:r w:rsidR="00A62CEE">
        <w:rPr>
          <w:rFonts w:ascii="Times New Roman" w:hAnsi="Times New Roman" w:cs="Times New Roman"/>
        </w:rPr>
        <w:t xml:space="preserve"> were summarized as means</w:t>
      </w:r>
      <w:r w:rsidR="004258A0">
        <w:rPr>
          <w:rFonts w:ascii="Times New Roman" w:hAnsi="Times New Roman" w:cs="Times New Roman"/>
        </w:rPr>
        <w:t xml:space="preserve">; </w:t>
      </w:r>
      <w:r w:rsidR="00A62CEE" w:rsidRPr="00A62CEE">
        <w:rPr>
          <w:rFonts w:ascii="Times New Roman" w:hAnsi="Times New Roman" w:cs="Times New Roman"/>
        </w:rPr>
        <w:t>categorical data were summarized as frequenc</w:t>
      </w:r>
      <w:r w:rsidR="00A62CEE">
        <w:rPr>
          <w:rFonts w:ascii="Times New Roman" w:hAnsi="Times New Roman" w:cs="Times New Roman"/>
        </w:rPr>
        <w:t>ies</w:t>
      </w:r>
      <w:r w:rsidR="00A62CEE" w:rsidRPr="00A62CEE">
        <w:rPr>
          <w:rFonts w:ascii="Times New Roman" w:hAnsi="Times New Roman" w:cs="Times New Roman"/>
        </w:rPr>
        <w:t>. Chi-square tests were</w:t>
      </w:r>
      <w:r w:rsidR="00A62CEE">
        <w:rPr>
          <w:rFonts w:ascii="Times New Roman" w:hAnsi="Times New Roman" w:cs="Times New Roman"/>
        </w:rPr>
        <w:t xml:space="preserve"> performed for </w:t>
      </w:r>
      <w:r w:rsidR="00A62CEE" w:rsidRPr="00A62CEE">
        <w:rPr>
          <w:rFonts w:ascii="Times New Roman" w:hAnsi="Times New Roman" w:cs="Times New Roman"/>
        </w:rPr>
        <w:t>categorical variables to examine differences between the monitored and not monitored groups</w:t>
      </w:r>
      <w:r w:rsidR="00A62CEE">
        <w:rPr>
          <w:rFonts w:ascii="Times New Roman" w:hAnsi="Times New Roman" w:cs="Times New Roman"/>
        </w:rPr>
        <w:t xml:space="preserve">. </w:t>
      </w:r>
      <w:r w:rsidR="00A62CEE" w:rsidRPr="00A62CEE">
        <w:rPr>
          <w:rFonts w:ascii="Times New Roman" w:hAnsi="Times New Roman" w:cs="Times New Roman"/>
        </w:rPr>
        <w:t>Statistical significance was considered at p &lt; 0.05. To examine the association betw</w:t>
      </w:r>
      <w:r w:rsidR="00E24EE7">
        <w:rPr>
          <w:rFonts w:ascii="Times New Roman" w:hAnsi="Times New Roman" w:cs="Times New Roman"/>
        </w:rPr>
        <w:t>een each of the factors and evidence</w:t>
      </w:r>
      <w:r w:rsidR="00A62CEE" w:rsidRPr="00A62CEE">
        <w:rPr>
          <w:rFonts w:ascii="Times New Roman" w:hAnsi="Times New Roman" w:cs="Times New Roman"/>
        </w:rPr>
        <w:t xml:space="preserve"> of NMB monitoring, a multivariable logistic regression was performed. </w:t>
      </w:r>
      <w:r w:rsidR="00E24EE7">
        <w:rPr>
          <w:rFonts w:ascii="Times New Roman" w:hAnsi="Times New Roman" w:cs="Times New Roman"/>
        </w:rPr>
        <w:t xml:space="preserve">A Delphi panel of </w:t>
      </w:r>
      <w:r w:rsidRPr="00BD60AF">
        <w:rPr>
          <w:rFonts w:ascii="Times New Roman" w:hAnsi="Times New Roman" w:cs="Times New Roman"/>
        </w:rPr>
        <w:t>five anesth</w:t>
      </w:r>
      <w:r w:rsidR="00E24EE7">
        <w:rPr>
          <w:rFonts w:ascii="Times New Roman" w:hAnsi="Times New Roman" w:cs="Times New Roman"/>
        </w:rPr>
        <w:t xml:space="preserve">esia experts were recruited to lend further expertise regarding current </w:t>
      </w:r>
      <w:r w:rsidRPr="00BD60AF">
        <w:rPr>
          <w:rFonts w:ascii="Times New Roman" w:hAnsi="Times New Roman" w:cs="Times New Roman"/>
        </w:rPr>
        <w:t>NMB monitoring</w:t>
      </w:r>
      <w:r>
        <w:rPr>
          <w:rFonts w:ascii="Times New Roman" w:hAnsi="Times New Roman" w:cs="Times New Roman"/>
        </w:rPr>
        <w:t xml:space="preserve"> </w:t>
      </w:r>
      <w:r w:rsidR="00E24EE7">
        <w:rPr>
          <w:rFonts w:ascii="Times New Roman" w:hAnsi="Times New Roman" w:cs="Times New Roman"/>
        </w:rPr>
        <w:t xml:space="preserve">practice </w:t>
      </w:r>
      <w:r w:rsidRPr="00BD60AF">
        <w:rPr>
          <w:rFonts w:ascii="Times New Roman" w:hAnsi="Times New Roman" w:cs="Times New Roman"/>
        </w:rPr>
        <w:t xml:space="preserve">and to </w:t>
      </w:r>
      <w:r w:rsidR="00E24EE7">
        <w:rPr>
          <w:rFonts w:ascii="Times New Roman" w:hAnsi="Times New Roman" w:cs="Times New Roman"/>
        </w:rPr>
        <w:t>provide</w:t>
      </w:r>
      <w:r w:rsidRPr="00BD60AF">
        <w:rPr>
          <w:rFonts w:ascii="Times New Roman" w:hAnsi="Times New Roman" w:cs="Times New Roman"/>
        </w:rPr>
        <w:t xml:space="preserve"> </w:t>
      </w:r>
      <w:r w:rsidR="00E24EE7">
        <w:rPr>
          <w:rFonts w:ascii="Times New Roman" w:hAnsi="Times New Roman" w:cs="Times New Roman"/>
        </w:rPr>
        <w:t>recommendations of future research based on study results</w:t>
      </w:r>
      <w:r w:rsidRPr="00BD60AF">
        <w:rPr>
          <w:rFonts w:ascii="Times New Roman" w:hAnsi="Times New Roman" w:cs="Times New Roman"/>
        </w:rPr>
        <w:t>.</w:t>
      </w:r>
    </w:p>
    <w:p w14:paraId="49E216E0" w14:textId="77777777" w:rsidR="0006066E" w:rsidRDefault="0006066E" w:rsidP="0006066E">
      <w:pPr>
        <w:ind w:left="360"/>
        <w:rPr>
          <w:rFonts w:ascii="Times New Roman" w:hAnsi="Times New Roman" w:cs="Times New Roman"/>
        </w:rPr>
      </w:pPr>
    </w:p>
    <w:p w14:paraId="019474C2" w14:textId="42B4FA0F" w:rsidR="0006066E" w:rsidRDefault="0006066E" w:rsidP="0006066E">
      <w:pPr>
        <w:ind w:left="360"/>
      </w:pPr>
      <w:r w:rsidRPr="0006066E">
        <w:rPr>
          <w:rFonts w:ascii="Times New Roman" w:hAnsi="Times New Roman" w:cs="Times New Roman"/>
          <w:b/>
        </w:rPr>
        <w:t>Results:</w:t>
      </w:r>
      <w:r>
        <w:rPr>
          <w:rFonts w:ascii="Times New Roman" w:hAnsi="Times New Roman" w:cs="Times New Roman"/>
        </w:rPr>
        <w:t xml:space="preserve"> The estim</w:t>
      </w:r>
      <w:r w:rsidR="001845C3">
        <w:rPr>
          <w:rFonts w:ascii="Times New Roman" w:hAnsi="Times New Roman" w:cs="Times New Roman"/>
        </w:rPr>
        <w:t>ated overall rate of</w:t>
      </w:r>
      <w:r>
        <w:rPr>
          <w:rFonts w:ascii="Times New Roman" w:hAnsi="Times New Roman" w:cs="Times New Roman"/>
        </w:rPr>
        <w:t xml:space="preserve"> NMB monitoring was 98.9%.</w:t>
      </w:r>
      <w:r w:rsidR="00B61ACB">
        <w:rPr>
          <w:rFonts w:ascii="Times New Roman" w:hAnsi="Times New Roman" w:cs="Times New Roman"/>
        </w:rPr>
        <w:t xml:space="preserve"> N</w:t>
      </w:r>
      <w:r w:rsidR="00B61ACB" w:rsidRPr="00B61ACB">
        <w:rPr>
          <w:rFonts w:ascii="Times New Roman" w:hAnsi="Times New Roman" w:cs="Times New Roman"/>
        </w:rPr>
        <w:t>o statistica</w:t>
      </w:r>
      <w:r w:rsidR="00B61ACB">
        <w:rPr>
          <w:rFonts w:ascii="Times New Roman" w:hAnsi="Times New Roman" w:cs="Times New Roman"/>
        </w:rPr>
        <w:t>lly significant differences in NMB monitoring rates were</w:t>
      </w:r>
      <w:r w:rsidR="00B61ACB" w:rsidRPr="00B61ACB">
        <w:rPr>
          <w:rFonts w:ascii="Times New Roman" w:hAnsi="Times New Roman" w:cs="Times New Roman"/>
        </w:rPr>
        <w:t xml:space="preserve"> found </w:t>
      </w:r>
      <w:r w:rsidR="00B61ACB">
        <w:rPr>
          <w:rFonts w:ascii="Times New Roman" w:hAnsi="Times New Roman" w:cs="Times New Roman"/>
        </w:rPr>
        <w:t xml:space="preserve">for surgery year, provider type (MD/DO or CRNA), </w:t>
      </w:r>
      <w:r w:rsidR="009D38AB">
        <w:rPr>
          <w:rFonts w:ascii="Times New Roman" w:hAnsi="Times New Roman" w:cs="Times New Roman"/>
        </w:rPr>
        <w:t xml:space="preserve">patient </w:t>
      </w:r>
      <w:r w:rsidR="00B61ACB">
        <w:rPr>
          <w:rFonts w:ascii="Times New Roman" w:hAnsi="Times New Roman" w:cs="Times New Roman"/>
        </w:rPr>
        <w:t xml:space="preserve">BMI, </w:t>
      </w:r>
      <w:r w:rsidR="009C6D00">
        <w:rPr>
          <w:rFonts w:ascii="Times New Roman" w:hAnsi="Times New Roman" w:cs="Times New Roman"/>
        </w:rPr>
        <w:t xml:space="preserve">patient </w:t>
      </w:r>
      <w:r w:rsidR="00B61ACB">
        <w:rPr>
          <w:rFonts w:ascii="Times New Roman" w:hAnsi="Times New Roman" w:cs="Times New Roman"/>
        </w:rPr>
        <w:t xml:space="preserve">age, or length of surgery. </w:t>
      </w:r>
      <w:r w:rsidR="00B61ACB" w:rsidRPr="00B61ACB">
        <w:rPr>
          <w:rFonts w:ascii="Times New Roman" w:hAnsi="Times New Roman" w:cs="Times New Roman"/>
        </w:rPr>
        <w:t xml:space="preserve"> There were a disproportionate number of females that had</w:t>
      </w:r>
      <w:r w:rsidR="00B61ACB">
        <w:rPr>
          <w:rFonts w:ascii="Times New Roman" w:hAnsi="Times New Roman" w:cs="Times New Roman"/>
        </w:rPr>
        <w:t xml:space="preserve"> </w:t>
      </w:r>
      <w:r w:rsidR="00B61ACB" w:rsidRPr="00B61ACB">
        <w:rPr>
          <w:rFonts w:ascii="Times New Roman" w:hAnsi="Times New Roman" w:cs="Times New Roman"/>
        </w:rPr>
        <w:t>NMB monitoring performed compared to males</w:t>
      </w:r>
      <w:r w:rsidR="00B61ACB">
        <w:rPr>
          <w:rFonts w:ascii="Times New Roman" w:hAnsi="Times New Roman" w:cs="Times New Roman"/>
        </w:rPr>
        <w:t xml:space="preserve"> (p = 0.002). Additionally, there were</w:t>
      </w:r>
      <w:r w:rsidR="00B61ACB" w:rsidRPr="00B61ACB">
        <w:rPr>
          <w:rFonts w:ascii="Times New Roman" w:hAnsi="Times New Roman" w:cs="Times New Roman"/>
        </w:rPr>
        <w:t xml:space="preserve"> a disproportionate number of patients aged 40-69 and 70-80+ that had</w:t>
      </w:r>
      <w:r w:rsidR="00B61ACB">
        <w:rPr>
          <w:rFonts w:ascii="Times New Roman" w:hAnsi="Times New Roman" w:cs="Times New Roman"/>
        </w:rPr>
        <w:t xml:space="preserve"> </w:t>
      </w:r>
      <w:r w:rsidR="00B61ACB" w:rsidRPr="00B61ACB">
        <w:rPr>
          <w:rFonts w:ascii="Times New Roman" w:hAnsi="Times New Roman" w:cs="Times New Roman"/>
        </w:rPr>
        <w:t xml:space="preserve">NMB monitoring performed compared to patients aged 18-39 </w:t>
      </w:r>
      <w:r w:rsidR="00B61ACB">
        <w:rPr>
          <w:rFonts w:ascii="Times New Roman" w:hAnsi="Times New Roman" w:cs="Times New Roman"/>
        </w:rPr>
        <w:t>(p = 0.01</w:t>
      </w:r>
      <w:r w:rsidR="00B61ACB" w:rsidRPr="00B61ACB">
        <w:rPr>
          <w:rFonts w:ascii="Times New Roman" w:hAnsi="Times New Roman" w:cs="Times New Roman"/>
        </w:rPr>
        <w:t xml:space="preserve">). </w:t>
      </w:r>
      <w:r w:rsidR="004258A0">
        <w:rPr>
          <w:rFonts w:ascii="Times New Roman" w:hAnsi="Times New Roman" w:cs="Times New Roman"/>
        </w:rPr>
        <w:t xml:space="preserve">Several variables were included in the final logistic regression model as significant predictors of the lack of NMB monitoring. </w:t>
      </w:r>
      <w:r w:rsidR="00B61ACB" w:rsidRPr="00C30AF7">
        <w:t xml:space="preserve">The </w:t>
      </w:r>
      <w:r w:rsidR="00B61ACB">
        <w:t>Delphi panel recommended</w:t>
      </w:r>
      <w:r w:rsidR="009D38AB">
        <w:t xml:space="preserve"> future research examining </w:t>
      </w:r>
      <w:r w:rsidR="00B61ACB">
        <w:t xml:space="preserve">adverse respiratory events </w:t>
      </w:r>
      <w:r w:rsidR="009D38AB">
        <w:t>in the PACU</w:t>
      </w:r>
      <w:r w:rsidR="00B61ACB" w:rsidRPr="00C30AF7">
        <w:t xml:space="preserve"> </w:t>
      </w:r>
      <w:r w:rsidR="009D38AB">
        <w:t>to establish a</w:t>
      </w:r>
      <w:r w:rsidR="001845C3">
        <w:t xml:space="preserve"> standard of care for quantitative versus qualitative NMB monitoring in the perioperative period. </w:t>
      </w:r>
    </w:p>
    <w:p w14:paraId="374FE0BD" w14:textId="77777777" w:rsidR="001845C3" w:rsidRDefault="001845C3" w:rsidP="0006066E">
      <w:pPr>
        <w:ind w:left="360"/>
        <w:rPr>
          <w:rFonts w:ascii="Times New Roman" w:hAnsi="Times New Roman" w:cs="Times New Roman"/>
        </w:rPr>
      </w:pPr>
    </w:p>
    <w:p w14:paraId="0E6D7739" w14:textId="67AD020E" w:rsidR="001845C3" w:rsidRPr="0006066E" w:rsidRDefault="001845C3" w:rsidP="0006066E">
      <w:pPr>
        <w:ind w:left="360"/>
        <w:rPr>
          <w:rFonts w:ascii="Times New Roman" w:hAnsi="Times New Roman" w:cs="Times New Roman"/>
        </w:rPr>
      </w:pPr>
      <w:r w:rsidRPr="009C6D00">
        <w:rPr>
          <w:rFonts w:ascii="Times New Roman" w:hAnsi="Times New Roman" w:cs="Times New Roman"/>
          <w:b/>
        </w:rPr>
        <w:t>Translation to Practice</w:t>
      </w:r>
      <w:r w:rsidR="00E228E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="00E228E4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he</w:t>
      </w:r>
      <w:r w:rsidR="009D38AB">
        <w:rPr>
          <w:rFonts w:ascii="Times New Roman" w:hAnsi="Times New Roman" w:cs="Times New Roman"/>
        </w:rPr>
        <w:t xml:space="preserve"> reported</w:t>
      </w:r>
      <w:r>
        <w:rPr>
          <w:rFonts w:ascii="Times New Roman" w:hAnsi="Times New Roman" w:cs="Times New Roman"/>
        </w:rPr>
        <w:t xml:space="preserve"> q</w:t>
      </w:r>
      <w:r w:rsidR="009D38AB">
        <w:rPr>
          <w:rFonts w:ascii="Times New Roman" w:hAnsi="Times New Roman" w:cs="Times New Roman"/>
        </w:rPr>
        <w:t>ualitative NMB monitoring rate was high</w:t>
      </w:r>
      <w:r w:rsidR="00E228E4">
        <w:rPr>
          <w:rFonts w:ascii="Times New Roman" w:hAnsi="Times New Roman" w:cs="Times New Roman"/>
        </w:rPr>
        <w:t xml:space="preserve"> and may not suggest the</w:t>
      </w:r>
      <w:r w:rsidR="009D38AB">
        <w:rPr>
          <w:rFonts w:ascii="Times New Roman" w:hAnsi="Times New Roman" w:cs="Times New Roman"/>
        </w:rPr>
        <w:t xml:space="preserve"> need for practice change. H</w:t>
      </w:r>
      <w:r w:rsidR="00E228E4">
        <w:rPr>
          <w:rFonts w:ascii="Times New Roman" w:hAnsi="Times New Roman" w:cs="Times New Roman"/>
        </w:rPr>
        <w:t xml:space="preserve">owever, </w:t>
      </w:r>
      <w:r w:rsidR="009C6D0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ur Delphi panel </w:t>
      </w:r>
      <w:r w:rsidR="00E228E4">
        <w:rPr>
          <w:rFonts w:ascii="Times New Roman" w:hAnsi="Times New Roman" w:cs="Times New Roman"/>
        </w:rPr>
        <w:t>em</w:t>
      </w:r>
      <w:r w:rsidR="009D38AB">
        <w:rPr>
          <w:rFonts w:ascii="Times New Roman" w:hAnsi="Times New Roman" w:cs="Times New Roman"/>
        </w:rPr>
        <w:t xml:space="preserve">phasized the only way to establish an accurate level </w:t>
      </w:r>
      <w:r w:rsidR="00E228E4">
        <w:rPr>
          <w:rFonts w:ascii="Times New Roman" w:hAnsi="Times New Roman" w:cs="Times New Roman"/>
        </w:rPr>
        <w:t>of adequate reversal of NM</w:t>
      </w:r>
      <w:r w:rsidR="009D38AB">
        <w:rPr>
          <w:rFonts w:ascii="Times New Roman" w:hAnsi="Times New Roman" w:cs="Times New Roman"/>
        </w:rPr>
        <w:t xml:space="preserve">B </w:t>
      </w:r>
      <w:bookmarkStart w:id="0" w:name="_GoBack"/>
      <w:bookmarkEnd w:id="0"/>
      <w:r w:rsidR="009D38AB">
        <w:rPr>
          <w:rFonts w:ascii="Times New Roman" w:hAnsi="Times New Roman" w:cs="Times New Roman"/>
        </w:rPr>
        <w:lastRenderedPageBreak/>
        <w:t xml:space="preserve">block to 90% is through quantitative monitoring not </w:t>
      </w:r>
      <w:r w:rsidR="00E228E4">
        <w:rPr>
          <w:rFonts w:ascii="Times New Roman" w:hAnsi="Times New Roman" w:cs="Times New Roman"/>
        </w:rPr>
        <w:t>qualitative monitoring</w:t>
      </w:r>
      <w:r w:rsidR="009D38AB">
        <w:rPr>
          <w:rFonts w:ascii="Times New Roman" w:hAnsi="Times New Roman" w:cs="Times New Roman"/>
        </w:rPr>
        <w:t xml:space="preserve">. </w:t>
      </w:r>
      <w:r w:rsidR="002B4677">
        <w:rPr>
          <w:rFonts w:ascii="Times New Roman" w:hAnsi="Times New Roman" w:cs="Times New Roman"/>
        </w:rPr>
        <w:t xml:space="preserve">Our study </w:t>
      </w:r>
      <w:r w:rsidR="009D38AB">
        <w:rPr>
          <w:rFonts w:ascii="Times New Roman" w:hAnsi="Times New Roman" w:cs="Times New Roman"/>
        </w:rPr>
        <w:t>findings advocate</w:t>
      </w:r>
      <w:r w:rsidR="00E228E4">
        <w:rPr>
          <w:rFonts w:ascii="Times New Roman" w:hAnsi="Times New Roman" w:cs="Times New Roman"/>
        </w:rPr>
        <w:t xml:space="preserve"> for further research, analysis, and professional practice standard evaluation</w:t>
      </w:r>
      <w:r w:rsidR="009D38AB">
        <w:rPr>
          <w:rFonts w:ascii="Times New Roman" w:hAnsi="Times New Roman" w:cs="Times New Roman"/>
        </w:rPr>
        <w:t xml:space="preserve"> of current standards in NMB monitoring</w:t>
      </w:r>
      <w:r w:rsidR="00E228E4">
        <w:rPr>
          <w:rFonts w:ascii="Times New Roman" w:hAnsi="Times New Roman" w:cs="Times New Roman"/>
        </w:rPr>
        <w:t>.</w:t>
      </w:r>
      <w:r w:rsidR="009C6D00">
        <w:rPr>
          <w:rFonts w:ascii="Times New Roman" w:hAnsi="Times New Roman" w:cs="Times New Roman"/>
        </w:rPr>
        <w:t xml:space="preserve"> </w:t>
      </w:r>
    </w:p>
    <w:p w14:paraId="18838C5E" w14:textId="77777777" w:rsidR="00B65393" w:rsidRPr="0006066E" w:rsidRDefault="00B65393" w:rsidP="0006066E"/>
    <w:sectPr w:rsidR="00B65393" w:rsidRPr="0006066E" w:rsidSect="00B653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B19E8"/>
    <w:multiLevelType w:val="hybridMultilevel"/>
    <w:tmpl w:val="37B694FA"/>
    <w:lvl w:ilvl="0" w:tplc="4E568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2710AD"/>
    <w:multiLevelType w:val="hybridMultilevel"/>
    <w:tmpl w:val="9828BE40"/>
    <w:lvl w:ilvl="0" w:tplc="33442A7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ones, Cami R">
    <w15:presenceInfo w15:providerId="AD" w15:userId="S-1-5-21-420551719-245851362-9522986-388836"/>
  </w15:person>
  <w15:person w15:author="Daratha, Kenn">
    <w15:presenceInfo w15:providerId="AD" w15:userId="S-1-5-21-861567501-115176313-682003330-172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6E"/>
    <w:rsid w:val="0006066E"/>
    <w:rsid w:val="001845C3"/>
    <w:rsid w:val="002B4677"/>
    <w:rsid w:val="00333004"/>
    <w:rsid w:val="004258A0"/>
    <w:rsid w:val="00732E39"/>
    <w:rsid w:val="0079770B"/>
    <w:rsid w:val="009C6D00"/>
    <w:rsid w:val="009D38AB"/>
    <w:rsid w:val="00A62CEE"/>
    <w:rsid w:val="00B61ACB"/>
    <w:rsid w:val="00B65393"/>
    <w:rsid w:val="00C32AD3"/>
    <w:rsid w:val="00D048B4"/>
    <w:rsid w:val="00E228E4"/>
    <w:rsid w:val="00E2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0149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39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1"/>
    <w:qFormat/>
    <w:rsid w:val="0006066E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39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1"/>
    <w:qFormat/>
    <w:rsid w:val="0006066E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479</Words>
  <Characters>3005</Characters>
  <Application>Microsoft Macintosh Word</Application>
  <DocSecurity>4</DocSecurity>
  <Lines>52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Darryl DuVall Anesthesia LLC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Duvall</dc:creator>
  <cp:keywords/>
  <dc:description/>
  <cp:lastModifiedBy>Darryl Duvall</cp:lastModifiedBy>
  <cp:revision>2</cp:revision>
  <dcterms:created xsi:type="dcterms:W3CDTF">2017-09-22T18:25:00Z</dcterms:created>
  <dcterms:modified xsi:type="dcterms:W3CDTF">2017-09-22T18:25:00Z</dcterms:modified>
</cp:coreProperties>
</file>