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C90" w:rsidRPr="003305F0" w:rsidRDefault="00F956DF" w:rsidP="007D224C">
      <w:pPr>
        <w:jc w:val="both"/>
        <w:rPr>
          <w:rFonts w:cstheme="majorBidi"/>
          <w:b/>
          <w:bCs/>
          <w:sz w:val="24"/>
          <w:szCs w:val="24"/>
        </w:rPr>
      </w:pPr>
      <w:r w:rsidRPr="003305F0">
        <w:rPr>
          <w:rFonts w:cstheme="majorBidi"/>
          <w:b/>
          <w:bCs/>
          <w:sz w:val="24"/>
          <w:szCs w:val="24"/>
        </w:rPr>
        <w:t>Comparison</w:t>
      </w:r>
      <w:r w:rsidR="00F56AB7" w:rsidRPr="003305F0">
        <w:rPr>
          <w:rFonts w:cstheme="majorBidi"/>
          <w:b/>
          <w:bCs/>
          <w:sz w:val="24"/>
          <w:szCs w:val="24"/>
        </w:rPr>
        <w:t xml:space="preserve"> the effects</w:t>
      </w:r>
      <w:r w:rsidRPr="003305F0">
        <w:rPr>
          <w:rFonts w:cstheme="majorBidi"/>
          <w:b/>
          <w:bCs/>
          <w:sz w:val="24"/>
          <w:szCs w:val="24"/>
        </w:rPr>
        <w:t xml:space="preserve"> of concept mapping and problem-based learning on </w:t>
      </w:r>
      <w:r w:rsidR="00E24967" w:rsidRPr="003305F0">
        <w:rPr>
          <w:rFonts w:cstheme="majorBidi"/>
          <w:b/>
          <w:bCs/>
          <w:sz w:val="24"/>
          <w:szCs w:val="24"/>
        </w:rPr>
        <w:t>critical thinking</w:t>
      </w:r>
      <w:r w:rsidRPr="003305F0">
        <w:rPr>
          <w:rFonts w:cstheme="majorBidi"/>
          <w:b/>
          <w:bCs/>
          <w:sz w:val="24"/>
          <w:szCs w:val="24"/>
        </w:rPr>
        <w:t xml:space="preserve"> skills of nursing students</w:t>
      </w:r>
    </w:p>
    <w:p w:rsidR="004B3E24" w:rsidRPr="003305F0" w:rsidRDefault="004B3E24" w:rsidP="007D224C">
      <w:pPr>
        <w:spacing w:after="0" w:line="240" w:lineRule="auto"/>
        <w:jc w:val="both"/>
        <w:rPr>
          <w:rFonts w:cstheme="majorBidi"/>
          <w:color w:val="000000" w:themeColor="text1"/>
          <w:sz w:val="20"/>
          <w:szCs w:val="20"/>
        </w:rPr>
      </w:pPr>
      <w:r w:rsidRPr="003305F0">
        <w:rPr>
          <w:rFonts w:cstheme="majorBidi"/>
          <w:color w:val="000000" w:themeColor="text1"/>
          <w:sz w:val="20"/>
          <w:szCs w:val="20"/>
        </w:rPr>
        <w:t>Mohammad Gholami</w:t>
      </w:r>
      <w:r w:rsidRPr="003305F0">
        <w:rPr>
          <w:rFonts w:cstheme="majorBidi"/>
          <w:color w:val="000000" w:themeColor="text1"/>
          <w:sz w:val="20"/>
          <w:szCs w:val="20"/>
          <w:vertAlign w:val="superscript"/>
        </w:rPr>
        <w:t>1</w:t>
      </w:r>
      <w:r w:rsidRPr="003305F0">
        <w:rPr>
          <w:rFonts w:cstheme="majorBidi"/>
          <w:color w:val="000000" w:themeColor="text1"/>
          <w:sz w:val="20"/>
          <w:szCs w:val="20"/>
        </w:rPr>
        <w:t>, Amir Hossein Hossein Pour</w:t>
      </w:r>
      <w:r w:rsidRPr="003305F0">
        <w:rPr>
          <w:rFonts w:cstheme="majorBidi"/>
          <w:color w:val="000000" w:themeColor="text1"/>
          <w:sz w:val="20"/>
          <w:szCs w:val="20"/>
          <w:vertAlign w:val="superscript"/>
        </w:rPr>
        <w:t>2</w:t>
      </w:r>
      <w:r w:rsidR="00101763" w:rsidRPr="003305F0">
        <w:rPr>
          <w:rFonts w:cstheme="majorBidi"/>
          <w:color w:val="000000" w:themeColor="text1"/>
          <w:sz w:val="20"/>
          <w:szCs w:val="20"/>
        </w:rPr>
        <w:t>, Mandana</w:t>
      </w:r>
      <w:bookmarkStart w:id="0" w:name="_GoBack"/>
      <w:bookmarkEnd w:id="0"/>
      <w:r w:rsidR="00101763" w:rsidRPr="003305F0">
        <w:rPr>
          <w:rFonts w:cstheme="majorBidi"/>
          <w:color w:val="000000" w:themeColor="text1"/>
          <w:sz w:val="20"/>
          <w:szCs w:val="20"/>
        </w:rPr>
        <w:t xml:space="preserve"> Saki</w:t>
      </w:r>
      <w:r w:rsidR="00AA0559" w:rsidRPr="003305F0">
        <w:rPr>
          <w:rFonts w:cstheme="majorBidi"/>
          <w:color w:val="000000" w:themeColor="text1"/>
          <w:sz w:val="20"/>
          <w:szCs w:val="20"/>
          <w:vertAlign w:val="superscript"/>
        </w:rPr>
        <w:t>1</w:t>
      </w:r>
    </w:p>
    <w:p w:rsidR="004B3E24" w:rsidRPr="003305F0" w:rsidRDefault="00CA040C" w:rsidP="007D224C">
      <w:pPr>
        <w:shd w:val="clear" w:color="auto" w:fill="FFFFFF"/>
        <w:spacing w:after="0" w:line="240" w:lineRule="auto"/>
        <w:jc w:val="both"/>
        <w:rPr>
          <w:rFonts w:cstheme="majorBidi"/>
          <w:color w:val="000000" w:themeColor="text1"/>
          <w:sz w:val="20"/>
          <w:szCs w:val="20"/>
        </w:rPr>
      </w:pPr>
      <w:r>
        <w:rPr>
          <w:rFonts w:cstheme="majorBidi"/>
          <w:color w:val="000000" w:themeColor="text1"/>
          <w:sz w:val="20"/>
          <w:szCs w:val="20"/>
        </w:rPr>
        <w:t>1.</w:t>
      </w:r>
      <w:r w:rsidR="004B3E24" w:rsidRPr="003305F0">
        <w:rPr>
          <w:rFonts w:cstheme="majorBidi"/>
          <w:color w:val="000000" w:themeColor="text1"/>
          <w:sz w:val="20"/>
          <w:szCs w:val="20"/>
        </w:rPr>
        <w:t xml:space="preserve">Assistant professor of Nursing Education, School of Nursing and Midwifery, Lorestan University of Medical Sciences, Khorramabad, Iran. </w:t>
      </w:r>
    </w:p>
    <w:p w:rsidR="004B3E24" w:rsidRDefault="00CA040C" w:rsidP="007D224C">
      <w:pPr>
        <w:shd w:val="clear" w:color="auto" w:fill="FFFFFF"/>
        <w:spacing w:after="0" w:line="240" w:lineRule="auto"/>
        <w:jc w:val="both"/>
        <w:rPr>
          <w:rFonts w:cstheme="majorBidi"/>
          <w:color w:val="000000" w:themeColor="text1"/>
          <w:sz w:val="20"/>
          <w:szCs w:val="20"/>
        </w:rPr>
      </w:pPr>
      <w:r>
        <w:rPr>
          <w:rFonts w:cstheme="majorBidi"/>
          <w:color w:val="000000" w:themeColor="text1"/>
          <w:sz w:val="20"/>
          <w:szCs w:val="20"/>
          <w:lang w:bidi="fa-IR"/>
        </w:rPr>
        <w:t>2.</w:t>
      </w:r>
      <w:r w:rsidR="004B3E24" w:rsidRPr="003305F0">
        <w:rPr>
          <w:rFonts w:cstheme="majorBidi"/>
          <w:color w:val="000000" w:themeColor="text1"/>
          <w:sz w:val="20"/>
          <w:szCs w:val="20"/>
          <w:lang w:bidi="fa-IR"/>
        </w:rPr>
        <w:t>Nursing student (</w:t>
      </w:r>
      <w:r w:rsidR="004B3E24" w:rsidRPr="003305F0">
        <w:rPr>
          <w:rFonts w:cstheme="majorBidi"/>
          <w:sz w:val="20"/>
          <w:szCs w:val="20"/>
        </w:rPr>
        <w:t>BSN</w:t>
      </w:r>
      <w:r w:rsidR="004B3E24" w:rsidRPr="003305F0">
        <w:rPr>
          <w:rFonts w:cstheme="majorBidi"/>
          <w:color w:val="000000" w:themeColor="text1"/>
          <w:sz w:val="20"/>
          <w:szCs w:val="20"/>
          <w:lang w:bidi="fa-IR"/>
        </w:rPr>
        <w:t xml:space="preserve">), </w:t>
      </w:r>
      <w:r w:rsidR="004B3E24" w:rsidRPr="003305F0">
        <w:rPr>
          <w:rFonts w:cstheme="majorBidi"/>
          <w:color w:val="000000" w:themeColor="text1"/>
          <w:sz w:val="20"/>
          <w:szCs w:val="20"/>
        </w:rPr>
        <w:t>School of Nursing and Midwifery, Student Research Committee, Lorestan University of Medical Sciences, Khorramabad, Iran.</w:t>
      </w:r>
    </w:p>
    <w:p w:rsidR="007D224C" w:rsidRPr="003305F0" w:rsidRDefault="007D224C" w:rsidP="007D224C">
      <w:pPr>
        <w:shd w:val="clear" w:color="auto" w:fill="FFFFFF"/>
        <w:spacing w:after="0" w:line="240" w:lineRule="auto"/>
        <w:jc w:val="both"/>
        <w:rPr>
          <w:rFonts w:cstheme="majorBidi"/>
          <w:color w:val="000000" w:themeColor="text1"/>
          <w:sz w:val="20"/>
          <w:szCs w:val="20"/>
        </w:rPr>
      </w:pPr>
    </w:p>
    <w:p w:rsidR="00FC20EA" w:rsidRDefault="003305F0" w:rsidP="003305F0">
      <w:pPr>
        <w:jc w:val="both"/>
        <w:rPr>
          <w:rFonts w:asciiTheme="majorBidi" w:hAnsiTheme="majorBidi" w:cstheme="majorBidi"/>
          <w:sz w:val="24"/>
          <w:szCs w:val="24"/>
        </w:rPr>
      </w:pPr>
      <w:r w:rsidRPr="003305F0">
        <w:t>Statement of the Problem:</w:t>
      </w:r>
      <w:r w:rsidRPr="003305F0">
        <w:t xml:space="preserve"> </w:t>
      </w:r>
      <w:r w:rsidR="001D306C" w:rsidRPr="003305F0">
        <w:rPr>
          <w:rFonts w:cstheme="majorBidi"/>
          <w:sz w:val="24"/>
          <w:szCs w:val="24"/>
        </w:rPr>
        <w:t>Concept mapping</w:t>
      </w:r>
      <w:r w:rsidR="00BB5E5F" w:rsidRPr="003305F0">
        <w:rPr>
          <w:rFonts w:cstheme="majorBidi"/>
          <w:sz w:val="24"/>
          <w:szCs w:val="24"/>
        </w:rPr>
        <w:t xml:space="preserve"> (CM)</w:t>
      </w:r>
      <w:r w:rsidR="001E71A7" w:rsidRPr="003305F0">
        <w:rPr>
          <w:rFonts w:cstheme="majorBidi"/>
          <w:sz w:val="24"/>
          <w:szCs w:val="24"/>
        </w:rPr>
        <w:t xml:space="preserve"> and problem-</w:t>
      </w:r>
      <w:r w:rsidR="001D306C" w:rsidRPr="003305F0">
        <w:rPr>
          <w:rFonts w:cstheme="majorBidi"/>
          <w:sz w:val="24"/>
          <w:szCs w:val="24"/>
        </w:rPr>
        <w:t>based learning</w:t>
      </w:r>
      <w:r w:rsidR="00BB5E5F" w:rsidRPr="003305F0">
        <w:rPr>
          <w:rFonts w:cstheme="majorBidi"/>
          <w:sz w:val="24"/>
          <w:szCs w:val="24"/>
        </w:rPr>
        <w:t xml:space="preserve"> (PBL)</w:t>
      </w:r>
      <w:r w:rsidR="001D306C" w:rsidRPr="003305F0">
        <w:rPr>
          <w:rFonts w:cstheme="majorBidi"/>
          <w:sz w:val="24"/>
          <w:szCs w:val="24"/>
        </w:rPr>
        <w:t xml:space="preserve"> methods are constructivist teaching strategy used </w:t>
      </w:r>
      <w:r w:rsidR="005A7B2A" w:rsidRPr="003305F0">
        <w:rPr>
          <w:rFonts w:cstheme="majorBidi"/>
          <w:sz w:val="24"/>
          <w:szCs w:val="24"/>
        </w:rPr>
        <w:t xml:space="preserve">to develop problem solving abilities and </w:t>
      </w:r>
      <w:r w:rsidR="001D306C" w:rsidRPr="003305F0">
        <w:rPr>
          <w:rFonts w:cstheme="majorBidi"/>
          <w:sz w:val="24"/>
          <w:szCs w:val="24"/>
        </w:rPr>
        <w:t xml:space="preserve">meaning learning </w:t>
      </w:r>
      <w:r w:rsidR="005A7B2A" w:rsidRPr="003305F0">
        <w:rPr>
          <w:rFonts w:cstheme="majorBidi"/>
          <w:sz w:val="24"/>
          <w:szCs w:val="24"/>
        </w:rPr>
        <w:t xml:space="preserve">in nursing students. However, studies on the effects of </w:t>
      </w:r>
      <w:r w:rsidR="001E71A7" w:rsidRPr="003305F0">
        <w:rPr>
          <w:rFonts w:cstheme="majorBidi"/>
          <w:sz w:val="24"/>
          <w:szCs w:val="24"/>
        </w:rPr>
        <w:t>CM</w:t>
      </w:r>
      <w:r w:rsidR="005A7B2A" w:rsidRPr="003305F0">
        <w:rPr>
          <w:rFonts w:cstheme="majorBidi"/>
          <w:sz w:val="24"/>
          <w:szCs w:val="24"/>
        </w:rPr>
        <w:t xml:space="preserve"> and </w:t>
      </w:r>
      <w:r w:rsidR="001E71A7" w:rsidRPr="003305F0">
        <w:rPr>
          <w:rFonts w:cstheme="majorBidi"/>
          <w:sz w:val="24"/>
          <w:szCs w:val="24"/>
        </w:rPr>
        <w:t>PBL</w:t>
      </w:r>
      <w:r w:rsidR="005A7B2A" w:rsidRPr="003305F0">
        <w:rPr>
          <w:rFonts w:cstheme="majorBidi"/>
          <w:sz w:val="24"/>
          <w:szCs w:val="24"/>
        </w:rPr>
        <w:t xml:space="preserve"> on critical thinking have shown mixed results.</w:t>
      </w:r>
      <w:r w:rsidR="00AA0559" w:rsidRPr="003305F0">
        <w:rPr>
          <w:rFonts w:cstheme="majorBidi"/>
          <w:b/>
          <w:bCs/>
          <w:sz w:val="24"/>
          <w:szCs w:val="24"/>
        </w:rPr>
        <w:t xml:space="preserve"> </w:t>
      </w:r>
      <w:r w:rsidR="005A7B2A" w:rsidRPr="003305F0">
        <w:rPr>
          <w:rFonts w:cstheme="majorBidi"/>
          <w:sz w:val="24"/>
          <w:szCs w:val="24"/>
        </w:rPr>
        <w:t xml:space="preserve">The </w:t>
      </w:r>
      <w:r w:rsidRPr="003305F0">
        <w:t>purpose</w:t>
      </w:r>
      <w:r w:rsidR="005A7B2A" w:rsidRPr="003305F0">
        <w:rPr>
          <w:rFonts w:cstheme="majorBidi"/>
          <w:sz w:val="24"/>
          <w:szCs w:val="24"/>
        </w:rPr>
        <w:t xml:space="preserve"> of this study was to compare the effec</w:t>
      </w:r>
      <w:r w:rsidR="00E24967" w:rsidRPr="003305F0">
        <w:rPr>
          <w:rFonts w:cstheme="majorBidi"/>
          <w:sz w:val="24"/>
          <w:szCs w:val="24"/>
        </w:rPr>
        <w:t xml:space="preserve">t of </w:t>
      </w:r>
      <w:r w:rsidR="005A768F" w:rsidRPr="003305F0">
        <w:rPr>
          <w:rFonts w:cstheme="majorBidi"/>
          <w:sz w:val="24"/>
          <w:szCs w:val="24"/>
        </w:rPr>
        <w:t>CM</w:t>
      </w:r>
      <w:r w:rsidR="00E24967" w:rsidRPr="003305F0">
        <w:rPr>
          <w:rFonts w:cstheme="majorBidi"/>
          <w:sz w:val="24"/>
          <w:szCs w:val="24"/>
        </w:rPr>
        <w:t xml:space="preserve"> and </w:t>
      </w:r>
      <w:r w:rsidR="005A768F" w:rsidRPr="003305F0">
        <w:rPr>
          <w:rFonts w:cstheme="majorBidi"/>
          <w:sz w:val="24"/>
          <w:szCs w:val="24"/>
        </w:rPr>
        <w:t>PBL</w:t>
      </w:r>
      <w:r w:rsidR="00E24967" w:rsidRPr="003305F0">
        <w:rPr>
          <w:rFonts w:cstheme="majorBidi"/>
          <w:sz w:val="24"/>
          <w:szCs w:val="24"/>
        </w:rPr>
        <w:t xml:space="preserve"> on critical thinking skills in nursing student in an orthopedic nursing course.</w:t>
      </w:r>
      <w:r w:rsidRPr="003305F0">
        <w:t xml:space="preserve"> </w:t>
      </w:r>
      <w:r w:rsidRPr="003305F0">
        <w:t xml:space="preserve">Methodology &amp; Theoretical Orientation: </w:t>
      </w:r>
      <w:r w:rsidR="00E24967" w:rsidRPr="003305F0">
        <w:rPr>
          <w:rFonts w:cstheme="majorBidi"/>
          <w:sz w:val="24"/>
          <w:szCs w:val="24"/>
        </w:rPr>
        <w:t xml:space="preserve"> A </w:t>
      </w:r>
      <w:r w:rsidR="003541A7" w:rsidRPr="003305F0">
        <w:rPr>
          <w:rFonts w:cstheme="majorBidi"/>
          <w:sz w:val="24"/>
          <w:szCs w:val="24"/>
        </w:rPr>
        <w:t>single</w:t>
      </w:r>
      <w:r w:rsidR="00E24967" w:rsidRPr="003305F0">
        <w:rPr>
          <w:rFonts w:cstheme="majorBidi"/>
          <w:sz w:val="24"/>
          <w:szCs w:val="24"/>
        </w:rPr>
        <w:t xml:space="preserve">-group quasi-experimental study with a pretest and posttest design was used. A convenience sample </w:t>
      </w:r>
      <w:r w:rsidR="003541A7" w:rsidRPr="003305F0">
        <w:rPr>
          <w:rFonts w:cstheme="majorBidi"/>
          <w:sz w:val="24"/>
          <w:szCs w:val="24"/>
        </w:rPr>
        <w:t xml:space="preserve">of second-year undergraduate </w:t>
      </w:r>
      <w:r w:rsidR="00E24967" w:rsidRPr="003305F0">
        <w:rPr>
          <w:rFonts w:cstheme="majorBidi"/>
          <w:sz w:val="24"/>
          <w:szCs w:val="24"/>
        </w:rPr>
        <w:t xml:space="preserve">students (n=44) enrolled in an orthopedic nursing course in an </w:t>
      </w:r>
      <w:r w:rsidR="003541A7" w:rsidRPr="003305F0">
        <w:rPr>
          <w:rFonts w:cstheme="majorBidi"/>
          <w:sz w:val="24"/>
          <w:szCs w:val="24"/>
        </w:rPr>
        <w:t>Iranian</w:t>
      </w:r>
      <w:r w:rsidR="00E24967" w:rsidRPr="003305F0">
        <w:rPr>
          <w:rFonts w:cstheme="majorBidi"/>
          <w:sz w:val="24"/>
          <w:szCs w:val="24"/>
        </w:rPr>
        <w:t xml:space="preserve"> university</w:t>
      </w:r>
      <w:r w:rsidR="003541A7" w:rsidRPr="003305F0">
        <w:rPr>
          <w:rFonts w:cstheme="majorBidi"/>
          <w:sz w:val="24"/>
          <w:szCs w:val="24"/>
        </w:rPr>
        <w:t xml:space="preserve"> of medical sciences</w:t>
      </w:r>
      <w:r w:rsidR="00E24967" w:rsidRPr="003305F0">
        <w:rPr>
          <w:rFonts w:cstheme="majorBidi"/>
          <w:sz w:val="24"/>
          <w:szCs w:val="24"/>
        </w:rPr>
        <w:t xml:space="preserve"> </w:t>
      </w:r>
      <w:r w:rsidR="003541A7" w:rsidRPr="003305F0">
        <w:rPr>
          <w:rFonts w:cstheme="majorBidi"/>
          <w:sz w:val="24"/>
          <w:szCs w:val="24"/>
        </w:rPr>
        <w:t xml:space="preserve">(in </w:t>
      </w:r>
      <w:r w:rsidR="00EF282C" w:rsidRPr="003305F0">
        <w:rPr>
          <w:rFonts w:cstheme="majorBidi"/>
          <w:sz w:val="24"/>
          <w:szCs w:val="24"/>
        </w:rPr>
        <w:t>Khorramabad</w:t>
      </w:r>
      <w:r w:rsidR="003541A7" w:rsidRPr="003305F0">
        <w:rPr>
          <w:rFonts w:cstheme="majorBidi"/>
          <w:sz w:val="24"/>
          <w:szCs w:val="24"/>
        </w:rPr>
        <w:t xml:space="preserve">, the administrative town of </w:t>
      </w:r>
      <w:proofErr w:type="spellStart"/>
      <w:r w:rsidR="003541A7" w:rsidRPr="003305F0">
        <w:rPr>
          <w:rFonts w:cstheme="majorBidi"/>
          <w:sz w:val="24"/>
          <w:szCs w:val="24"/>
        </w:rPr>
        <w:t>lorestan</w:t>
      </w:r>
      <w:proofErr w:type="spellEnd"/>
      <w:r w:rsidR="003541A7" w:rsidRPr="003305F0">
        <w:rPr>
          <w:rFonts w:cstheme="majorBidi"/>
          <w:sz w:val="24"/>
          <w:szCs w:val="24"/>
        </w:rPr>
        <w:t xml:space="preserve"> province in the west of </w:t>
      </w:r>
      <w:r w:rsidR="00EF282C" w:rsidRPr="003305F0">
        <w:rPr>
          <w:rFonts w:cstheme="majorBidi"/>
          <w:sz w:val="24"/>
          <w:szCs w:val="24"/>
        </w:rPr>
        <w:t>Iran</w:t>
      </w:r>
      <w:r w:rsidR="003541A7" w:rsidRPr="003305F0">
        <w:rPr>
          <w:rFonts w:cstheme="majorBidi"/>
          <w:sz w:val="24"/>
          <w:szCs w:val="24"/>
        </w:rPr>
        <w:t xml:space="preserve">) </w:t>
      </w:r>
      <w:r w:rsidR="00E24967" w:rsidRPr="003305F0">
        <w:rPr>
          <w:rFonts w:cstheme="majorBidi"/>
          <w:sz w:val="24"/>
          <w:szCs w:val="24"/>
        </w:rPr>
        <w:t>were included</w:t>
      </w:r>
      <w:r w:rsidR="003541A7" w:rsidRPr="003305F0">
        <w:rPr>
          <w:rFonts w:cstheme="majorBidi"/>
          <w:sz w:val="24"/>
          <w:szCs w:val="24"/>
        </w:rPr>
        <w:t xml:space="preserve">. The CM </w:t>
      </w:r>
      <w:r w:rsidR="008E3C49" w:rsidRPr="003305F0">
        <w:rPr>
          <w:rFonts w:cstheme="majorBidi"/>
          <w:sz w:val="24"/>
          <w:szCs w:val="24"/>
        </w:rPr>
        <w:t>method</w:t>
      </w:r>
      <w:r w:rsidR="003541A7" w:rsidRPr="003305F0">
        <w:rPr>
          <w:rFonts w:cstheme="majorBidi"/>
          <w:sz w:val="24"/>
          <w:szCs w:val="24"/>
        </w:rPr>
        <w:t xml:space="preserve"> was used in one group over the first eight weeks of the first semester and PBL was adopted in the second eight weeks</w:t>
      </w:r>
      <w:r w:rsidR="008E3C49" w:rsidRPr="003305F0">
        <w:rPr>
          <w:rFonts w:cstheme="majorBidi"/>
          <w:sz w:val="24"/>
          <w:szCs w:val="24"/>
        </w:rPr>
        <w:t>.</w:t>
      </w:r>
      <w:r w:rsidR="00271B14" w:rsidRPr="003305F0">
        <w:t xml:space="preserve"> Standardized self-administered questionnaire </w:t>
      </w:r>
      <w:r w:rsidR="00341CB0" w:rsidRPr="003305F0">
        <w:t xml:space="preserve">including The California Critical Thinking </w:t>
      </w:r>
      <w:r w:rsidR="004B0519" w:rsidRPr="003305F0">
        <w:t>Skill</w:t>
      </w:r>
      <w:r w:rsidR="00341CB0" w:rsidRPr="003305F0">
        <w:t xml:space="preserve"> </w:t>
      </w:r>
      <w:r w:rsidR="004B0519" w:rsidRPr="003305F0">
        <w:t>Test</w:t>
      </w:r>
      <w:r w:rsidR="00341CB0" w:rsidRPr="003305F0">
        <w:t xml:space="preserve">-B (CCTST-B) administrated before and after the use of each </w:t>
      </w:r>
      <w:r w:rsidR="004B0519" w:rsidRPr="003305F0">
        <w:t>of the approach methods. Data were analyzed in SPSS using the paired t-test.</w:t>
      </w:r>
      <w:r w:rsidR="00AA0559" w:rsidRPr="003305F0">
        <w:t xml:space="preserve"> </w:t>
      </w:r>
      <w:r w:rsidRPr="003305F0">
        <w:t>Findings:</w:t>
      </w:r>
      <w:r w:rsidRPr="003305F0">
        <w:t xml:space="preserve"> </w:t>
      </w:r>
      <w:r w:rsidR="00271B14" w:rsidRPr="003305F0">
        <w:rPr>
          <w:rFonts w:cstheme="majorBidi"/>
          <w:sz w:val="24"/>
          <w:szCs w:val="24"/>
        </w:rPr>
        <w:t xml:space="preserve">Both groups showed significant improvement in overall and some subscales of the </w:t>
      </w:r>
      <w:r w:rsidR="009E36C1" w:rsidRPr="003305F0">
        <w:rPr>
          <w:rFonts w:cstheme="majorBidi"/>
          <w:sz w:val="24"/>
          <w:szCs w:val="24"/>
        </w:rPr>
        <w:t xml:space="preserve">critical thinking skills </w:t>
      </w:r>
      <w:r w:rsidR="00271B14" w:rsidRPr="003305F0">
        <w:rPr>
          <w:rFonts w:cstheme="majorBidi"/>
          <w:sz w:val="24"/>
          <w:szCs w:val="24"/>
        </w:rPr>
        <w:t xml:space="preserve">from pretest to </w:t>
      </w:r>
      <w:r w:rsidR="00271B14" w:rsidRPr="003305F0">
        <w:rPr>
          <w:rFonts w:cstheme="majorBidi"/>
          <w:sz w:val="24"/>
          <w:szCs w:val="24"/>
        </w:rPr>
        <w:lastRenderedPageBreak/>
        <w:t xml:space="preserve">posttest (P &lt; 0.01), but </w:t>
      </w:r>
      <w:r w:rsidR="009E36C1" w:rsidRPr="003305F0">
        <w:rPr>
          <w:rFonts w:cstheme="majorBidi"/>
          <w:sz w:val="24"/>
          <w:szCs w:val="24"/>
        </w:rPr>
        <w:t>findings</w:t>
      </w:r>
      <w:r w:rsidR="00271B14" w:rsidRPr="003305F0">
        <w:rPr>
          <w:rFonts w:cstheme="majorBidi"/>
          <w:sz w:val="24"/>
          <w:szCs w:val="24"/>
        </w:rPr>
        <w:t xml:space="preserve"> demonstrated that improvement in students</w:t>
      </w:r>
      <w:r w:rsidR="00271B14" w:rsidRPr="003305F0">
        <w:rPr>
          <w:rFonts w:cs="Times New Roman"/>
          <w:sz w:val="24"/>
          <w:szCs w:val="24"/>
        </w:rPr>
        <w:t>’</w:t>
      </w:r>
      <w:r w:rsidR="00271B14" w:rsidRPr="003305F0">
        <w:rPr>
          <w:rFonts w:cstheme="majorBidi"/>
          <w:sz w:val="24"/>
          <w:szCs w:val="24"/>
        </w:rPr>
        <w:t xml:space="preserve"> </w:t>
      </w:r>
      <w:r w:rsidR="009E36C1" w:rsidRPr="003305F0">
        <w:rPr>
          <w:rFonts w:cstheme="majorBidi"/>
          <w:sz w:val="24"/>
          <w:szCs w:val="24"/>
        </w:rPr>
        <w:t>critical thinking</w:t>
      </w:r>
      <w:r w:rsidR="00271B14" w:rsidRPr="003305F0">
        <w:rPr>
          <w:rFonts w:cstheme="majorBidi"/>
          <w:sz w:val="24"/>
          <w:szCs w:val="24"/>
        </w:rPr>
        <w:t xml:space="preserve"> skills</w:t>
      </w:r>
      <w:r w:rsidR="00502B15" w:rsidRPr="003305F0">
        <w:rPr>
          <w:rFonts w:cstheme="majorBidi"/>
          <w:sz w:val="24"/>
          <w:szCs w:val="24"/>
        </w:rPr>
        <w:t xml:space="preserve"> (subscales of </w:t>
      </w:r>
      <w:r w:rsidR="00453827" w:rsidRPr="003305F0">
        <w:rPr>
          <w:rFonts w:cstheme="majorBidi"/>
          <w:sz w:val="24"/>
          <w:szCs w:val="24"/>
        </w:rPr>
        <w:t>deduction, analysis, and inference) in</w:t>
      </w:r>
      <w:r w:rsidR="00271B14" w:rsidRPr="003305F0">
        <w:rPr>
          <w:rFonts w:cstheme="majorBidi"/>
          <w:sz w:val="24"/>
          <w:szCs w:val="24"/>
        </w:rPr>
        <w:t xml:space="preserve"> the </w:t>
      </w:r>
      <w:r w:rsidR="009E36C1" w:rsidRPr="003305F0">
        <w:rPr>
          <w:rFonts w:cstheme="majorBidi"/>
          <w:sz w:val="24"/>
          <w:szCs w:val="24"/>
        </w:rPr>
        <w:t>PBL</w:t>
      </w:r>
      <w:r w:rsidR="00271B14" w:rsidRPr="003305F0">
        <w:rPr>
          <w:rFonts w:cstheme="majorBidi"/>
          <w:sz w:val="24"/>
          <w:szCs w:val="24"/>
        </w:rPr>
        <w:t xml:space="preserve"> group was significantly greater than in the </w:t>
      </w:r>
      <w:r w:rsidR="009E36C1" w:rsidRPr="003305F0">
        <w:rPr>
          <w:rFonts w:cstheme="majorBidi"/>
          <w:sz w:val="24"/>
          <w:szCs w:val="24"/>
        </w:rPr>
        <w:t>CM</w:t>
      </w:r>
      <w:r w:rsidR="00271B14" w:rsidRPr="003305F0">
        <w:rPr>
          <w:rFonts w:cstheme="majorBidi"/>
          <w:sz w:val="24"/>
          <w:szCs w:val="24"/>
        </w:rPr>
        <w:t xml:space="preserve"> group (P &lt; 0.0</w:t>
      </w:r>
      <w:r w:rsidR="009E36C1" w:rsidRPr="003305F0">
        <w:rPr>
          <w:rFonts w:cstheme="majorBidi"/>
          <w:sz w:val="24"/>
          <w:szCs w:val="24"/>
        </w:rPr>
        <w:t>5</w:t>
      </w:r>
      <w:r w:rsidR="00271B14" w:rsidRPr="003305F0">
        <w:rPr>
          <w:rFonts w:cstheme="majorBidi"/>
          <w:sz w:val="24"/>
          <w:szCs w:val="24"/>
        </w:rPr>
        <w:t>).</w:t>
      </w:r>
      <w:r w:rsidR="00AA0559" w:rsidRPr="003305F0">
        <w:rPr>
          <w:rFonts w:cstheme="majorBidi"/>
          <w:sz w:val="24"/>
          <w:szCs w:val="24"/>
        </w:rPr>
        <w:t xml:space="preserve"> </w:t>
      </w:r>
      <w:r w:rsidRPr="003305F0">
        <w:t xml:space="preserve">Conclusion &amp; Significance: </w:t>
      </w:r>
      <w:r w:rsidR="00FC20EA" w:rsidRPr="003305F0">
        <w:rPr>
          <w:rFonts w:cstheme="majorBidi"/>
          <w:sz w:val="24"/>
          <w:szCs w:val="24"/>
        </w:rPr>
        <w:t>the PBL has greater potential in</w:t>
      </w:r>
      <w:r w:rsidR="00CD24F3" w:rsidRPr="003305F0">
        <w:rPr>
          <w:rFonts w:cstheme="majorBidi"/>
          <w:sz w:val="24"/>
          <w:szCs w:val="24"/>
        </w:rPr>
        <w:t xml:space="preserve"> foster the growth of critical thinking skills in nursing students.</w:t>
      </w:r>
      <w:r w:rsidR="00FC20EA" w:rsidRPr="003305F0">
        <w:rPr>
          <w:rFonts w:cstheme="majorBidi"/>
          <w:sz w:val="24"/>
          <w:szCs w:val="24"/>
        </w:rPr>
        <w:t xml:space="preserve"> further studies are also recommended to compare the effects of PBL and other teaching methods</w:t>
      </w:r>
      <w:r w:rsidR="00FC20EA">
        <w:rPr>
          <w:rFonts w:asciiTheme="majorBidi" w:hAnsiTheme="majorBidi" w:cstheme="majorBidi"/>
          <w:sz w:val="24"/>
          <w:szCs w:val="24"/>
        </w:rPr>
        <w:t>.</w:t>
      </w:r>
    </w:p>
    <w:p w:rsidR="003305F0" w:rsidRDefault="003305F0" w:rsidP="00522FE9">
      <w:pPr>
        <w:jc w:val="both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CA040C" w:rsidRPr="007D224C" w:rsidRDefault="00CA040C" w:rsidP="007D224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/>
          <w:b/>
          <w:color w:val="BF5A14"/>
          <w:sz w:val="18"/>
          <w:szCs w:val="18"/>
          <w:rtl/>
          <w:lang w:bidi="fa-IR"/>
        </w:rPr>
      </w:pPr>
      <w:r w:rsidRPr="007D224C">
        <w:rPr>
          <w:rFonts w:ascii="Arial"/>
          <w:b/>
          <w:color w:val="BF5A14"/>
          <w:sz w:val="18"/>
          <w:szCs w:val="18"/>
          <w:lang w:bidi="fa-IR"/>
        </w:rPr>
        <w:t>Gholami M, Fallahi Khoshknab M, Seyed Bagher Maddah S, Ahmadi F, Khankeh H. Barriers to health information seeking in Iranian patients with cardiovascular disease: A qualitative study. Heart &amp; Lung. 2014; 43: 183-191.</w:t>
      </w:r>
    </w:p>
    <w:p w:rsidR="00CA040C" w:rsidRPr="007D224C" w:rsidRDefault="00CA040C" w:rsidP="007D224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/>
          <w:b/>
          <w:color w:val="BF5A14"/>
          <w:sz w:val="18"/>
          <w:szCs w:val="18"/>
          <w:rtl/>
          <w:lang w:bidi="fa-IR"/>
        </w:rPr>
      </w:pPr>
      <w:r w:rsidRPr="007D224C">
        <w:rPr>
          <w:rFonts w:ascii="Arial"/>
          <w:b/>
          <w:color w:val="BF5A14"/>
          <w:sz w:val="18"/>
          <w:szCs w:val="18"/>
          <w:lang w:bidi="fa-IR"/>
        </w:rPr>
        <w:t xml:space="preserve"> Gholami M, Fallahi Khoshknab M, Khankeh H, Ahmadi F</w:t>
      </w:r>
      <w:r w:rsidR="007D224C">
        <w:rPr>
          <w:rFonts w:ascii="Arial"/>
          <w:b/>
          <w:color w:val="BF5A14"/>
          <w:sz w:val="18"/>
          <w:szCs w:val="18"/>
          <w:lang w:bidi="fa-IR"/>
        </w:rPr>
        <w:t>,</w:t>
      </w:r>
      <w:r w:rsidRPr="007D224C">
        <w:rPr>
          <w:rFonts w:ascii="Arial"/>
          <w:b/>
          <w:color w:val="BF5A14"/>
          <w:sz w:val="18"/>
          <w:szCs w:val="18"/>
          <w:lang w:bidi="fa-IR"/>
        </w:rPr>
        <w:t xml:space="preserve"> Seyed Bagher Maddah S, Mousavi Arfaa N.  The motivations of </w:t>
      </w:r>
      <w:r w:rsidR="00A34784" w:rsidRPr="007D224C">
        <w:rPr>
          <w:rFonts w:ascii="Arial"/>
          <w:b/>
          <w:color w:val="BF5A14"/>
          <w:sz w:val="18"/>
          <w:szCs w:val="18"/>
          <w:lang w:bidi="fa-IR"/>
        </w:rPr>
        <w:t>Iranian</w:t>
      </w:r>
      <w:r w:rsidRPr="007D224C">
        <w:rPr>
          <w:rFonts w:ascii="Arial"/>
          <w:b/>
          <w:color w:val="BF5A14"/>
          <w:sz w:val="18"/>
          <w:szCs w:val="18"/>
          <w:lang w:bidi="fa-IR"/>
        </w:rPr>
        <w:t xml:space="preserve"> Patients with cardiovascular disease to Seek Health information: A qualitative Study. </w:t>
      </w:r>
      <w:r w:rsidR="00A34784" w:rsidRPr="007D224C">
        <w:rPr>
          <w:rFonts w:ascii="Arial"/>
          <w:b/>
          <w:color w:val="BF5A14"/>
          <w:sz w:val="18"/>
          <w:szCs w:val="18"/>
          <w:lang w:bidi="fa-IR"/>
        </w:rPr>
        <w:t>Iran</w:t>
      </w:r>
      <w:r w:rsidRPr="007D224C">
        <w:rPr>
          <w:rFonts w:ascii="Arial"/>
          <w:b/>
          <w:color w:val="BF5A14"/>
          <w:sz w:val="18"/>
          <w:szCs w:val="18"/>
          <w:lang w:bidi="fa-IR"/>
        </w:rPr>
        <w:t xml:space="preserve"> red crescent Med J. 18(5</w:t>
      </w:r>
      <w:r w:rsidR="00A34784" w:rsidRPr="007D224C">
        <w:rPr>
          <w:rFonts w:ascii="Arial"/>
          <w:b/>
          <w:color w:val="BF5A14"/>
          <w:sz w:val="18"/>
          <w:szCs w:val="18"/>
          <w:lang w:bidi="fa-IR"/>
        </w:rPr>
        <w:t>): e</w:t>
      </w:r>
      <w:r w:rsidRPr="007D224C">
        <w:rPr>
          <w:rFonts w:ascii="Arial"/>
          <w:b/>
          <w:color w:val="BF5A14"/>
          <w:sz w:val="18"/>
          <w:szCs w:val="18"/>
          <w:lang w:bidi="fa-IR"/>
        </w:rPr>
        <w:t xml:space="preserve">26039. </w:t>
      </w:r>
    </w:p>
    <w:p w:rsidR="00CA040C" w:rsidRPr="007D224C" w:rsidRDefault="00CA040C" w:rsidP="007D224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/>
          <w:b/>
          <w:color w:val="BF5A14"/>
          <w:sz w:val="18"/>
          <w:szCs w:val="18"/>
          <w:rtl/>
          <w:lang w:bidi="fa-IR"/>
        </w:rPr>
      </w:pPr>
      <w:r w:rsidRPr="007D224C">
        <w:rPr>
          <w:rFonts w:ascii="Arial"/>
          <w:b/>
          <w:color w:val="BF5A14"/>
          <w:sz w:val="18"/>
          <w:szCs w:val="18"/>
          <w:lang w:bidi="fa-IR"/>
        </w:rPr>
        <w:t xml:space="preserve"> Gholami M, Kordestani Moghadam P, Mohammadipoor F, Tarahi MJ, Saki M, Toulabi T, Hossein Pour AH. Comparing the effects of problem-based learning and the traditional lecture method on critical thinking skills and</w:t>
      </w:r>
      <w:r w:rsidR="00A34784" w:rsidRPr="007D224C">
        <w:rPr>
          <w:rFonts w:ascii="Arial"/>
          <w:b/>
          <w:color w:val="BF5A14"/>
          <w:sz w:val="18"/>
          <w:szCs w:val="18"/>
          <w:lang w:bidi="fa-IR"/>
        </w:rPr>
        <w:t xml:space="preserve"> </w:t>
      </w:r>
      <w:r w:rsidRPr="007D224C">
        <w:rPr>
          <w:rFonts w:ascii="Arial"/>
          <w:b/>
          <w:color w:val="BF5A14"/>
          <w:sz w:val="18"/>
          <w:szCs w:val="18"/>
          <w:lang w:bidi="fa-IR"/>
        </w:rPr>
        <w:t>metacognitive awareness in nursing students in a critical care nursing course. Nurse Education Today 45 (2016) 16</w:t>
      </w:r>
      <w:r w:rsidRPr="007D224C">
        <w:rPr>
          <w:rFonts w:ascii="Arial"/>
          <w:b/>
          <w:color w:val="BF5A14"/>
          <w:sz w:val="18"/>
          <w:szCs w:val="18"/>
          <w:lang w:bidi="fa-IR"/>
        </w:rPr>
        <w:t>–</w:t>
      </w:r>
      <w:r w:rsidRPr="007D224C">
        <w:rPr>
          <w:rFonts w:ascii="Arial"/>
          <w:b/>
          <w:color w:val="BF5A14"/>
          <w:sz w:val="18"/>
          <w:szCs w:val="18"/>
          <w:lang w:bidi="fa-IR"/>
        </w:rPr>
        <w:t xml:space="preserve"> 21. </w:t>
      </w:r>
    </w:p>
    <w:p w:rsidR="00A34784" w:rsidRPr="007D224C" w:rsidRDefault="00CA040C" w:rsidP="007D224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/>
          <w:b/>
          <w:color w:val="BF5A14"/>
          <w:sz w:val="18"/>
          <w:szCs w:val="18"/>
          <w:lang w:bidi="fa-IR"/>
        </w:rPr>
      </w:pPr>
      <w:r w:rsidRPr="007D224C">
        <w:rPr>
          <w:rFonts w:ascii="Arial"/>
          <w:b/>
          <w:color w:val="BF5A14"/>
          <w:sz w:val="18"/>
          <w:szCs w:val="18"/>
          <w:lang w:bidi="fa-IR"/>
        </w:rPr>
        <w:t xml:space="preserve"> Gholami M, Saki M, Toulabi T, Kordestani Moghadam P, Hossein Pour AH. Dostizadeh R. Iranian nursing students' experiences of case-based learning: A qualitative. Journal of Professional nursing xxx (2016) INPRESS. </w:t>
      </w:r>
    </w:p>
    <w:p w:rsidR="00CA040C" w:rsidRPr="007D224C" w:rsidRDefault="00CA040C" w:rsidP="007D224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/>
          <w:b/>
          <w:color w:val="BF5A14"/>
          <w:sz w:val="18"/>
          <w:szCs w:val="18"/>
          <w:lang w:bidi="fa-IR"/>
        </w:rPr>
      </w:pPr>
      <w:r w:rsidRPr="007D224C">
        <w:rPr>
          <w:rFonts w:ascii="Arial"/>
          <w:b/>
          <w:color w:val="BF5A14"/>
          <w:sz w:val="18"/>
          <w:szCs w:val="18"/>
          <w:lang w:bidi="fa-IR"/>
        </w:rPr>
        <w:t xml:space="preserve"> Toulabi T, Adineh M, Gholami M. Comparison the impact of sensory stimulation performed by family members and nurses on vital signs of patients at ICU: A Randomized clinical trial. institute of integrative omics and applied biotechnology (IIOAB</w:t>
      </w:r>
      <w:r w:rsidR="00A34784" w:rsidRPr="007D224C">
        <w:rPr>
          <w:rFonts w:ascii="Arial"/>
          <w:b/>
          <w:color w:val="BF5A14"/>
          <w:sz w:val="18"/>
          <w:szCs w:val="18"/>
          <w:lang w:bidi="fa-IR"/>
        </w:rPr>
        <w:t>). INPRESS.</w:t>
      </w:r>
    </w:p>
    <w:p w:rsidR="00574E7E" w:rsidRDefault="00E800DB" w:rsidP="00574E7E">
      <w:pPr>
        <w:ind w:left="360"/>
        <w:jc w:val="both"/>
        <w:rPr>
          <w:rFonts w:ascii="Arial"/>
          <w:b/>
          <w:color w:val="BF5A14"/>
          <w:sz w:val="20"/>
          <w:lang w:bidi="fa-IR"/>
        </w:rPr>
      </w:pPr>
      <w:r w:rsidRPr="00E800DB">
        <w:rPr>
          <w:rFonts w:ascii="Arial"/>
          <w:b/>
          <w:noProof/>
          <w:color w:val="BF5A14"/>
          <w:sz w:val="20"/>
        </w:rPr>
        <w:lastRenderedPageBreak/>
        <w:drawing>
          <wp:inline distT="0" distB="0" distL="0" distR="0">
            <wp:extent cx="1643446" cy="1387348"/>
            <wp:effectExtent l="0" t="5080" r="8890" b="8890"/>
            <wp:docPr id="1" name="Picture 1" descr="C:\Users\NP\Desktop\20150507_212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P\Desktop\20150507_2122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57279" cy="139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E7E" w:rsidRDefault="00574E7E" w:rsidP="00574E7E">
      <w:pPr>
        <w:ind w:left="360"/>
        <w:jc w:val="both"/>
        <w:rPr>
          <w:rFonts w:asciiTheme="majorBidi" w:eastAsia="Times New Roman" w:hAnsiTheme="majorBidi" w:cstheme="majorBidi"/>
          <w:color w:val="002060"/>
          <w:sz w:val="24"/>
          <w:szCs w:val="24"/>
        </w:rPr>
      </w:pPr>
      <w:r w:rsidRPr="00D6081B">
        <w:rPr>
          <w:rFonts w:asciiTheme="majorBidi" w:eastAsia="Times New Roman" w:hAnsiTheme="majorBidi" w:cstheme="majorBidi"/>
          <w:color w:val="002060"/>
          <w:sz w:val="24"/>
          <w:szCs w:val="24"/>
        </w:rPr>
        <w:t>Biography</w:t>
      </w:r>
    </w:p>
    <w:p w:rsidR="00574E7E" w:rsidRPr="00DE6365" w:rsidRDefault="00574E7E" w:rsidP="00DE6365">
      <w:pPr>
        <w:ind w:left="360"/>
        <w:jc w:val="both"/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</w:pPr>
      <w:r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 xml:space="preserve">I have work experience in emergency, critical cardiac care and neurosurgery care (5-6 years). </w:t>
      </w:r>
      <w:r w:rsidRPr="00DE6365">
        <w:rPr>
          <w:rFonts w:asciiTheme="majorHAnsi" w:hAnsiTheme="majorHAnsi" w:cstheme="majorBidi"/>
          <w:i/>
          <w:iCs/>
          <w:color w:val="002060"/>
          <w:sz w:val="24"/>
          <w:szCs w:val="24"/>
        </w:rPr>
        <w:br/>
      </w:r>
      <w:r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 xml:space="preserve">My PhD </w:t>
      </w:r>
      <w:r w:rsidRPr="00DE6365">
        <w:rPr>
          <w:rStyle w:val="ypwizqop3"/>
          <w:rFonts w:asciiTheme="majorHAnsi" w:hAnsiTheme="majorHAnsi" w:cstheme="majorBidi"/>
          <w:i/>
          <w:iCs/>
          <w:color w:val="002060"/>
          <w:sz w:val="24"/>
          <w:szCs w:val="24"/>
        </w:rPr>
        <w:t xml:space="preserve">dissertation </w:t>
      </w:r>
      <w:r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 xml:space="preserve">focused on:  process of health information seeking in patients with cardiovascular disease: design of model via grounded theory and </w:t>
      </w:r>
      <w:proofErr w:type="gramStart"/>
      <w:r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>walker</w:t>
      </w:r>
      <w:proofErr w:type="gramEnd"/>
      <w:r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 xml:space="preserve">-Avant strategy. Now, I supervise </w:t>
      </w:r>
      <w:proofErr w:type="spellStart"/>
      <w:r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>MScN</w:t>
      </w:r>
      <w:proofErr w:type="spellEnd"/>
      <w:r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 xml:space="preserve"> theses, which concentrate on acute-chronic management diseases, cardiac care and evidence based nursing</w:t>
      </w:r>
      <w:r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>.</w:t>
      </w:r>
      <w:r w:rsidR="00DE6365" w:rsidRPr="00DE6365">
        <w:rPr>
          <w:rStyle w:val="ListParagraph"/>
          <w:rFonts w:asciiTheme="majorHAnsi" w:hAnsiTheme="majorHAnsi" w:cstheme="majorBidi"/>
          <w:i/>
          <w:iCs/>
          <w:color w:val="002060"/>
          <w:sz w:val="24"/>
          <w:szCs w:val="24"/>
        </w:rPr>
        <w:t xml:space="preserve"> </w:t>
      </w:r>
      <w:r w:rsidR="00DE6365"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 xml:space="preserve">I have been employed as a faculty member in the </w:t>
      </w:r>
      <w:r w:rsidR="00DE6365" w:rsidRPr="00DE6365">
        <w:rPr>
          <w:rStyle w:val="ypwizqop3"/>
          <w:rFonts w:asciiTheme="majorHAnsi" w:hAnsiTheme="majorHAnsi" w:cstheme="majorBidi"/>
          <w:i/>
          <w:iCs/>
          <w:color w:val="002060"/>
          <w:sz w:val="24"/>
          <w:szCs w:val="24"/>
        </w:rPr>
        <w:t xml:space="preserve">nursing and midwifery school </w:t>
      </w:r>
      <w:r w:rsidR="00DE6365"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 xml:space="preserve">of </w:t>
      </w:r>
      <w:proofErr w:type="spellStart"/>
      <w:r w:rsidR="00DE6365"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>Lorestan</w:t>
      </w:r>
      <w:proofErr w:type="spellEnd"/>
      <w:r w:rsidR="00DE6365"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 xml:space="preserve"> University</w:t>
      </w:r>
      <w:r w:rsidR="00DE6365" w:rsidRPr="00DE6365">
        <w:rPr>
          <w:rStyle w:val="ypwizqop3"/>
          <w:rFonts w:asciiTheme="majorHAnsi" w:hAnsiTheme="majorHAnsi" w:cstheme="majorBidi"/>
          <w:i/>
          <w:iCs/>
          <w:color w:val="002060"/>
          <w:sz w:val="24"/>
          <w:szCs w:val="24"/>
        </w:rPr>
        <w:t xml:space="preserve"> of Medical</w:t>
      </w:r>
      <w:r w:rsidR="00DE6365"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 xml:space="preserve"> Sciences</w:t>
      </w:r>
      <w:r w:rsid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>.</w:t>
      </w:r>
      <w:r w:rsidR="00DE6365" w:rsidRPr="00DE6365">
        <w:rPr>
          <w:rStyle w:val="Emphasis"/>
          <w:rFonts w:asciiTheme="majorHAnsi" w:hAnsiTheme="majorHAnsi" w:cstheme="majorBidi"/>
          <w:i w:val="0"/>
          <w:iCs w:val="0"/>
          <w:color w:val="002060"/>
          <w:sz w:val="24"/>
          <w:szCs w:val="24"/>
        </w:rPr>
        <w:t xml:space="preserve"> </w:t>
      </w:r>
    </w:p>
    <w:p w:rsidR="00F8487C" w:rsidRPr="00574E7E" w:rsidRDefault="00F8487C" w:rsidP="00574E7E">
      <w:pPr>
        <w:ind w:left="360"/>
        <w:jc w:val="both"/>
        <w:rPr>
          <w:b/>
          <w:i/>
          <w:iCs/>
          <w:color w:val="BF5A14"/>
          <w:sz w:val="20"/>
          <w:rtl/>
          <w:lang w:bidi="fa-IR"/>
        </w:rPr>
      </w:pPr>
      <w:r>
        <w:rPr>
          <w:rStyle w:val="Emphasis"/>
          <w:rFonts w:cstheme="majorBidi"/>
          <w:i w:val="0"/>
          <w:iCs w:val="0"/>
          <w:color w:val="002060"/>
          <w:sz w:val="24"/>
          <w:szCs w:val="24"/>
        </w:rPr>
        <w:t>Email: mohammad13565@yahoo.com</w:t>
      </w:r>
    </w:p>
    <w:p w:rsidR="003305F0" w:rsidRPr="00271B14" w:rsidRDefault="003305F0" w:rsidP="00522FE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5A7B2A" w:rsidRPr="00271B14" w:rsidRDefault="005A7B2A" w:rsidP="00271B14">
      <w:pPr>
        <w:rPr>
          <w:rFonts w:asciiTheme="majorBidi" w:hAnsiTheme="majorBidi" w:cstheme="majorBidi"/>
          <w:sz w:val="24"/>
          <w:szCs w:val="24"/>
        </w:rPr>
      </w:pPr>
    </w:p>
    <w:sectPr w:rsidR="005A7B2A" w:rsidRPr="00271B14" w:rsidSect="007D224C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B87BFF"/>
    <w:multiLevelType w:val="hybridMultilevel"/>
    <w:tmpl w:val="961C3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6DF"/>
    <w:rsid w:val="00101763"/>
    <w:rsid w:val="001A405B"/>
    <w:rsid w:val="001D306C"/>
    <w:rsid w:val="001E71A7"/>
    <w:rsid w:val="00271B14"/>
    <w:rsid w:val="003305F0"/>
    <w:rsid w:val="00341CB0"/>
    <w:rsid w:val="003541A7"/>
    <w:rsid w:val="00360FBE"/>
    <w:rsid w:val="00387BEA"/>
    <w:rsid w:val="00453827"/>
    <w:rsid w:val="004B0519"/>
    <w:rsid w:val="004B3E24"/>
    <w:rsid w:val="00502B15"/>
    <w:rsid w:val="00522FE9"/>
    <w:rsid w:val="00574E7E"/>
    <w:rsid w:val="005A768F"/>
    <w:rsid w:val="005A7B2A"/>
    <w:rsid w:val="007D224C"/>
    <w:rsid w:val="008E3C49"/>
    <w:rsid w:val="009E36C1"/>
    <w:rsid w:val="00A34784"/>
    <w:rsid w:val="00AA0559"/>
    <w:rsid w:val="00B97BB6"/>
    <w:rsid w:val="00BB5E5F"/>
    <w:rsid w:val="00CA040C"/>
    <w:rsid w:val="00CD24F3"/>
    <w:rsid w:val="00DE6365"/>
    <w:rsid w:val="00E24967"/>
    <w:rsid w:val="00E75D7E"/>
    <w:rsid w:val="00E800DB"/>
    <w:rsid w:val="00EF282C"/>
    <w:rsid w:val="00F56AB7"/>
    <w:rsid w:val="00F8487C"/>
    <w:rsid w:val="00F956DF"/>
    <w:rsid w:val="00FC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082BF"/>
  <w15:chartTrackingRefBased/>
  <w15:docId w15:val="{ED87E586-AFAB-4429-B3D3-3D89F038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3E2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4784"/>
    <w:pPr>
      <w:ind w:left="720"/>
      <w:contextualSpacing/>
    </w:pPr>
  </w:style>
  <w:style w:type="character" w:customStyle="1" w:styleId="ypwizqop3">
    <w:name w:val="ypwizqop3"/>
    <w:basedOn w:val="DefaultParagraphFont"/>
    <w:rsid w:val="00574E7E"/>
  </w:style>
  <w:style w:type="character" w:styleId="Emphasis">
    <w:name w:val="Emphasis"/>
    <w:basedOn w:val="DefaultParagraphFont"/>
    <w:uiPriority w:val="20"/>
    <w:qFormat/>
    <w:rsid w:val="00574E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23</cp:revision>
  <dcterms:created xsi:type="dcterms:W3CDTF">2017-08-21T03:49:00Z</dcterms:created>
  <dcterms:modified xsi:type="dcterms:W3CDTF">2017-08-21T08:20:00Z</dcterms:modified>
</cp:coreProperties>
</file>