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E13" w:rsidRDefault="00237E13" w:rsidP="00237E13">
      <w:pPr>
        <w:jc w:val="center"/>
        <w:rPr>
          <w:b/>
          <w:u w:val="single"/>
        </w:rPr>
      </w:pPr>
      <w:r>
        <w:rPr>
          <w:b/>
          <w:u w:val="single"/>
        </w:rPr>
        <w:t>Tackling Emergency Department Recidivism, Unnecessary Hospital Admissions, &amp; Re-Admissions</w:t>
      </w:r>
    </w:p>
    <w:p w:rsidR="00237E13" w:rsidRPr="0024281A" w:rsidRDefault="00237E13" w:rsidP="00237E13">
      <w:pPr>
        <w:rPr>
          <w:rFonts w:cstheme="minorHAnsi"/>
        </w:rPr>
      </w:pPr>
      <w:r>
        <w:rPr>
          <w:rFonts w:cstheme="minorHAnsi"/>
        </w:rPr>
        <w:t>Podium Presenter</w:t>
      </w:r>
      <w:r>
        <w:rPr>
          <w:rFonts w:cstheme="minorHAnsi"/>
        </w:rPr>
        <w:t>:    Dawn G. Moeller MHA BSN RN CEN</w:t>
      </w:r>
    </w:p>
    <w:p w:rsidR="00237E13" w:rsidRPr="00237E13" w:rsidRDefault="00237E13" w:rsidP="00237E13">
      <w:pPr>
        <w:rPr>
          <w:b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:rsidR="00237E13" w:rsidRDefault="00237E13" w:rsidP="00237E13">
      <w:pPr>
        <w:rPr>
          <w:b/>
        </w:rPr>
      </w:pPr>
      <w:r>
        <w:rPr>
          <w:b/>
        </w:rPr>
        <w:t xml:space="preserve">Purpose </w:t>
      </w:r>
    </w:p>
    <w:p w:rsidR="00237E13" w:rsidRDefault="00237E13" w:rsidP="00237E13">
      <w:pPr>
        <w:rPr>
          <w:b/>
        </w:rPr>
      </w:pPr>
      <w:r w:rsidRPr="004A4802">
        <w:rPr>
          <w:rFonts w:ascii="Calibri" w:hAnsi="Calibri" w:cs="Calibri"/>
          <w:color w:val="000000"/>
        </w:rPr>
        <w:t>Proactive care planning is an integrated and innovative</w:t>
      </w:r>
      <w:r>
        <w:rPr>
          <w:rFonts w:ascii="Calibri" w:hAnsi="Calibri" w:cs="Calibri"/>
          <w:color w:val="000000"/>
        </w:rPr>
        <w:t xml:space="preserve"> interdisciplinary -designed</w:t>
      </w:r>
      <w:r w:rsidRPr="004A4802">
        <w:rPr>
          <w:rFonts w:ascii="Calibri" w:hAnsi="Calibri" w:cs="Calibri"/>
          <w:color w:val="000000"/>
        </w:rPr>
        <w:t xml:space="preserve"> care management approach that leads to reduced healthcare costs and readmission rates, while max</w:t>
      </w:r>
      <w:r>
        <w:rPr>
          <w:rFonts w:ascii="Calibri" w:hAnsi="Calibri" w:cs="Calibri"/>
          <w:color w:val="000000"/>
        </w:rPr>
        <w:t xml:space="preserve">imizing hospital reimbursement.  Developing </w:t>
      </w:r>
      <w:r w:rsidRPr="004A4802">
        <w:rPr>
          <w:rFonts w:ascii="Calibri" w:hAnsi="Calibri" w:cs="Calibri"/>
          <w:color w:val="000000"/>
        </w:rPr>
        <w:t>individual care plans</w:t>
      </w:r>
      <w:r>
        <w:rPr>
          <w:rFonts w:ascii="Calibri" w:hAnsi="Calibri" w:cs="Calibri"/>
          <w:color w:val="000000"/>
        </w:rPr>
        <w:t xml:space="preserve"> (ICP)</w:t>
      </w:r>
      <w:r w:rsidRPr="004A4802">
        <w:rPr>
          <w:rFonts w:ascii="Calibri" w:hAnsi="Calibri" w:cs="Calibri"/>
          <w:color w:val="000000"/>
        </w:rPr>
        <w:t xml:space="preserve"> in an emergency department (ED) </w:t>
      </w:r>
      <w:r>
        <w:rPr>
          <w:rFonts w:ascii="Calibri" w:hAnsi="Calibri" w:cs="Calibri"/>
          <w:color w:val="000000"/>
        </w:rPr>
        <w:t xml:space="preserve">produces solid </w:t>
      </w:r>
      <w:bookmarkStart w:id="0" w:name="_GoBack"/>
      <w:r>
        <w:rPr>
          <w:rFonts w:ascii="Calibri" w:hAnsi="Calibri" w:cs="Calibri"/>
          <w:color w:val="000000"/>
        </w:rPr>
        <w:t xml:space="preserve">partnerships with </w:t>
      </w:r>
      <w:r w:rsidRPr="004A4802">
        <w:rPr>
          <w:rFonts w:ascii="Calibri" w:hAnsi="Calibri" w:cs="Calibri"/>
          <w:color w:val="000000"/>
        </w:rPr>
        <w:t>patient</w:t>
      </w:r>
      <w:r>
        <w:rPr>
          <w:rFonts w:ascii="Calibri" w:hAnsi="Calibri" w:cs="Calibri"/>
          <w:color w:val="000000"/>
        </w:rPr>
        <w:t>s</w:t>
      </w:r>
      <w:r w:rsidRPr="004A4802">
        <w:rPr>
          <w:rFonts w:ascii="Calibri" w:hAnsi="Calibri" w:cs="Calibri"/>
          <w:color w:val="000000"/>
        </w:rPr>
        <w:t>, health care providers, post-acute prov</w:t>
      </w:r>
      <w:r>
        <w:rPr>
          <w:rFonts w:ascii="Calibri" w:hAnsi="Calibri" w:cs="Calibri"/>
          <w:color w:val="000000"/>
        </w:rPr>
        <w:t xml:space="preserve">iders, and external agencies, and </w:t>
      </w:r>
      <w:bookmarkEnd w:id="0"/>
      <w:r>
        <w:rPr>
          <w:rFonts w:ascii="Calibri" w:hAnsi="Calibri" w:cs="Calibri"/>
          <w:color w:val="000000"/>
        </w:rPr>
        <w:t>builds</w:t>
      </w:r>
      <w:r w:rsidRPr="004A4802">
        <w:rPr>
          <w:rFonts w:ascii="Calibri" w:hAnsi="Calibri" w:cs="Calibri"/>
          <w:color w:val="000000"/>
        </w:rPr>
        <w:t xml:space="preserve"> a community of support for the patient.</w:t>
      </w:r>
      <w:r w:rsidRPr="0070083E">
        <w:rPr>
          <w:rFonts w:cs="Calibri"/>
        </w:rPr>
        <w:t xml:space="preserve"> </w:t>
      </w:r>
    </w:p>
    <w:p w:rsidR="00237E13" w:rsidRDefault="00237E13" w:rsidP="00237E13">
      <w:pPr>
        <w:rPr>
          <w:b/>
        </w:rPr>
      </w:pPr>
      <w:r>
        <w:rPr>
          <w:b/>
        </w:rPr>
        <w:t xml:space="preserve">Relevance   </w:t>
      </w:r>
    </w:p>
    <w:p w:rsidR="00237E13" w:rsidRDefault="00237E13" w:rsidP="00237E13">
      <w:pPr>
        <w:spacing w:after="0" w:line="240" w:lineRule="auto"/>
        <w:rPr>
          <w:rFonts w:cs="Calibri"/>
        </w:rPr>
      </w:pPr>
      <w:r>
        <w:rPr>
          <w:rFonts w:cs="Calibri"/>
        </w:rPr>
        <w:t>ED over-utilization causes overcrowding, strains resources, increases costs and wait times. The ICP program achieves successful quality outcomes, manages</w:t>
      </w:r>
      <w:r w:rsidRPr="00E6061A">
        <w:rPr>
          <w:rFonts w:cs="Calibri"/>
          <w:b/>
        </w:rPr>
        <w:t xml:space="preserve"> </w:t>
      </w:r>
      <w:r w:rsidRPr="00E6061A">
        <w:rPr>
          <w:rFonts w:cs="Calibri"/>
        </w:rPr>
        <w:t>ED</w:t>
      </w:r>
      <w:r>
        <w:rPr>
          <w:rFonts w:cs="Calibri"/>
        </w:rPr>
        <w:t xml:space="preserve"> recidivism and unnecessary admissions. It </w:t>
      </w:r>
      <w:r w:rsidRPr="009738D2">
        <w:rPr>
          <w:rFonts w:cs="Calibri"/>
        </w:rPr>
        <w:t xml:space="preserve">exemplifies </w:t>
      </w:r>
      <w:r>
        <w:rPr>
          <w:rFonts w:cs="Calibri"/>
        </w:rPr>
        <w:t>how</w:t>
      </w:r>
      <w:r>
        <w:rPr>
          <w:rFonts w:cs="Calibri"/>
        </w:rPr>
        <w:t xml:space="preserve"> leadership driven by the front-</w:t>
      </w:r>
      <w:r>
        <w:rPr>
          <w:rFonts w:cs="Calibri"/>
        </w:rPr>
        <w:t>line staff</w:t>
      </w:r>
      <w:r w:rsidRPr="009738D2">
        <w:rPr>
          <w:rFonts w:cs="Calibri"/>
        </w:rPr>
        <w:t xml:space="preserve"> is the most optimal approach to problem solving.</w:t>
      </w:r>
      <w:r>
        <w:rPr>
          <w:rFonts w:cs="Calibri"/>
        </w:rPr>
        <w:t xml:space="preserve">  </w:t>
      </w:r>
      <w:r>
        <w:rPr>
          <w:b/>
        </w:rPr>
        <w:t xml:space="preserve"> </w:t>
      </w:r>
      <w:r>
        <w:rPr>
          <w:rFonts w:cs="Calibri"/>
        </w:rPr>
        <w:t>This has been cited as a best practice across an 11</w:t>
      </w:r>
      <w:r>
        <w:rPr>
          <w:rFonts w:cs="Calibri"/>
        </w:rPr>
        <w:t>-</w:t>
      </w:r>
      <w:r>
        <w:rPr>
          <w:rFonts w:cs="Calibri"/>
        </w:rPr>
        <w:t>hospital system. Inclusive of the patient, engage and partner to improve the patient experience, optimize market performance, and manage healthcare costs.</w:t>
      </w:r>
    </w:p>
    <w:p w:rsidR="00237E13" w:rsidRDefault="00237E13" w:rsidP="00237E13">
      <w:pPr>
        <w:spacing w:after="0" w:line="240" w:lineRule="auto"/>
        <w:rPr>
          <w:rFonts w:cs="Calibri"/>
        </w:rPr>
      </w:pPr>
      <w:r>
        <w:rPr>
          <w:rFonts w:ascii="Calibri" w:hAnsi="Calibri" w:cs="Calibri"/>
          <w:color w:val="000000"/>
        </w:rPr>
        <w:t xml:space="preserve">. </w:t>
      </w:r>
      <w:r w:rsidRPr="004A4802">
        <w:rPr>
          <w:rFonts w:ascii="Calibri" w:hAnsi="Calibri" w:cs="Calibri"/>
          <w:color w:val="000000"/>
        </w:rPr>
        <w:t> </w:t>
      </w:r>
    </w:p>
    <w:p w:rsidR="00237E13" w:rsidRDefault="00237E13" w:rsidP="00237E13">
      <w:pPr>
        <w:rPr>
          <w:b/>
        </w:rPr>
      </w:pPr>
      <w:r>
        <w:rPr>
          <w:b/>
        </w:rPr>
        <w:t xml:space="preserve">Strategy and Implementation   </w:t>
      </w:r>
    </w:p>
    <w:p w:rsidR="00237E13" w:rsidRPr="00340731" w:rsidRDefault="00237E13" w:rsidP="00237E1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Since 2011, p</w:t>
      </w:r>
      <w:r w:rsidRPr="00340731">
        <w:rPr>
          <w:rFonts w:asciiTheme="minorHAnsi" w:hAnsiTheme="minorHAnsi" w:cstheme="minorHAnsi"/>
          <w:color w:val="000000"/>
          <w:sz w:val="22"/>
          <w:szCs w:val="22"/>
        </w:rPr>
        <w:t xml:space="preserve">atients are enrolled In the ICP program based on specific selection criteria. </w:t>
      </w:r>
      <w:r>
        <w:rPr>
          <w:rFonts w:asciiTheme="minorHAnsi" w:hAnsiTheme="minorHAnsi" w:cstheme="minorHAnsi"/>
          <w:sz w:val="22"/>
          <w:szCs w:val="22"/>
        </w:rPr>
        <w:t xml:space="preserve">Operational guidelines </w:t>
      </w:r>
      <w:r w:rsidRPr="00340731">
        <w:rPr>
          <w:rFonts w:asciiTheme="minorHAnsi" w:hAnsiTheme="minorHAnsi" w:cstheme="minorHAnsi"/>
          <w:sz w:val="22"/>
          <w:szCs w:val="22"/>
        </w:rPr>
        <w:t>promote the fair and equitable treatment of all patients, and identify essential medical personnel to create a culturally sensitiv</w:t>
      </w:r>
      <w:r>
        <w:rPr>
          <w:rFonts w:asciiTheme="minorHAnsi" w:hAnsiTheme="minorHAnsi" w:cstheme="minorHAnsi"/>
          <w:sz w:val="22"/>
          <w:szCs w:val="22"/>
        </w:rPr>
        <w:t>e, holistic, and diverse team</w:t>
      </w:r>
      <w:r w:rsidRPr="00340731">
        <w:rPr>
          <w:rFonts w:asciiTheme="minorHAnsi" w:hAnsiTheme="minorHAnsi" w:cstheme="minorHAnsi"/>
          <w:sz w:val="22"/>
          <w:szCs w:val="22"/>
        </w:rPr>
        <w:t xml:space="preserve">. </w:t>
      </w:r>
      <w:r w:rsidRPr="00340731">
        <w:rPr>
          <w:rFonts w:asciiTheme="minorHAnsi" w:hAnsiTheme="minorHAnsi" w:cstheme="minorHAnsi"/>
          <w:color w:val="000000"/>
          <w:sz w:val="22"/>
          <w:szCs w:val="22"/>
        </w:rPr>
        <w:t>Patients are categorized into one of (7) different demographic groups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. Pediatric and adult patients are eligible to partake.  The individualized care plan is dynamic rather than static, always evolving as the needs of the patient dictate. </w:t>
      </w:r>
      <w:r w:rsidRPr="00340731">
        <w:rPr>
          <w:rFonts w:asciiTheme="minorHAnsi" w:hAnsiTheme="minorHAnsi" w:cstheme="minorHAnsi"/>
          <w:color w:val="000000"/>
          <w:sz w:val="22"/>
          <w:szCs w:val="22"/>
        </w:rPr>
        <w:t>The importan</w:t>
      </w:r>
      <w:r>
        <w:rPr>
          <w:rFonts w:asciiTheme="minorHAnsi" w:hAnsiTheme="minorHAnsi" w:cstheme="minorHAnsi"/>
          <w:color w:val="000000"/>
          <w:sz w:val="22"/>
          <w:szCs w:val="22"/>
        </w:rPr>
        <w:t>ce of shared information by</w:t>
      </w:r>
      <w:r w:rsidRPr="00340731">
        <w:rPr>
          <w:rFonts w:asciiTheme="minorHAnsi" w:hAnsiTheme="minorHAnsi" w:cstheme="minorHAnsi"/>
          <w:color w:val="000000"/>
          <w:sz w:val="22"/>
          <w:szCs w:val="22"/>
        </w:rPr>
        <w:t xml:space="preserve"> leveraging EMR technology to provide consistent care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and </w:t>
      </w:r>
      <w:r w:rsidRPr="00340731">
        <w:rPr>
          <w:rFonts w:asciiTheme="minorHAnsi" w:hAnsiTheme="minorHAnsi" w:cstheme="minorHAnsi"/>
          <w:color w:val="000000"/>
          <w:sz w:val="22"/>
          <w:szCs w:val="22"/>
        </w:rPr>
        <w:t xml:space="preserve">messaging from visit </w:t>
      </w:r>
      <w:r>
        <w:rPr>
          <w:rFonts w:asciiTheme="minorHAnsi" w:hAnsiTheme="minorHAnsi" w:cstheme="minorHAnsi"/>
          <w:color w:val="000000"/>
          <w:sz w:val="22"/>
          <w:szCs w:val="22"/>
        </w:rPr>
        <w:t>to visit is key to the ICP</w:t>
      </w:r>
      <w:r w:rsidRPr="00340731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>
        <w:rPr>
          <w:rFonts w:asciiTheme="minorHAnsi" w:hAnsiTheme="minorHAnsi" w:cstheme="minorHAnsi"/>
          <w:color w:val="000000"/>
          <w:sz w:val="22"/>
          <w:szCs w:val="22"/>
        </w:rPr>
        <w:t>Engaging senior leadership and corporate level teams to make further improvements resulted in system integration. This program</w:t>
      </w:r>
      <w:r w:rsidRPr="003407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is easily </w:t>
      </w:r>
      <w:r w:rsidRPr="00340731">
        <w:rPr>
          <w:rFonts w:asciiTheme="minorHAnsi" w:hAnsiTheme="minorHAnsi" w:cstheme="minorHAnsi"/>
          <w:color w:val="000000"/>
          <w:sz w:val="22"/>
          <w:szCs w:val="22"/>
        </w:rPr>
        <w:t xml:space="preserve">replicable in other emergency departments, inpatient and outpatient settings.  </w:t>
      </w:r>
    </w:p>
    <w:p w:rsidR="00237E13" w:rsidRDefault="00237E13" w:rsidP="00237E13">
      <w:pPr>
        <w:rPr>
          <w:b/>
        </w:rPr>
      </w:pPr>
      <w:r>
        <w:rPr>
          <w:b/>
        </w:rPr>
        <w:t xml:space="preserve">Evaluation   </w:t>
      </w:r>
    </w:p>
    <w:p w:rsidR="00237E13" w:rsidRPr="0070083E" w:rsidRDefault="00237E13" w:rsidP="00237E13">
      <w:pPr>
        <w:spacing w:after="0" w:line="240" w:lineRule="auto"/>
        <w:rPr>
          <w:rFonts w:cs="Calibri"/>
        </w:rPr>
      </w:pPr>
      <w:r>
        <w:rPr>
          <w:rFonts w:ascii="Calibri" w:hAnsi="Calibri" w:cs="Calibri"/>
          <w:color w:val="000000"/>
        </w:rPr>
        <w:t xml:space="preserve">The results are </w:t>
      </w:r>
      <w:r w:rsidRPr="004A4802">
        <w:rPr>
          <w:rFonts w:ascii="Calibri" w:hAnsi="Calibri" w:cs="Calibri"/>
          <w:color w:val="000000"/>
        </w:rPr>
        <w:t>remarkable and are evidence of a significant shift in patient care and improved outcomes.</w:t>
      </w:r>
      <w:r>
        <w:rPr>
          <w:rFonts w:cs="Calibri"/>
        </w:rPr>
        <w:t xml:space="preserve"> Si</w:t>
      </w:r>
      <w:r>
        <w:rPr>
          <w:rFonts w:cs="Calibri"/>
        </w:rPr>
        <w:t>nce the program’s inception, 850</w:t>
      </w:r>
      <w:r>
        <w:rPr>
          <w:rFonts w:cs="Calibri"/>
        </w:rPr>
        <w:t xml:space="preserve"> (ICPs) have been created.</w:t>
      </w:r>
      <w:r w:rsidRPr="004A4802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To date, results have shown, </w:t>
      </w:r>
      <w:r w:rsidRPr="004A4802">
        <w:rPr>
          <w:rFonts w:ascii="Calibri" w:hAnsi="Calibri" w:cs="Calibri"/>
          <w:color w:val="000000"/>
        </w:rPr>
        <w:t>a pr</w:t>
      </w:r>
      <w:r>
        <w:rPr>
          <w:rFonts w:ascii="Calibri" w:hAnsi="Calibri" w:cs="Calibri"/>
          <w:color w:val="000000"/>
        </w:rPr>
        <w:t>ojected cost savings of over 4</w:t>
      </w:r>
      <w:r w:rsidRPr="004A4802">
        <w:rPr>
          <w:rFonts w:ascii="Calibri" w:hAnsi="Calibri" w:cs="Calibri"/>
          <w:color w:val="000000"/>
        </w:rPr>
        <w:t xml:space="preserve"> million dollars with a red</w:t>
      </w:r>
      <w:r>
        <w:rPr>
          <w:rFonts w:ascii="Calibri" w:hAnsi="Calibri" w:cs="Calibri"/>
          <w:color w:val="000000"/>
        </w:rPr>
        <w:t>uction in recidivism of about 63% and readmissions by 54</w:t>
      </w:r>
      <w:r w:rsidRPr="004A4802">
        <w:rPr>
          <w:rFonts w:ascii="Calibri" w:hAnsi="Calibri" w:cs="Calibri"/>
          <w:color w:val="000000"/>
        </w:rPr>
        <w:t>%.</w:t>
      </w:r>
      <w:r w:rsidRPr="003E720B">
        <w:t xml:space="preserve"> </w:t>
      </w:r>
    </w:p>
    <w:p w:rsidR="00237E13" w:rsidRDefault="00237E13" w:rsidP="00237E13">
      <w:pPr>
        <w:rPr>
          <w:b/>
        </w:rPr>
      </w:pPr>
    </w:p>
    <w:p w:rsidR="00237E13" w:rsidRDefault="00237E13" w:rsidP="00237E13">
      <w:pPr>
        <w:rPr>
          <w:b/>
        </w:rPr>
      </w:pPr>
      <w:r>
        <w:rPr>
          <w:b/>
        </w:rPr>
        <w:t xml:space="preserve">Implications </w:t>
      </w:r>
    </w:p>
    <w:p w:rsidR="001D654B" w:rsidRDefault="00237E13" w:rsidP="00237E13">
      <w:r>
        <w:rPr>
          <w:rFonts w:cs="Calibri"/>
        </w:rPr>
        <w:t xml:space="preserve">This </w:t>
      </w:r>
      <w:r w:rsidRPr="00244FDF">
        <w:rPr>
          <w:rFonts w:cs="Calibri"/>
        </w:rPr>
        <w:t>patient centric designed program exemplifies how changing the paradigm of</w:t>
      </w:r>
      <w:r w:rsidRPr="00244FDF">
        <w:t xml:space="preserve"> moving from fee-for-volume to fee-for-value demands that patients not only receive quality care</w:t>
      </w:r>
      <w:r>
        <w:t>,</w:t>
      </w:r>
      <w:r w:rsidRPr="00244FDF">
        <w:t xml:space="preserve"> but </w:t>
      </w:r>
      <w:r>
        <w:t xml:space="preserve">also </w:t>
      </w:r>
      <w:r w:rsidRPr="00244FDF">
        <w:t xml:space="preserve">care in the right setting.  </w:t>
      </w:r>
      <w:r w:rsidRPr="004A4802">
        <w:rPr>
          <w:rFonts w:ascii="Calibri" w:hAnsi="Calibri" w:cs="Calibri"/>
          <w:color w:val="000000"/>
        </w:rPr>
        <w:t>The program has demonstrated exceptional outcomes each year and</w:t>
      </w:r>
      <w:r>
        <w:rPr>
          <w:rFonts w:ascii="Calibri" w:hAnsi="Calibri" w:cs="Calibri"/>
          <w:color w:val="000000"/>
        </w:rPr>
        <w:t xml:space="preserve"> an increase in popularity beyond this organization</w:t>
      </w:r>
    </w:p>
    <w:sectPr w:rsidR="001D65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E13"/>
    <w:rsid w:val="001D654B"/>
    <w:rsid w:val="0023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71707"/>
  <w15:chartTrackingRefBased/>
  <w15:docId w15:val="{A935AF41-93DA-4E20-AEC0-A86B1370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7E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37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Moeller, Dawn</dc:creator>
  <cp:keywords/>
  <dc:description/>
  <cp:lastModifiedBy>Moeller, Dawn</cp:lastModifiedBy>
  <cp:revision>1</cp:revision>
  <dcterms:created xsi:type="dcterms:W3CDTF">2017-11-21T15:35:00Z</dcterms:created>
  <dcterms:modified xsi:type="dcterms:W3CDTF">2017-11-21T15:49:00Z</dcterms:modified>
</cp:coreProperties>
</file>