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B28" w:rsidRDefault="00C35B28"/>
    <w:p w:rsidR="00850CE1" w:rsidRDefault="00850CE1"/>
    <w:p w:rsidR="002C283F" w:rsidRPr="002C283F" w:rsidRDefault="002C283F" w:rsidP="002C283F">
      <w:pPr>
        <w:pStyle w:val="Titre2"/>
        <w:ind w:left="-426" w:right="-483"/>
        <w:jc w:val="center"/>
        <w:rPr>
          <w:sz w:val="28"/>
          <w:szCs w:val="28"/>
        </w:rPr>
      </w:pPr>
      <w:r w:rsidRPr="002C283F">
        <w:rPr>
          <w:sz w:val="28"/>
          <w:szCs w:val="28"/>
        </w:rPr>
        <w:t xml:space="preserve">Effect of </w:t>
      </w:r>
      <w:r w:rsidRPr="002C283F">
        <w:rPr>
          <w:rFonts w:asciiTheme="majorBidi" w:hAnsiTheme="majorBidi" w:cstheme="majorBidi"/>
          <w:sz w:val="28"/>
          <w:szCs w:val="28"/>
        </w:rPr>
        <w:t>Di-(2-ethylhexyl</w:t>
      </w:r>
      <w:proofErr w:type="gramStart"/>
      <w:r w:rsidRPr="002C283F">
        <w:rPr>
          <w:rFonts w:asciiTheme="majorBidi" w:hAnsiTheme="majorBidi" w:cstheme="majorBidi"/>
          <w:sz w:val="28"/>
          <w:szCs w:val="28"/>
        </w:rPr>
        <w:t>)phthalate</w:t>
      </w:r>
      <w:proofErr w:type="gramEnd"/>
      <w:r w:rsidRPr="002C283F">
        <w:rPr>
          <w:sz w:val="28"/>
          <w:szCs w:val="28"/>
        </w:rPr>
        <w:t xml:space="preserve">  on intestinal maturation in </w:t>
      </w:r>
      <w:proofErr w:type="spellStart"/>
      <w:r w:rsidRPr="002C283F">
        <w:rPr>
          <w:sz w:val="28"/>
          <w:szCs w:val="28"/>
        </w:rPr>
        <w:t>Wistar</w:t>
      </w:r>
      <w:proofErr w:type="spellEnd"/>
      <w:r w:rsidRPr="002C283F">
        <w:rPr>
          <w:sz w:val="28"/>
          <w:szCs w:val="28"/>
        </w:rPr>
        <w:t xml:space="preserve"> rat during the neonatal period</w:t>
      </w:r>
    </w:p>
    <w:p w:rsidR="002C283F" w:rsidRPr="00EB42E9" w:rsidRDefault="002C283F" w:rsidP="002C2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proofErr w:type="spellStart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>Setti</w:t>
      </w:r>
      <w:proofErr w:type="spellEnd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Ahmed Kheira</w:t>
      </w:r>
      <w:r w:rsidRPr="00EB42E9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1</w:t>
      </w:r>
      <w:proofErr w:type="gramStart"/>
      <w:r w:rsidRPr="00EB42E9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,2</w:t>
      </w:r>
      <w:proofErr w:type="gramEnd"/>
      <w:r w:rsidRPr="00EB42E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 xml:space="preserve"> </w:t>
      </w:r>
      <w:proofErr w:type="spellStart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>Kharoubi</w:t>
      </w:r>
      <w:proofErr w:type="spellEnd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O</w:t>
      </w:r>
      <w:r w:rsidRPr="00EB42E9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2</w:t>
      </w:r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>Aoues</w:t>
      </w:r>
      <w:proofErr w:type="spellEnd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AEK</w:t>
      </w:r>
      <w:r w:rsidRPr="00EB42E9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2</w:t>
      </w:r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>,</w:t>
      </w:r>
      <w:r w:rsidRPr="00EB42E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</w:p>
    <w:p w:rsidR="002C283F" w:rsidRPr="00EB42E9" w:rsidRDefault="002C283F" w:rsidP="002C2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EB42E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       1-</w:t>
      </w:r>
      <w:r w:rsidRPr="00EB42E9">
        <w:rPr>
          <w:rFonts w:asciiTheme="majorBidi" w:eastAsia="Calibri" w:hAnsiTheme="majorBidi" w:cstheme="majorBidi"/>
          <w:i/>
          <w:iCs/>
          <w:sz w:val="24"/>
          <w:szCs w:val="24"/>
          <w:lang w:val="en-US"/>
        </w:rPr>
        <w:t>University of Mascara</w:t>
      </w:r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>, Faculty of NLS, department of Biology; Algeria</w:t>
      </w:r>
    </w:p>
    <w:p w:rsidR="002C283F" w:rsidRPr="00EB42E9" w:rsidRDefault="002C283F" w:rsidP="002C283F">
      <w:pPr>
        <w:autoSpaceDE w:val="0"/>
        <w:autoSpaceDN w:val="0"/>
        <w:adjustRightInd w:val="0"/>
        <w:spacing w:after="0" w:line="240" w:lineRule="auto"/>
        <w:ind w:left="360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EB42E9">
        <w:rPr>
          <w:rFonts w:asciiTheme="majorBidi" w:hAnsiTheme="majorBidi" w:cstheme="majorBidi"/>
          <w:i/>
          <w:iCs/>
          <w:sz w:val="24"/>
          <w:szCs w:val="24"/>
          <w:lang w:val="en-US"/>
        </w:rPr>
        <w:t>2-</w:t>
      </w:r>
      <w:r w:rsidRPr="00EB42E9">
        <w:rPr>
          <w:rFonts w:asciiTheme="majorBidi" w:eastAsia="Calibri" w:hAnsiTheme="majorBidi" w:cstheme="majorBidi"/>
          <w:i/>
          <w:iCs/>
          <w:sz w:val="24"/>
          <w:szCs w:val="24"/>
          <w:lang w:val="en-US"/>
        </w:rPr>
        <w:t>University of Oran</w:t>
      </w:r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1 Ahmed </w:t>
      </w:r>
      <w:proofErr w:type="spellStart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>Benbella</w:t>
      </w:r>
      <w:proofErr w:type="spellEnd"/>
      <w:r w:rsidRPr="00EB42E9">
        <w:rPr>
          <w:rFonts w:asciiTheme="majorBidi" w:eastAsia="Calibri" w:hAnsiTheme="majorBidi" w:cstheme="majorBidi"/>
          <w:sz w:val="24"/>
          <w:szCs w:val="24"/>
          <w:lang w:val="en-US"/>
        </w:rPr>
        <w:t>, Faculty of LNS, department of Biology, Laboratory of BTE-BD-PR Oran, Algeria</w:t>
      </w:r>
    </w:p>
    <w:p w:rsidR="002C283F" w:rsidRPr="002C283F" w:rsidRDefault="002C283F" w:rsidP="002C283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:rsidR="00850CE1" w:rsidRPr="002C283F" w:rsidRDefault="00850CE1">
      <w:pPr>
        <w:rPr>
          <w:lang w:val="en-US"/>
        </w:rPr>
      </w:pPr>
    </w:p>
    <w:p w:rsidR="00850CE1" w:rsidRPr="006D2392" w:rsidRDefault="002C283F" w:rsidP="002C283F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2844F8">
        <w:rPr>
          <w:rFonts w:asciiTheme="majorBidi" w:hAnsiTheme="majorBidi" w:cstheme="majorBidi"/>
          <w:b/>
          <w:bCs/>
          <w:color w:val="231F20"/>
          <w:sz w:val="24"/>
          <w:szCs w:val="24"/>
        </w:rPr>
        <w:t>BACKGROUND</w:t>
      </w:r>
      <w:r w:rsidRPr="003D72EF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D</w:t>
      </w:r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i-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ethylhexyl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phthalate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(DEHP)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is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plasticizer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used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in PVC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medical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devices</w:t>
      </w:r>
      <w:proofErr w:type="spellEnd"/>
      <w:r w:rsid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including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those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found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in the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NICU,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such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as </w:t>
      </w:r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blood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bags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and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medical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tubing;</w:t>
      </w:r>
      <w:r w:rsidR="00850CE1" w:rsidRPr="006D2392">
        <w:rPr>
          <w:rFonts w:asciiTheme="majorBidi" w:hAnsiTheme="majorBidi" w:cstheme="majorBidi"/>
          <w:sz w:val="24"/>
          <w:szCs w:val="24"/>
        </w:rPr>
        <w:t xml:space="preserve"> 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DEHP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migrates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out of the plastic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into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>blood</w:t>
      </w:r>
      <w:proofErr w:type="spellEnd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or </w:t>
      </w:r>
      <w:proofErr w:type="spellStart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>other</w:t>
      </w:r>
      <w:proofErr w:type="spellEnd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>lipid</w:t>
      </w:r>
      <w:proofErr w:type="spellEnd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>-</w:t>
      </w:r>
      <w:proofErr w:type="spellStart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>containing</w:t>
      </w:r>
      <w:proofErr w:type="spellEnd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solutions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  <w:r w:rsidR="00850CE1"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50CE1" w:rsidRPr="006D2392">
        <w:rPr>
          <w:rFonts w:asciiTheme="majorBidi" w:hAnsiTheme="majorBidi" w:cstheme="majorBidi"/>
          <w:sz w:val="24"/>
          <w:szCs w:val="24"/>
        </w:rPr>
        <w:t>Premature</w:t>
      </w:r>
      <w:proofErr w:type="spellEnd"/>
      <w:r w:rsidR="00850CE1"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50CE1" w:rsidRPr="006D2392">
        <w:rPr>
          <w:rFonts w:asciiTheme="majorBidi" w:hAnsiTheme="majorBidi" w:cstheme="majorBidi"/>
          <w:sz w:val="24"/>
          <w:szCs w:val="24"/>
        </w:rPr>
        <w:t>neonates</w:t>
      </w:r>
      <w:proofErr w:type="spellEnd"/>
      <w:r w:rsidR="00850CE1"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50CE1" w:rsidRPr="006D2392">
        <w:rPr>
          <w:rFonts w:asciiTheme="majorBidi" w:hAnsiTheme="majorBidi" w:cstheme="majorBidi"/>
          <w:sz w:val="24"/>
          <w:szCs w:val="24"/>
        </w:rPr>
        <w:t>who</w:t>
      </w:r>
      <w:proofErr w:type="spellEnd"/>
      <w:r w:rsidR="00850CE1"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50CE1" w:rsidRPr="006D2392">
        <w:rPr>
          <w:rFonts w:asciiTheme="majorBidi" w:hAnsiTheme="majorBidi" w:cstheme="majorBidi"/>
          <w:sz w:val="24"/>
          <w:szCs w:val="24"/>
        </w:rPr>
        <w:t>spend</w:t>
      </w:r>
      <w:proofErr w:type="spellEnd"/>
      <w:r w:rsidR="00850CE1" w:rsidRPr="006D2392">
        <w:rPr>
          <w:rFonts w:asciiTheme="majorBidi" w:hAnsiTheme="majorBidi" w:cstheme="majorBidi"/>
          <w:sz w:val="24"/>
          <w:szCs w:val="24"/>
        </w:rPr>
        <w:t xml:space="preserve"> time in </w:t>
      </w:r>
      <w:proofErr w:type="gramStart"/>
      <w:r w:rsidR="00850CE1" w:rsidRPr="006D2392">
        <w:rPr>
          <w:rFonts w:asciiTheme="majorBidi" w:hAnsiTheme="majorBidi" w:cstheme="majorBidi"/>
          <w:sz w:val="24"/>
          <w:szCs w:val="24"/>
        </w:rPr>
        <w:t>a</w:t>
      </w:r>
      <w:proofErr w:type="gramEnd"/>
      <w:r w:rsidR="00850CE1"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50CE1" w:rsidRPr="006D2392">
        <w:rPr>
          <w:rFonts w:asciiTheme="majorBidi" w:hAnsiTheme="majorBidi" w:cstheme="majorBidi"/>
          <w:sz w:val="24"/>
          <w:szCs w:val="24"/>
        </w:rPr>
        <w:t>neonatal</w:t>
      </w:r>
      <w:proofErr w:type="spellEnd"/>
      <w:r w:rsidR="00850CE1" w:rsidRPr="006D2392">
        <w:rPr>
          <w:rFonts w:asciiTheme="majorBidi" w:hAnsiTheme="majorBidi" w:cstheme="majorBidi"/>
          <w:sz w:val="24"/>
          <w:szCs w:val="24"/>
        </w:rPr>
        <w:t xml:space="preserve"> intensive care unit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are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exposed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to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hight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>levels</w:t>
      </w:r>
      <w:proofErr w:type="spellEnd"/>
      <w:r w:rsidR="00850CE1" w:rsidRPr="00D13C6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DEHP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Animal, and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human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neonate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studies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have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shown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DEHP to have an adverse </w:t>
      </w:r>
      <w:proofErr w:type="spellStart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>effect</w:t>
      </w:r>
      <w:proofErr w:type="spellEnd"/>
      <w:r w:rsidR="00850CE1" w:rsidRPr="00426314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on the tissues of the male reproductive </w:t>
      </w:r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tract,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lungs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kidney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and </w:t>
      </w:r>
      <w:proofErr w:type="spellStart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liver</w:t>
      </w:r>
      <w:proofErr w:type="spellEnd"/>
      <w:r w:rsidR="00850CE1" w:rsidRPr="006D2392"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</w:p>
    <w:p w:rsidR="006D2392" w:rsidRPr="006D2392" w:rsidRDefault="006D2392" w:rsidP="006D239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D2392">
        <w:rPr>
          <w:rFonts w:asciiTheme="majorBidi" w:hAnsiTheme="majorBidi" w:cstheme="majorBidi"/>
          <w:b/>
          <w:bCs/>
          <w:color w:val="231F20"/>
          <w:sz w:val="24"/>
          <w:szCs w:val="24"/>
        </w:rPr>
        <w:t xml:space="preserve">OBJECTIVES: </w:t>
      </w:r>
      <w:r w:rsidRPr="006D2392">
        <w:rPr>
          <w:rFonts w:asciiTheme="majorBidi" w:hAnsiTheme="majorBidi" w:cstheme="majorBidi"/>
          <w:sz w:val="24"/>
          <w:szCs w:val="24"/>
        </w:rPr>
        <w:t xml:space="preserve">The objective of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study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investigate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effect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maternal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exposure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to  </w:t>
      </w:r>
      <w:proofErr w:type="gramStart"/>
      <w:r w:rsidRPr="006D2392">
        <w:rPr>
          <w:rFonts w:asciiTheme="majorBidi" w:hAnsiTheme="majorBidi" w:cstheme="majorBidi"/>
          <w:sz w:val="24"/>
          <w:szCs w:val="24"/>
        </w:rPr>
        <w:t>Di(</w:t>
      </w:r>
      <w:proofErr w:type="gramEnd"/>
      <w:r w:rsidRPr="006D2392">
        <w:rPr>
          <w:rFonts w:asciiTheme="majorBidi" w:hAnsiTheme="majorBidi" w:cstheme="majorBidi"/>
          <w:sz w:val="24"/>
          <w:szCs w:val="24"/>
        </w:rPr>
        <w:t>2-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ethylhexyl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Phthalate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during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gestation and lactation  on intestinal maturation in rat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during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neonatal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D2392">
        <w:rPr>
          <w:rFonts w:asciiTheme="majorBidi" w:hAnsiTheme="majorBidi" w:cstheme="majorBidi"/>
          <w:sz w:val="24"/>
          <w:szCs w:val="24"/>
        </w:rPr>
        <w:t>period</w:t>
      </w:r>
      <w:proofErr w:type="spellEnd"/>
      <w:r w:rsidRPr="006D2392">
        <w:rPr>
          <w:rFonts w:asciiTheme="majorBidi" w:hAnsiTheme="majorBidi" w:cstheme="majorBidi"/>
          <w:sz w:val="24"/>
          <w:szCs w:val="24"/>
        </w:rPr>
        <w:t>.</w:t>
      </w:r>
    </w:p>
    <w:p w:rsidR="006D2392" w:rsidRDefault="006D2392" w:rsidP="006D2392">
      <w:pPr>
        <w:pStyle w:val="Default"/>
        <w:spacing w:line="360" w:lineRule="auto"/>
        <w:jc w:val="both"/>
        <w:rPr>
          <w:sz w:val="23"/>
          <w:szCs w:val="23"/>
        </w:rPr>
      </w:pPr>
      <w:r w:rsidRPr="006D2392">
        <w:rPr>
          <w:rFonts w:asciiTheme="majorBidi" w:hAnsiTheme="majorBidi" w:cstheme="majorBidi"/>
          <w:b/>
          <w:bCs/>
          <w:color w:val="231F20"/>
        </w:rPr>
        <w:t>METHODS:</w:t>
      </w:r>
      <w:r w:rsidRPr="006D2392">
        <w:rPr>
          <w:rFonts w:asciiTheme="majorBidi" w:hAnsiTheme="majorBidi" w:cstheme="majorBidi"/>
        </w:rPr>
        <w:t xml:space="preserve"> </w:t>
      </w:r>
      <w:proofErr w:type="spellStart"/>
      <w:r w:rsidRPr="006D2392">
        <w:rPr>
          <w:rFonts w:asciiTheme="majorBidi" w:hAnsiTheme="majorBidi" w:cstheme="majorBidi"/>
        </w:rPr>
        <w:t>Pregnant</w:t>
      </w:r>
      <w:proofErr w:type="spellEnd"/>
      <w:r w:rsidRPr="006D2392">
        <w:rPr>
          <w:rFonts w:asciiTheme="majorBidi" w:hAnsiTheme="majorBidi" w:cstheme="majorBidi"/>
        </w:rPr>
        <w:t xml:space="preserve"> </w:t>
      </w:r>
      <w:proofErr w:type="spellStart"/>
      <w:r w:rsidRPr="006D2392">
        <w:rPr>
          <w:rFonts w:asciiTheme="majorBidi" w:hAnsiTheme="majorBidi" w:cstheme="majorBidi"/>
        </w:rPr>
        <w:t>Wistar</w:t>
      </w:r>
      <w:proofErr w:type="spellEnd"/>
      <w:r w:rsidRPr="006D2392">
        <w:rPr>
          <w:rFonts w:asciiTheme="majorBidi" w:hAnsiTheme="majorBidi" w:cstheme="majorBidi"/>
        </w:rPr>
        <w:t xml:space="preserve"> rats </w:t>
      </w:r>
      <w:proofErr w:type="spellStart"/>
      <w:r w:rsidRPr="006D2392">
        <w:rPr>
          <w:rFonts w:asciiTheme="majorBidi" w:hAnsiTheme="majorBidi" w:cstheme="majorBidi"/>
        </w:rPr>
        <w:t>were</w:t>
      </w:r>
      <w:proofErr w:type="spellEnd"/>
      <w:r w:rsidRPr="006D2392">
        <w:rPr>
          <w:rFonts w:asciiTheme="majorBidi" w:hAnsiTheme="majorBidi" w:cstheme="majorBidi"/>
        </w:rPr>
        <w:t xml:space="preserve"> </w:t>
      </w:r>
      <w:proofErr w:type="spellStart"/>
      <w:r w:rsidRPr="006D2392">
        <w:rPr>
          <w:rFonts w:asciiTheme="majorBidi" w:hAnsiTheme="majorBidi" w:cstheme="majorBidi"/>
        </w:rPr>
        <w:t>treated</w:t>
      </w:r>
      <w:proofErr w:type="spellEnd"/>
      <w:r w:rsidRPr="004125B2">
        <w:rPr>
          <w:rFonts w:asciiTheme="majorBidi" w:hAnsiTheme="majorBidi" w:cstheme="majorBidi"/>
        </w:rPr>
        <w:t xml:space="preserve"> by gavage </w:t>
      </w:r>
      <w:proofErr w:type="spellStart"/>
      <w:r w:rsidRPr="004125B2">
        <w:rPr>
          <w:rFonts w:asciiTheme="majorBidi" w:hAnsiTheme="majorBidi" w:cstheme="majorBidi"/>
        </w:rPr>
        <w:t>daily</w:t>
      </w:r>
      <w:proofErr w:type="spellEnd"/>
      <w:r w:rsidRPr="004125B2">
        <w:rPr>
          <w:rFonts w:asciiTheme="majorBidi" w:hAnsiTheme="majorBidi" w:cstheme="majorBidi"/>
        </w:rPr>
        <w:t xml:space="preserve"> </w:t>
      </w:r>
      <w:proofErr w:type="spellStart"/>
      <w:r w:rsidRPr="004125B2">
        <w:rPr>
          <w:rFonts w:asciiTheme="majorBidi" w:hAnsiTheme="majorBidi" w:cstheme="majorBidi"/>
        </w:rPr>
        <w:t>from</w:t>
      </w:r>
      <w:proofErr w:type="spellEnd"/>
      <w:r w:rsidRPr="004125B2">
        <w:rPr>
          <w:rFonts w:asciiTheme="majorBidi" w:hAnsiTheme="majorBidi" w:cstheme="majorBidi"/>
        </w:rPr>
        <w:t xml:space="preserve"> </w:t>
      </w:r>
      <w:proofErr w:type="spellStart"/>
      <w:r w:rsidRPr="004125B2">
        <w:rPr>
          <w:rFonts w:asciiTheme="majorBidi" w:hAnsiTheme="majorBidi" w:cstheme="majorBidi"/>
        </w:rPr>
        <w:t>Gestational</w:t>
      </w:r>
      <w:proofErr w:type="spellEnd"/>
      <w:r w:rsidRPr="004125B2">
        <w:rPr>
          <w:rFonts w:asciiTheme="majorBidi" w:hAnsiTheme="majorBidi" w:cstheme="majorBidi"/>
        </w:rPr>
        <w:t xml:space="preserve"> </w:t>
      </w:r>
      <w:proofErr w:type="spellStart"/>
      <w:r w:rsidRPr="004125B2">
        <w:rPr>
          <w:rFonts w:asciiTheme="majorBidi" w:hAnsiTheme="majorBidi" w:cstheme="majorBidi"/>
        </w:rPr>
        <w:t>Days</w:t>
      </w:r>
      <w:proofErr w:type="spellEnd"/>
      <w:r w:rsidRPr="004125B2">
        <w:rPr>
          <w:rFonts w:asciiTheme="majorBidi" w:hAnsiTheme="majorBidi" w:cstheme="majorBidi"/>
        </w:rPr>
        <w:t xml:space="preserve"> 8 to postnatal </w:t>
      </w:r>
      <w:proofErr w:type="spellStart"/>
      <w:r w:rsidRPr="004125B2">
        <w:rPr>
          <w:rFonts w:asciiTheme="majorBidi" w:hAnsiTheme="majorBidi" w:cstheme="majorBidi"/>
        </w:rPr>
        <w:t>day</w:t>
      </w:r>
      <w:proofErr w:type="spellEnd"/>
      <w:r w:rsidRPr="004125B2">
        <w:rPr>
          <w:rFonts w:asciiTheme="majorBidi" w:hAnsiTheme="majorBidi" w:cstheme="majorBidi"/>
        </w:rPr>
        <w:t xml:space="preserve"> 30</w:t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with</w:t>
      </w:r>
      <w:proofErr w:type="spellEnd"/>
      <w:r>
        <w:rPr>
          <w:rFonts w:asciiTheme="majorBidi" w:hAnsiTheme="majorBidi" w:cstheme="majorBidi"/>
        </w:rPr>
        <w:t xml:space="preserve"> </w:t>
      </w:r>
      <w:r w:rsidRPr="004125B2">
        <w:rPr>
          <w:rFonts w:asciiTheme="majorBidi" w:hAnsiTheme="majorBidi" w:cstheme="majorBidi"/>
        </w:rPr>
        <w:t xml:space="preserve"> </w:t>
      </w:r>
      <w:proofErr w:type="spellStart"/>
      <w:r w:rsidRPr="004125B2">
        <w:rPr>
          <w:rFonts w:asciiTheme="majorBidi" w:hAnsiTheme="majorBidi" w:cstheme="majorBidi"/>
        </w:rPr>
        <w:t>vehicle</w:t>
      </w:r>
      <w:proofErr w:type="spellEnd"/>
      <w:r w:rsidRPr="004125B2">
        <w:rPr>
          <w:rFonts w:asciiTheme="majorBidi" w:hAnsiTheme="majorBidi" w:cstheme="majorBidi"/>
        </w:rPr>
        <w:t xml:space="preserve"> (1 ml/kg) or</w:t>
      </w:r>
      <w:r>
        <w:rPr>
          <w:rFonts w:asciiTheme="majorBidi" w:hAnsiTheme="majorBidi" w:cstheme="majorBidi"/>
        </w:rPr>
        <w:t xml:space="preserve"> 380 mg DEHP/ </w:t>
      </w:r>
      <w:r w:rsidRPr="004125B2">
        <w:rPr>
          <w:rFonts w:asciiTheme="majorBidi" w:hAnsiTheme="majorBidi" w:cstheme="majorBidi"/>
        </w:rPr>
        <w:t>kg</w:t>
      </w:r>
      <w:r>
        <w:rPr>
          <w:rFonts w:asciiTheme="majorBidi" w:hAnsiTheme="majorBidi" w:cstheme="majorBidi"/>
        </w:rPr>
        <w:t>/</w:t>
      </w:r>
      <w:proofErr w:type="spellStart"/>
      <w:r>
        <w:rPr>
          <w:rFonts w:asciiTheme="majorBidi" w:hAnsiTheme="majorBidi" w:cstheme="majorBidi"/>
        </w:rPr>
        <w:t>bw</w:t>
      </w:r>
      <w:proofErr w:type="spellEnd"/>
      <w:r>
        <w:rPr>
          <w:rFonts w:asciiTheme="majorBidi" w:hAnsiTheme="majorBidi" w:cstheme="majorBidi"/>
        </w:rPr>
        <w:t>/</w:t>
      </w:r>
      <w:proofErr w:type="spellStart"/>
      <w:r>
        <w:rPr>
          <w:rFonts w:asciiTheme="majorBidi" w:hAnsiTheme="majorBidi" w:cstheme="majorBidi"/>
        </w:rPr>
        <w:t>day</w:t>
      </w:r>
      <w:proofErr w:type="spellEnd"/>
      <w:r w:rsidRPr="004125B2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  <w:r>
        <w:t xml:space="preserve"> </w:t>
      </w:r>
      <w:proofErr w:type="spellStart"/>
      <w:r>
        <w:rPr>
          <w:sz w:val="23"/>
          <w:szCs w:val="23"/>
        </w:rPr>
        <w:t>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different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ages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after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birth</w:t>
      </w:r>
      <w:proofErr w:type="spellEnd"/>
      <w:r>
        <w:rPr>
          <w:sz w:val="23"/>
          <w:szCs w:val="23"/>
        </w:rPr>
        <w:t xml:space="preserve">, rat </w:t>
      </w:r>
      <w:proofErr w:type="spellStart"/>
      <w:r>
        <w:rPr>
          <w:sz w:val="23"/>
          <w:szCs w:val="23"/>
        </w:rPr>
        <w:t>pups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were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killed</w:t>
      </w:r>
      <w:proofErr w:type="spellEnd"/>
      <w:r>
        <w:rPr>
          <w:sz w:val="23"/>
          <w:szCs w:val="23"/>
        </w:rPr>
        <w:t xml:space="preserve">, the </w:t>
      </w:r>
      <w:proofErr w:type="spellStart"/>
      <w:r>
        <w:rPr>
          <w:sz w:val="23"/>
          <w:szCs w:val="23"/>
        </w:rPr>
        <w:t>small</w:t>
      </w:r>
      <w:proofErr w:type="spellEnd"/>
      <w:r>
        <w:rPr>
          <w:sz w:val="23"/>
          <w:szCs w:val="23"/>
        </w:rPr>
        <w:t xml:space="preserve"> intestine tissue </w:t>
      </w:r>
      <w:proofErr w:type="spellStart"/>
      <w:r>
        <w:rPr>
          <w:sz w:val="23"/>
          <w:szCs w:val="23"/>
        </w:rPr>
        <w:t>was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collected</w:t>
      </w:r>
      <w:proofErr w:type="spellEnd"/>
      <w:r>
        <w:rPr>
          <w:sz w:val="23"/>
          <w:szCs w:val="23"/>
        </w:rPr>
        <w:t xml:space="preserve"> for </w:t>
      </w:r>
      <w:proofErr w:type="spellStart"/>
      <w:r>
        <w:rPr>
          <w:sz w:val="23"/>
          <w:szCs w:val="23"/>
        </w:rPr>
        <w:t>biochemical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analysis</w:t>
      </w:r>
      <w:proofErr w:type="spellEnd"/>
      <w:r>
        <w:rPr>
          <w:sz w:val="23"/>
          <w:szCs w:val="23"/>
        </w:rPr>
        <w:t xml:space="preserve"> of lactase,  maltase,  sucrase  and </w:t>
      </w:r>
      <w:proofErr w:type="spellStart"/>
      <w:r>
        <w:rPr>
          <w:sz w:val="23"/>
          <w:szCs w:val="23"/>
        </w:rPr>
        <w:t>alkaline</w:t>
      </w:r>
      <w:proofErr w:type="spellEnd"/>
      <w:r>
        <w:rPr>
          <w:sz w:val="23"/>
          <w:szCs w:val="23"/>
        </w:rPr>
        <w:t xml:space="preserve"> phosphatase </w:t>
      </w:r>
      <w:proofErr w:type="spellStart"/>
      <w:r>
        <w:rPr>
          <w:sz w:val="23"/>
          <w:szCs w:val="23"/>
        </w:rPr>
        <w:t>activity</w:t>
      </w:r>
      <w:proofErr w:type="spellEnd"/>
      <w:r>
        <w:rPr>
          <w:sz w:val="23"/>
          <w:szCs w:val="23"/>
        </w:rPr>
        <w:t>.</w:t>
      </w:r>
    </w:p>
    <w:p w:rsidR="006D2392" w:rsidRPr="002471BD" w:rsidRDefault="006D2392" w:rsidP="006D239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471BD">
        <w:rPr>
          <w:rFonts w:asciiTheme="majorBidi" w:hAnsiTheme="majorBidi" w:cstheme="majorBidi"/>
          <w:b/>
          <w:bCs/>
          <w:color w:val="231F20"/>
          <w:sz w:val="24"/>
          <w:szCs w:val="24"/>
        </w:rPr>
        <w:t>RESULTS:</w:t>
      </w:r>
      <w:r>
        <w:rPr>
          <w:rFonts w:asciiTheme="majorBidi" w:hAnsiTheme="majorBidi" w:cstheme="majorBidi"/>
          <w:b/>
          <w:bCs/>
          <w:color w:val="231F2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Exposure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6B47D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B47DE">
        <w:rPr>
          <w:rFonts w:asciiTheme="majorBidi" w:hAnsiTheme="majorBidi" w:cstheme="majorBidi"/>
          <w:sz w:val="24"/>
          <w:szCs w:val="24"/>
        </w:rPr>
        <w:t>dams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 DEHP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B47DE">
        <w:rPr>
          <w:rFonts w:asciiTheme="majorBidi" w:hAnsiTheme="majorBidi" w:cstheme="majorBidi"/>
          <w:sz w:val="24"/>
          <w:szCs w:val="24"/>
        </w:rPr>
        <w:t>induced</w:t>
      </w:r>
      <w:proofErr w:type="spellEnd"/>
      <w:r w:rsidRPr="006B47D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05C95">
        <w:rPr>
          <w:rFonts w:ascii="Times New Roman" w:hAnsi="Times New Roman" w:cs="Times New Roman"/>
          <w:sz w:val="24"/>
          <w:szCs w:val="24"/>
        </w:rPr>
        <w:t>decreases</w:t>
      </w:r>
      <w:proofErr w:type="spellEnd"/>
      <w:r w:rsidRPr="00805C9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05C95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05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5C9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05C95">
        <w:rPr>
          <w:rFonts w:ascii="Times New Roman" w:hAnsi="Times New Roman" w:cs="Times New Roman"/>
          <w:sz w:val="24"/>
          <w:szCs w:val="24"/>
        </w:rPr>
        <w:t xml:space="preserve"> and body </w:t>
      </w:r>
      <w:proofErr w:type="spellStart"/>
      <w:r w:rsidRPr="00805C95">
        <w:rPr>
          <w:rFonts w:ascii="Times New Roman" w:hAnsi="Times New Roman" w:cs="Times New Roman"/>
          <w:sz w:val="24"/>
          <w:szCs w:val="24"/>
        </w:rPr>
        <w:t>weight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 ˂0.01). </w:t>
      </w:r>
      <w:proofErr w:type="spellStart"/>
      <w:r>
        <w:rPr>
          <w:rFonts w:asciiTheme="majorBidi" w:hAnsiTheme="majorBidi" w:cstheme="majorBidi"/>
          <w:sz w:val="24"/>
          <w:szCs w:val="24"/>
        </w:rPr>
        <w:t>G</w:t>
      </w:r>
      <w:r w:rsidRPr="003C168D">
        <w:rPr>
          <w:rFonts w:asciiTheme="majorBidi" w:hAnsiTheme="majorBidi" w:cstheme="majorBidi"/>
          <w:sz w:val="24"/>
          <w:szCs w:val="24"/>
        </w:rPr>
        <w:t>estational</w:t>
      </w:r>
      <w:proofErr w:type="spellEnd"/>
      <w:r w:rsidRPr="003C168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3C168D">
        <w:rPr>
          <w:rFonts w:asciiTheme="majorBidi" w:hAnsiTheme="majorBidi" w:cstheme="majorBidi"/>
          <w:sz w:val="24"/>
          <w:szCs w:val="24"/>
        </w:rPr>
        <w:t>Lactational</w:t>
      </w:r>
      <w:proofErr w:type="spellEnd"/>
      <w:r w:rsidRPr="003C16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C168D">
        <w:rPr>
          <w:rFonts w:asciiTheme="majorBidi" w:hAnsiTheme="majorBidi" w:cstheme="majorBidi"/>
          <w:sz w:val="24"/>
          <w:szCs w:val="24"/>
        </w:rPr>
        <w:t>Exposure</w:t>
      </w:r>
      <w:proofErr w:type="spellEnd"/>
      <w:r w:rsidRPr="003C168D">
        <w:rPr>
          <w:rFonts w:asciiTheme="majorBidi" w:hAnsiTheme="majorBidi" w:cstheme="majorBidi"/>
          <w:sz w:val="24"/>
          <w:szCs w:val="24"/>
        </w:rPr>
        <w:t xml:space="preserve"> to DEHP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resulted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>
        <w:rPr>
          <w:rFonts w:asciiTheme="majorBidi" w:hAnsiTheme="majorBidi" w:cstheme="majorBidi"/>
          <w:sz w:val="24"/>
          <w:szCs w:val="24"/>
        </w:rPr>
        <w:t>histological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changes, </w:t>
      </w:r>
      <w:proofErr w:type="spellStart"/>
      <w:r>
        <w:rPr>
          <w:rFonts w:asciiTheme="majorBidi" w:hAnsiTheme="majorBidi" w:cstheme="majorBidi"/>
          <w:sz w:val="24"/>
          <w:szCs w:val="24"/>
        </w:rPr>
        <w:t>it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also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induced</w:t>
      </w:r>
      <w:proofErr w:type="spellEnd"/>
      <w:r w:rsidRPr="00823D8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23D8E">
        <w:rPr>
          <w:rFonts w:asciiTheme="majorBidi" w:hAnsiTheme="majorBidi" w:cstheme="majorBidi"/>
          <w:sz w:val="24"/>
          <w:szCs w:val="24"/>
        </w:rPr>
        <w:t>dec</w:t>
      </w:r>
      <w:r w:rsidRPr="00805C95">
        <w:rPr>
          <w:rFonts w:ascii="Times New Roman" w:hAnsi="Times New Roman" w:cs="Times New Roman"/>
          <w:sz w:val="24"/>
          <w:szCs w:val="24"/>
        </w:rPr>
        <w:t>rease</w:t>
      </w:r>
      <w:proofErr w:type="spellEnd"/>
      <w:r w:rsidRPr="00805C95">
        <w:rPr>
          <w:rFonts w:ascii="Times New Roman" w:hAnsi="Times New Roman" w:cs="Times New Roman"/>
          <w:sz w:val="24"/>
          <w:szCs w:val="24"/>
        </w:rPr>
        <w:t xml:space="preserve"> in relative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weights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liver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5C95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805C9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and intestine of the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born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 ˂0.01),  </w:t>
      </w:r>
      <w:proofErr w:type="spellStart"/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resulted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</w:t>
      </w:r>
      <w:r w:rsidRPr="00FE404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68EE">
        <w:rPr>
          <w:rFonts w:asciiTheme="majorBidi" w:hAnsiTheme="majorBidi" w:cstheme="majorBidi"/>
          <w:sz w:val="24"/>
          <w:szCs w:val="24"/>
        </w:rPr>
        <w:t>appreciable</w:t>
      </w:r>
      <w:proofErr w:type="spellEnd"/>
      <w:r w:rsidRPr="00FE404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change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FE404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prot</w:t>
      </w:r>
      <w:r>
        <w:rPr>
          <w:rFonts w:asciiTheme="majorBidi" w:hAnsiTheme="majorBidi" w:cstheme="majorBidi"/>
          <w:sz w:val="24"/>
          <w:szCs w:val="24"/>
          <w:lang w:val="en-US"/>
        </w:rPr>
        <w:t>ein content</w:t>
      </w:r>
      <w:r w:rsidRPr="00FE40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other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5C95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alkaline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phosphatase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disaccharidase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 ˂0.05).  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 .</w:t>
      </w:r>
    </w:p>
    <w:p w:rsidR="006D2392" w:rsidRDefault="006D2392" w:rsidP="006D23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471BD">
        <w:rPr>
          <w:rFonts w:asciiTheme="majorBidi" w:hAnsiTheme="majorBidi" w:cstheme="majorBidi"/>
          <w:b/>
          <w:bCs/>
          <w:color w:val="231F20"/>
          <w:sz w:val="24"/>
          <w:szCs w:val="24"/>
        </w:rPr>
        <w:t>CONCLUSIONS:</w:t>
      </w:r>
      <w:r w:rsidRPr="00FA0D6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Our </w:t>
      </w:r>
      <w:proofErr w:type="spellStart"/>
      <w:r>
        <w:rPr>
          <w:rFonts w:asciiTheme="majorBidi" w:hAnsiTheme="majorBidi" w:cstheme="majorBidi"/>
          <w:sz w:val="24"/>
          <w:szCs w:val="24"/>
        </w:rPr>
        <w:t>results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showed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that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neonatal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expore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 DEHP </w:t>
      </w:r>
      <w:proofErr w:type="spellStart"/>
      <w:r>
        <w:rPr>
          <w:rFonts w:asciiTheme="majorBidi" w:hAnsiTheme="majorBidi" w:cstheme="majorBidi"/>
          <w:sz w:val="24"/>
          <w:szCs w:val="24"/>
        </w:rPr>
        <w:t>may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signfiquantly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change the intestinal  </w:t>
      </w:r>
      <w:proofErr w:type="spellStart"/>
      <w:r>
        <w:rPr>
          <w:rFonts w:asciiTheme="majorBidi" w:hAnsiTheme="majorBidi" w:cstheme="majorBidi"/>
          <w:sz w:val="24"/>
          <w:szCs w:val="24"/>
        </w:rPr>
        <w:t>development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>
        <w:rPr>
          <w:rFonts w:asciiTheme="majorBidi" w:hAnsiTheme="majorBidi" w:cstheme="majorBidi"/>
          <w:sz w:val="24"/>
          <w:szCs w:val="24"/>
        </w:rPr>
        <w:t>function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6D2392" w:rsidRDefault="006D2392" w:rsidP="006D2392">
      <w:pPr>
        <w:spacing w:line="360" w:lineRule="auto"/>
        <w:jc w:val="both"/>
        <w:rPr>
          <w:rFonts w:asciiTheme="majorBidi" w:hAnsiTheme="majorBidi" w:cstheme="majorBidi"/>
          <w:b/>
          <w:bCs/>
          <w:color w:val="231F20"/>
          <w:sz w:val="24"/>
          <w:szCs w:val="24"/>
        </w:rPr>
      </w:pPr>
      <w:r w:rsidRPr="002471BD">
        <w:rPr>
          <w:rFonts w:ascii="AGaramond-Bold" w:hAnsi="AGaramond-Bold" w:cs="AGaramond-Bold"/>
          <w:b/>
          <w:bCs/>
          <w:color w:val="231F20"/>
          <w:sz w:val="16"/>
          <w:szCs w:val="16"/>
        </w:rPr>
        <w:t xml:space="preserve"> </w:t>
      </w:r>
      <w:r w:rsidRPr="002471BD">
        <w:rPr>
          <w:rFonts w:asciiTheme="majorBidi" w:hAnsiTheme="majorBidi" w:cstheme="majorBidi"/>
          <w:b/>
          <w:bCs/>
          <w:color w:val="231F20"/>
          <w:sz w:val="24"/>
          <w:szCs w:val="24"/>
        </w:rPr>
        <w:t>KEY WORDS:</w:t>
      </w:r>
      <w:r w:rsidRPr="00FE404E">
        <w:rPr>
          <w:rFonts w:asciiTheme="majorBidi" w:hAnsiTheme="majorBidi" w:cstheme="majorBidi"/>
          <w:color w:val="231F20"/>
          <w:sz w:val="24"/>
          <w:szCs w:val="24"/>
        </w:rPr>
        <w:t xml:space="preserve">DEHP, intestine, </w:t>
      </w:r>
      <w:proofErr w:type="spellStart"/>
      <w:r w:rsidRPr="00FE404E">
        <w:rPr>
          <w:rFonts w:asciiTheme="majorBidi" w:hAnsiTheme="majorBidi" w:cstheme="majorBidi"/>
          <w:color w:val="231F20"/>
          <w:sz w:val="24"/>
          <w:szCs w:val="24"/>
        </w:rPr>
        <w:t>disaccharidase</w:t>
      </w:r>
      <w:proofErr w:type="spellEnd"/>
      <w:r w:rsidRPr="00FE404E">
        <w:rPr>
          <w:rFonts w:asciiTheme="majorBidi" w:hAnsiTheme="majorBidi" w:cstheme="majorBidi"/>
          <w:color w:val="231F20"/>
          <w:sz w:val="24"/>
          <w:szCs w:val="24"/>
        </w:rPr>
        <w:t xml:space="preserve">, rat, </w:t>
      </w:r>
      <w:proofErr w:type="spellStart"/>
      <w:r w:rsidRPr="00FE404E">
        <w:rPr>
          <w:rFonts w:asciiTheme="majorBidi" w:hAnsiTheme="majorBidi" w:cstheme="majorBidi"/>
          <w:color w:val="231F20"/>
          <w:sz w:val="24"/>
          <w:szCs w:val="24"/>
        </w:rPr>
        <w:t>neonatal</w:t>
      </w:r>
      <w:proofErr w:type="spellEnd"/>
      <w:r w:rsidRPr="00FE404E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proofErr w:type="spellStart"/>
      <w:r w:rsidRPr="00FE404E">
        <w:rPr>
          <w:rFonts w:asciiTheme="majorBidi" w:hAnsiTheme="majorBidi" w:cstheme="majorBidi"/>
          <w:color w:val="231F20"/>
          <w:sz w:val="24"/>
          <w:szCs w:val="24"/>
        </w:rPr>
        <w:t>period</w:t>
      </w:r>
      <w:proofErr w:type="spellEnd"/>
      <w:r w:rsidRPr="00FE404E">
        <w:rPr>
          <w:rFonts w:asciiTheme="majorBidi" w:hAnsiTheme="majorBidi" w:cstheme="majorBidi"/>
          <w:color w:val="231F20"/>
          <w:sz w:val="24"/>
          <w:szCs w:val="24"/>
        </w:rPr>
        <w:t>.</w:t>
      </w:r>
    </w:p>
    <w:p w:rsidR="00850CE1" w:rsidRDefault="00850CE1" w:rsidP="00850CE1"/>
    <w:sectPr w:rsidR="00850CE1" w:rsidSect="00C35B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aramond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233AC"/>
    <w:multiLevelType w:val="hybridMultilevel"/>
    <w:tmpl w:val="FC0AA490"/>
    <w:lvl w:ilvl="0" w:tplc="39029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50CE1"/>
    <w:rsid w:val="002C283F"/>
    <w:rsid w:val="006D2392"/>
    <w:rsid w:val="00850CE1"/>
    <w:rsid w:val="00C35B28"/>
    <w:rsid w:val="00EB4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CE1"/>
  </w:style>
  <w:style w:type="paragraph" w:styleId="Titre2">
    <w:name w:val="heading 2"/>
    <w:basedOn w:val="Normal"/>
    <w:next w:val="Normal"/>
    <w:link w:val="Titre2Car"/>
    <w:qFormat/>
    <w:rsid w:val="002C283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50C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rsid w:val="002C283F"/>
    <w:rPr>
      <w:rFonts w:ascii="Times New Roman" w:eastAsia="Times New Roman" w:hAnsi="Times New Roman" w:cs="Times New Roman"/>
      <w:b/>
      <w:bCs/>
      <w:sz w:val="24"/>
      <w:szCs w:val="24"/>
      <w:lang w:val="en-US" w:eastAsia="fr-FR"/>
    </w:rPr>
  </w:style>
  <w:style w:type="character" w:styleId="lev">
    <w:name w:val="Strong"/>
    <w:basedOn w:val="Policepardfaut"/>
    <w:uiPriority w:val="22"/>
    <w:qFormat/>
    <w:rsid w:val="002C283F"/>
    <w:rPr>
      <w:b/>
      <w:bCs/>
    </w:rPr>
  </w:style>
  <w:style w:type="paragraph" w:styleId="Paragraphedeliste">
    <w:name w:val="List Paragraph"/>
    <w:basedOn w:val="Normal"/>
    <w:uiPriority w:val="34"/>
    <w:qFormat/>
    <w:rsid w:val="002C283F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313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2017-11-19T18:40:00Z</dcterms:created>
  <dcterms:modified xsi:type="dcterms:W3CDTF">2017-11-19T19:10:00Z</dcterms:modified>
</cp:coreProperties>
</file>