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CD698B9" w14:textId="4CF72B4A" w:rsidR="00BC10B0" w:rsidRPr="00CE65D7" w:rsidRDefault="00BC10B0" w:rsidP="00CE65D7">
      <w:pPr>
        <w:jc w:val="center"/>
        <w:rPr>
          <w:b/>
          <w:lang w:val="en-US"/>
        </w:rPr>
      </w:pPr>
      <w:r w:rsidRPr="00CE65D7">
        <w:rPr>
          <w:b/>
          <w:lang w:val="en-US"/>
        </w:rPr>
        <w:t xml:space="preserve">What </w:t>
      </w:r>
      <w:proofErr w:type="gramStart"/>
      <w:r w:rsidRPr="00CE65D7">
        <w:rPr>
          <w:b/>
          <w:lang w:val="en-US"/>
        </w:rPr>
        <w:t xml:space="preserve">type of grandparents </w:t>
      </w:r>
      <w:r w:rsidR="009774EB">
        <w:rPr>
          <w:b/>
          <w:lang w:val="en-US"/>
        </w:rPr>
        <w:t>take</w:t>
      </w:r>
      <w:proofErr w:type="gramEnd"/>
      <w:r w:rsidRPr="00CE65D7">
        <w:rPr>
          <w:b/>
          <w:lang w:val="en-US"/>
        </w:rPr>
        <w:t xml:space="preserve"> care </w:t>
      </w:r>
      <w:r w:rsidR="009774EB">
        <w:rPr>
          <w:b/>
          <w:lang w:val="en-US"/>
        </w:rPr>
        <w:t>of their</w:t>
      </w:r>
      <w:r w:rsidRPr="00CE65D7">
        <w:rPr>
          <w:b/>
          <w:lang w:val="en-US"/>
        </w:rPr>
        <w:t xml:space="preserve"> grandchildren, why and which is its impact</w:t>
      </w:r>
      <w:r w:rsidR="00CE65D7">
        <w:rPr>
          <w:b/>
          <w:lang w:val="en-US"/>
        </w:rPr>
        <w:t xml:space="preserve"> in their health</w:t>
      </w:r>
      <w:r w:rsidRPr="00CE65D7">
        <w:rPr>
          <w:b/>
          <w:lang w:val="en-US"/>
        </w:rPr>
        <w:t>?</w:t>
      </w:r>
    </w:p>
    <w:p w14:paraId="24F6E195" w14:textId="1B5B6211" w:rsidR="00BC10B0" w:rsidRDefault="00BC10B0" w:rsidP="001D61C5">
      <w:pPr>
        <w:jc w:val="both"/>
        <w:rPr>
          <w:lang w:val="en-US"/>
        </w:rPr>
      </w:pPr>
      <w:r>
        <w:rPr>
          <w:lang w:val="en-US"/>
        </w:rPr>
        <w:t xml:space="preserve">INTRODUCTION: We are facing </w:t>
      </w:r>
      <w:r w:rsidR="001C4376">
        <w:rPr>
          <w:lang w:val="en-US"/>
        </w:rPr>
        <w:t>a rising</w:t>
      </w:r>
      <w:r>
        <w:rPr>
          <w:lang w:val="en-US"/>
        </w:rPr>
        <w:t xml:space="preserve"> ag</w:t>
      </w:r>
      <w:r w:rsidR="001C4376">
        <w:rPr>
          <w:lang w:val="en-US"/>
        </w:rPr>
        <w:t>e</w:t>
      </w:r>
      <w:r>
        <w:rPr>
          <w:lang w:val="en-US"/>
        </w:rPr>
        <w:t>ing of “old people”, which increases dependency situations as well as the necessity of taking care of the dependent elderly, but also show diversity in this group of the population, as no every elder person is a dependent.</w:t>
      </w:r>
    </w:p>
    <w:p w14:paraId="78335F9F" w14:textId="4312F789" w:rsidR="00BC10B0" w:rsidRDefault="00BC10B0" w:rsidP="001D61C5">
      <w:pPr>
        <w:jc w:val="both"/>
        <w:rPr>
          <w:lang w:val="en-US"/>
        </w:rPr>
      </w:pPr>
      <w:r>
        <w:rPr>
          <w:lang w:val="en-US"/>
        </w:rPr>
        <w:t xml:space="preserve">This aspect together with the increase of women incorporation to the labor market and the current difficulties for </w:t>
      </w:r>
      <w:r w:rsidR="001C4376">
        <w:rPr>
          <w:lang w:val="en-US"/>
        </w:rPr>
        <w:t>family conciliation, have provoked that elder people play an important social role, for instance, in looking after their grandchildren</w:t>
      </w:r>
    </w:p>
    <w:p w14:paraId="49AF2BBE" w14:textId="02528149" w:rsidR="001C4376" w:rsidRPr="001C4376" w:rsidRDefault="001C4376" w:rsidP="001C4376">
      <w:pPr>
        <w:jc w:val="both"/>
        <w:rPr>
          <w:lang w:val="en-US"/>
        </w:rPr>
      </w:pPr>
      <w:r w:rsidRPr="001C4376">
        <w:rPr>
          <w:lang w:val="en-US"/>
        </w:rPr>
        <w:t>OBJECTIVE: Outline grandparents who care of their grandchildren an</w:t>
      </w:r>
      <w:r>
        <w:rPr>
          <w:lang w:val="en-US"/>
        </w:rPr>
        <w:t>d explore the reasons why they care</w:t>
      </w:r>
      <w:r w:rsidRPr="001C4376">
        <w:rPr>
          <w:lang w:val="en-US"/>
        </w:rPr>
        <w:t xml:space="preserve"> </w:t>
      </w:r>
      <w:r>
        <w:rPr>
          <w:lang w:val="en-US"/>
        </w:rPr>
        <w:t>and its impact in the elderly’s health.</w:t>
      </w:r>
    </w:p>
    <w:p w14:paraId="2091A02F" w14:textId="6DA31FED" w:rsidR="001C4376" w:rsidRPr="001C4376" w:rsidRDefault="001C4376" w:rsidP="001C4376">
      <w:pPr>
        <w:jc w:val="both"/>
        <w:rPr>
          <w:lang w:val="en-US"/>
        </w:rPr>
      </w:pPr>
      <w:r w:rsidRPr="001C4376">
        <w:rPr>
          <w:lang w:val="en-US"/>
        </w:rPr>
        <w:t>METHODOLOGY: Mixed with a convenience sampling.</w:t>
      </w:r>
      <w:r>
        <w:rPr>
          <w:lang w:val="en-US"/>
        </w:rPr>
        <w:t xml:space="preserve"> </w:t>
      </w:r>
      <w:r w:rsidR="00CE65D7">
        <w:rPr>
          <w:lang w:val="en-US"/>
        </w:rPr>
        <w:t xml:space="preserve">People responded a questionnaire about sociodemographic information, reasons why they looked after their grandchildren and the way they did it. They also responded to </w:t>
      </w:r>
      <w:r w:rsidR="0098572F">
        <w:rPr>
          <w:lang w:val="en-US"/>
        </w:rPr>
        <w:t>the SF12v2 (Spanish version) – 4 weeks</w:t>
      </w:r>
      <w:r w:rsidR="00CE65D7">
        <w:rPr>
          <w:lang w:val="en-US"/>
        </w:rPr>
        <w:t xml:space="preserve"> to measure their health status at the moment of the interview. This questionnaire has </w:t>
      </w:r>
      <w:r w:rsidR="0098572F">
        <w:rPr>
          <w:lang w:val="en-US"/>
        </w:rPr>
        <w:t>two main components: the Physical Health Component</w:t>
      </w:r>
      <w:r w:rsidR="00CE65D7">
        <w:rPr>
          <w:lang w:val="en-US"/>
        </w:rPr>
        <w:t xml:space="preserve"> (PHC)</w:t>
      </w:r>
      <w:r w:rsidR="0098572F">
        <w:rPr>
          <w:lang w:val="en-US"/>
        </w:rPr>
        <w:t xml:space="preserve"> and the Mental Health Component</w:t>
      </w:r>
      <w:r w:rsidR="00CE65D7">
        <w:rPr>
          <w:lang w:val="en-US"/>
        </w:rPr>
        <w:t xml:space="preserve"> (MHC)</w:t>
      </w:r>
      <w:r w:rsidR="0098572F">
        <w:rPr>
          <w:lang w:val="en-US"/>
        </w:rPr>
        <w:t xml:space="preserve">. 130 rural and urban grandparents from the Region of Seville were asked for completing the questionnaire, and it was carried out </w:t>
      </w:r>
      <w:r w:rsidR="009774EB">
        <w:rPr>
          <w:lang w:val="en-US"/>
        </w:rPr>
        <w:t>two</w:t>
      </w:r>
      <w:r w:rsidR="0098572F">
        <w:rPr>
          <w:lang w:val="en-US"/>
        </w:rPr>
        <w:t xml:space="preserve"> </w:t>
      </w:r>
      <w:proofErr w:type="gramStart"/>
      <w:r w:rsidR="0098572F">
        <w:rPr>
          <w:lang w:val="en-US"/>
        </w:rPr>
        <w:t>grandmothers</w:t>
      </w:r>
      <w:proofErr w:type="gramEnd"/>
      <w:r w:rsidR="0098572F">
        <w:rPr>
          <w:lang w:val="en-US"/>
        </w:rPr>
        <w:t xml:space="preserve"> focus groups and two mixed focus groups. The four focus groups </w:t>
      </w:r>
      <w:r w:rsidR="009774EB">
        <w:rPr>
          <w:lang w:val="en-US"/>
        </w:rPr>
        <w:t>were formed by</w:t>
      </w:r>
      <w:r w:rsidR="0098572F">
        <w:rPr>
          <w:lang w:val="en-US"/>
        </w:rPr>
        <w:t xml:space="preserve"> 7 to 9 participants. </w:t>
      </w:r>
    </w:p>
    <w:p w14:paraId="06430347" w14:textId="2B5A1E91" w:rsidR="00CE65D7" w:rsidRDefault="0098572F" w:rsidP="001D61C5">
      <w:pPr>
        <w:jc w:val="both"/>
        <w:rPr>
          <w:lang w:val="en-US"/>
        </w:rPr>
      </w:pPr>
      <w:r>
        <w:rPr>
          <w:lang w:val="en-US"/>
        </w:rPr>
        <w:t xml:space="preserve">FINDINGS/CONCLUSIONS: 80.8% of the population were women who do not live with their grandchildren (88.7%), with primary education in the 47.4% of the cases and with an average age of 64.87 years old. 23.4% out of the total of these grandmothers are </w:t>
      </w:r>
      <w:proofErr w:type="spellStart"/>
      <w:r>
        <w:rPr>
          <w:lang w:val="en-US"/>
        </w:rPr>
        <w:t>labour</w:t>
      </w:r>
      <w:proofErr w:type="spellEnd"/>
      <w:r>
        <w:rPr>
          <w:lang w:val="en-US"/>
        </w:rPr>
        <w:t xml:space="preserve"> force and take care of their grandchildren 6.1 hours per day and 4.5 days per week on average. The main reason </w:t>
      </w:r>
      <w:r w:rsidR="009B4E77">
        <w:rPr>
          <w:lang w:val="en-US"/>
        </w:rPr>
        <w:t xml:space="preserve">for look after them is due to having no choice. This aspect could be affecting their health, since significant differences were found in the </w:t>
      </w:r>
      <w:r w:rsidR="00CE65D7">
        <w:rPr>
          <w:lang w:val="en-US"/>
        </w:rPr>
        <w:t>MHC</w:t>
      </w:r>
      <w:r w:rsidR="009B4E77">
        <w:rPr>
          <w:lang w:val="en-US"/>
        </w:rPr>
        <w:t xml:space="preserve"> between the group of people whose reason for caring was having no choice</w:t>
      </w:r>
      <w:r w:rsidR="001C4376" w:rsidRPr="009B4E77">
        <w:rPr>
          <w:lang w:val="en-US"/>
        </w:rPr>
        <w:t xml:space="preserve"> (</w:t>
      </w:r>
      <w:r w:rsidR="001C4376" w:rsidRPr="009B4E77">
        <w:rPr>
          <w:i/>
          <w:lang w:val="en-US"/>
        </w:rPr>
        <w:t>M</w:t>
      </w:r>
      <w:r w:rsidR="001C4376" w:rsidRPr="009B4E77">
        <w:rPr>
          <w:lang w:val="en-US"/>
        </w:rPr>
        <w:t xml:space="preserve"> = 44.30, </w:t>
      </w:r>
      <w:r w:rsidR="00470C09" w:rsidRPr="00470C09">
        <w:rPr>
          <w:i/>
          <w:lang w:val="en-US"/>
        </w:rPr>
        <w:t>SD</w:t>
      </w:r>
      <w:r w:rsidR="009B4E77" w:rsidRPr="009B4E77">
        <w:rPr>
          <w:lang w:val="en-US"/>
        </w:rPr>
        <w:t xml:space="preserve"> = 14.93)</w:t>
      </w:r>
      <w:r w:rsidR="009B4E77">
        <w:rPr>
          <w:lang w:val="en-US"/>
        </w:rPr>
        <w:t xml:space="preserve"> and the group of people who had chosen caring themselves or because of personal enjoyment </w:t>
      </w:r>
      <w:r w:rsidR="001C4376" w:rsidRPr="009B4E77">
        <w:rPr>
          <w:lang w:val="en-US"/>
        </w:rPr>
        <w:t>(</w:t>
      </w:r>
      <w:r w:rsidR="001C4376" w:rsidRPr="009B4E77">
        <w:rPr>
          <w:i/>
          <w:lang w:val="en-US"/>
        </w:rPr>
        <w:t>M</w:t>
      </w:r>
      <w:r w:rsidR="001C4376" w:rsidRPr="009B4E77">
        <w:rPr>
          <w:lang w:val="en-US"/>
        </w:rPr>
        <w:t xml:space="preserve"> = 49.85, </w:t>
      </w:r>
      <w:r w:rsidR="00470C09">
        <w:rPr>
          <w:i/>
          <w:lang w:val="en-US"/>
        </w:rPr>
        <w:t>SD</w:t>
      </w:r>
      <w:r w:rsidR="001C4376" w:rsidRPr="009B4E77">
        <w:rPr>
          <w:lang w:val="en-US"/>
        </w:rPr>
        <w:t xml:space="preserve"> = 10.08), Welch</w:t>
      </w:r>
      <w:r w:rsidR="009B4E77">
        <w:rPr>
          <w:lang w:val="en-US"/>
        </w:rPr>
        <w:t xml:space="preserve">’s </w:t>
      </w:r>
      <w:r w:rsidR="009B4E77">
        <w:rPr>
          <w:i/>
          <w:lang w:val="en-US"/>
        </w:rPr>
        <w:t>F</w:t>
      </w:r>
      <w:r w:rsidR="001C4376" w:rsidRPr="009B4E77">
        <w:rPr>
          <w:lang w:val="en-US"/>
        </w:rPr>
        <w:t xml:space="preserve"> (1,131.41) = 6.90, </w:t>
      </w:r>
      <w:r w:rsidR="001C4376" w:rsidRPr="009B4E77">
        <w:rPr>
          <w:i/>
          <w:lang w:val="en-US"/>
        </w:rPr>
        <w:t>p</w:t>
      </w:r>
      <w:r w:rsidR="001C4376" w:rsidRPr="009B4E77">
        <w:rPr>
          <w:lang w:val="en-US"/>
        </w:rPr>
        <w:t xml:space="preserve"> = .010, </w:t>
      </w:r>
      <w:r w:rsidR="001C4376" w:rsidRPr="009B4E77">
        <w:rPr>
          <w:i/>
          <w:lang w:val="en-US"/>
        </w:rPr>
        <w:t>R</w:t>
      </w:r>
      <w:r w:rsidR="001C4376" w:rsidRPr="009B4E77">
        <w:rPr>
          <w:i/>
          <w:vertAlign w:val="superscript"/>
          <w:lang w:val="en-US"/>
        </w:rPr>
        <w:t>2</w:t>
      </w:r>
      <w:r w:rsidR="001C4376" w:rsidRPr="009B4E77">
        <w:rPr>
          <w:vertAlign w:val="superscript"/>
          <w:lang w:val="en-US"/>
        </w:rPr>
        <w:t xml:space="preserve"> </w:t>
      </w:r>
      <w:r w:rsidR="001C4376" w:rsidRPr="009B4E77">
        <w:rPr>
          <w:lang w:val="en-US"/>
        </w:rPr>
        <w:t xml:space="preserve">= .03. </w:t>
      </w:r>
      <w:r w:rsidR="00470C09">
        <w:rPr>
          <w:lang w:val="en-US"/>
        </w:rPr>
        <w:t xml:space="preserve">Similarly, differences were </w:t>
      </w:r>
      <w:r w:rsidR="00BC4C72">
        <w:rPr>
          <w:lang w:val="en-US"/>
        </w:rPr>
        <w:t xml:space="preserve">also </w:t>
      </w:r>
      <w:r w:rsidR="00470C09">
        <w:rPr>
          <w:lang w:val="en-US"/>
        </w:rPr>
        <w:t xml:space="preserve">found in the </w:t>
      </w:r>
      <w:r w:rsidR="00CE65D7">
        <w:rPr>
          <w:lang w:val="en-US"/>
        </w:rPr>
        <w:t>PHC</w:t>
      </w:r>
      <w:r w:rsidR="00470C09">
        <w:rPr>
          <w:lang w:val="en-US"/>
        </w:rPr>
        <w:t xml:space="preserve"> between those people whose reason for caring was having no choice </w:t>
      </w:r>
      <w:r w:rsidR="001C4376" w:rsidRPr="00470C09">
        <w:rPr>
          <w:lang w:val="en-US"/>
        </w:rPr>
        <w:t>(</w:t>
      </w:r>
      <w:r w:rsidR="001C4376" w:rsidRPr="00470C09">
        <w:rPr>
          <w:i/>
          <w:lang w:val="en-US"/>
        </w:rPr>
        <w:t>M</w:t>
      </w:r>
      <w:r w:rsidR="001C4376" w:rsidRPr="00470C09">
        <w:rPr>
          <w:lang w:val="en-US"/>
        </w:rPr>
        <w:t xml:space="preserve"> = 42.36, </w:t>
      </w:r>
      <w:r w:rsidR="00470C09">
        <w:rPr>
          <w:i/>
          <w:lang w:val="en-US"/>
        </w:rPr>
        <w:t>SD</w:t>
      </w:r>
      <w:r w:rsidR="001C4376" w:rsidRPr="00470C09">
        <w:rPr>
          <w:lang w:val="en-US"/>
        </w:rPr>
        <w:t xml:space="preserve"> = 15.02) </w:t>
      </w:r>
      <w:r w:rsidR="00BC4C72">
        <w:rPr>
          <w:lang w:val="en-US"/>
        </w:rPr>
        <w:t xml:space="preserve">and people who cared because it was their own decision or as personal enjoyment </w:t>
      </w:r>
      <w:r w:rsidR="001C4376" w:rsidRPr="00BC4C72">
        <w:rPr>
          <w:lang w:val="en-US"/>
        </w:rPr>
        <w:t>(</w:t>
      </w:r>
      <w:r w:rsidR="001C4376" w:rsidRPr="00BC4C72">
        <w:rPr>
          <w:i/>
          <w:lang w:val="en-US"/>
        </w:rPr>
        <w:t>M</w:t>
      </w:r>
      <w:r w:rsidR="001C4376" w:rsidRPr="00BC4C72">
        <w:rPr>
          <w:lang w:val="en-US"/>
        </w:rPr>
        <w:t xml:space="preserve"> = 49.85, </w:t>
      </w:r>
      <w:r w:rsidR="00BC4C72" w:rsidRPr="00BC4C72">
        <w:rPr>
          <w:i/>
          <w:lang w:val="en-US"/>
        </w:rPr>
        <w:t>SD</w:t>
      </w:r>
      <w:r w:rsidR="001C4376" w:rsidRPr="00BC4C72">
        <w:rPr>
          <w:lang w:val="en-US"/>
        </w:rPr>
        <w:t xml:space="preserve"> = 47.24), </w:t>
      </w:r>
      <w:r w:rsidR="001C4376" w:rsidRPr="00BC4C72">
        <w:rPr>
          <w:i/>
          <w:lang w:val="en-US"/>
        </w:rPr>
        <w:t>F</w:t>
      </w:r>
      <w:r w:rsidR="001C4376" w:rsidRPr="00BC4C72">
        <w:rPr>
          <w:lang w:val="en-US"/>
        </w:rPr>
        <w:t xml:space="preserve"> (1,141) = 3.94, </w:t>
      </w:r>
      <w:r w:rsidR="001C4376" w:rsidRPr="00BC4C72">
        <w:rPr>
          <w:i/>
          <w:lang w:val="en-US"/>
        </w:rPr>
        <w:t>p</w:t>
      </w:r>
      <w:r w:rsidR="001C4376" w:rsidRPr="00BC4C72">
        <w:rPr>
          <w:lang w:val="en-US"/>
        </w:rPr>
        <w:t xml:space="preserve"> = .049, </w:t>
      </w:r>
      <w:r w:rsidR="001C4376" w:rsidRPr="00BC4C72">
        <w:rPr>
          <w:i/>
          <w:lang w:val="en-US"/>
        </w:rPr>
        <w:t>R</w:t>
      </w:r>
      <w:r w:rsidR="001C4376" w:rsidRPr="00BC4C72">
        <w:rPr>
          <w:i/>
          <w:vertAlign w:val="superscript"/>
          <w:lang w:val="en-US"/>
        </w:rPr>
        <w:t>2</w:t>
      </w:r>
      <w:r w:rsidR="001C4376" w:rsidRPr="00BC4C72">
        <w:rPr>
          <w:lang w:val="en-US"/>
        </w:rPr>
        <w:t xml:space="preserve"> = .02. </w:t>
      </w:r>
      <w:r w:rsidR="00BC4C72" w:rsidRPr="00BC4C72">
        <w:rPr>
          <w:lang w:val="en-US"/>
        </w:rPr>
        <w:t>Even though the size effect was small in both cases, descriptive data po</w:t>
      </w:r>
      <w:r w:rsidR="00BC4C72">
        <w:rPr>
          <w:lang w:val="en-US"/>
        </w:rPr>
        <w:t xml:space="preserve">inted </w:t>
      </w:r>
      <w:r w:rsidR="006D0237">
        <w:rPr>
          <w:lang w:val="en-US"/>
        </w:rPr>
        <w:t xml:space="preserve">as </w:t>
      </w:r>
      <w:r w:rsidR="00BC4C72">
        <w:rPr>
          <w:lang w:val="en-US"/>
        </w:rPr>
        <w:t>expected</w:t>
      </w:r>
      <w:r w:rsidR="001C4376" w:rsidRPr="00BC4C72">
        <w:rPr>
          <w:lang w:val="en-US"/>
        </w:rPr>
        <w:t xml:space="preserve">. </w:t>
      </w:r>
      <w:r w:rsidR="00CE65D7">
        <w:rPr>
          <w:lang w:val="en-US"/>
        </w:rPr>
        <w:t>Furthermore, f</w:t>
      </w:r>
      <w:r w:rsidR="006D0237">
        <w:rPr>
          <w:lang w:val="en-US"/>
        </w:rPr>
        <w:t>indings from qualitative analysis showed</w:t>
      </w:r>
      <w:r w:rsidR="00BC2408">
        <w:rPr>
          <w:lang w:val="en-US"/>
        </w:rPr>
        <w:t xml:space="preserve"> that when</w:t>
      </w:r>
      <w:r w:rsidR="00CE65D7">
        <w:rPr>
          <w:lang w:val="en-US"/>
        </w:rPr>
        <w:t xml:space="preserve"> people</w:t>
      </w:r>
      <w:r w:rsidR="006D0237">
        <w:rPr>
          <w:lang w:val="en-US"/>
        </w:rPr>
        <w:t xml:space="preserve"> care</w:t>
      </w:r>
      <w:r w:rsidR="00CE65D7">
        <w:rPr>
          <w:lang w:val="en-US"/>
        </w:rPr>
        <w:t>d of grandchildren</w:t>
      </w:r>
      <w:r w:rsidR="006D0237">
        <w:rPr>
          <w:lang w:val="en-US"/>
        </w:rPr>
        <w:t xml:space="preserve"> as a personal choice, </w:t>
      </w:r>
      <w:r w:rsidR="00CE65D7">
        <w:rPr>
          <w:lang w:val="en-US"/>
        </w:rPr>
        <w:t xml:space="preserve">care functions </w:t>
      </w:r>
      <w:r w:rsidR="00BC2408">
        <w:rPr>
          <w:lang w:val="en-US"/>
        </w:rPr>
        <w:t xml:space="preserve">as a factor that </w:t>
      </w:r>
      <w:r w:rsidR="00CE65D7">
        <w:rPr>
          <w:lang w:val="en-US"/>
        </w:rPr>
        <w:t>improves</w:t>
      </w:r>
      <w:r w:rsidR="00BC2408">
        <w:rPr>
          <w:lang w:val="en-US"/>
        </w:rPr>
        <w:t xml:space="preserve"> health. </w:t>
      </w:r>
    </w:p>
    <w:p w14:paraId="0EF7E6FF" w14:textId="2D716353" w:rsidR="00A37051" w:rsidRDefault="00A37051" w:rsidP="001D61C5">
      <w:pPr>
        <w:jc w:val="both"/>
        <w:rPr>
          <w:lang w:val="en-US"/>
        </w:rPr>
      </w:pPr>
      <w:r>
        <w:rPr>
          <w:lang w:val="en-US"/>
        </w:rPr>
        <w:t>Key Word: Grandparents, care, health, masculinity</w:t>
      </w:r>
    </w:p>
    <w:p w14:paraId="71FC3141" w14:textId="272F14F4" w:rsidR="00A37051" w:rsidRDefault="00A37051" w:rsidP="001D61C5">
      <w:pPr>
        <w:jc w:val="both"/>
      </w:pPr>
      <w:proofErr w:type="spellStart"/>
      <w:r w:rsidRPr="00A37051">
        <w:t>Authors</w:t>
      </w:r>
      <w:proofErr w:type="spellEnd"/>
      <w:r w:rsidRPr="00A37051">
        <w:t>: D</w:t>
      </w:r>
      <w:r>
        <w:t>olores Torres-Enamorado</w:t>
      </w:r>
      <w:r w:rsidRPr="00A37051">
        <w:t>, María Garc</w:t>
      </w:r>
      <w:r>
        <w:t>ía-Jiménez, Alicia Botello-Hermosa, Carmen Caro-García, Carmen García-Gil y Rosa Casado-Mejía.</w:t>
      </w:r>
    </w:p>
    <w:p w14:paraId="54438EC9" w14:textId="3EC98D10" w:rsidR="00A37051" w:rsidRPr="00A37051" w:rsidRDefault="00A37051" w:rsidP="001D61C5">
      <w:pPr>
        <w:jc w:val="both"/>
      </w:pPr>
      <w:proofErr w:type="spellStart"/>
      <w:r>
        <w:t>Institu</w:t>
      </w:r>
      <w:bookmarkStart w:id="0" w:name="_GoBack"/>
      <w:bookmarkEnd w:id="0"/>
      <w:r>
        <w:t>tion</w:t>
      </w:r>
      <w:proofErr w:type="spellEnd"/>
      <w:r>
        <w:t xml:space="preserve">: </w:t>
      </w:r>
      <w:proofErr w:type="spellStart"/>
      <w:r>
        <w:t>University</w:t>
      </w:r>
      <w:proofErr w:type="spellEnd"/>
      <w:r>
        <w:t xml:space="preserve"> of </w:t>
      </w:r>
      <w:proofErr w:type="spellStart"/>
      <w:r>
        <w:t>Seville</w:t>
      </w:r>
      <w:proofErr w:type="spellEnd"/>
      <w:r>
        <w:t>.</w:t>
      </w:r>
    </w:p>
    <w:sectPr w:rsidR="00A37051" w:rsidRPr="00A37051">
      <w:pgSz w:w="11906" w:h="16838"/>
      <w:pgMar w:top="1417" w:right="1701" w:bottom="1417" w:left="1701" w:header="708" w:footer="708" w:gutter="0"/>
      <w:cols w:space="708"/>
      <w:docGrid w:linePitch="360"/>
    </w:sectPr>
  </w:body>
</w:document>
</file>

<file path=word/commentsExtended.xml><?xml version="1.0" encoding="utf-8"?>
<w15:commentsEx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63B4CB02" w15:done="0"/>
  <w15:commentEx w15:paraId="6C8EDE10" w15:done="0"/>
  <w15:commentEx w15:paraId="1F6637AB" w15:done="0"/>
  <w15:commentEx w15:paraId="61FB13B8" w15:done="0"/>
  <w15:commentEx w15:paraId="55C2F976"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people.xml><?xml version="1.0" encoding="utf-8"?>
<w15:people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María García Jiménez">
    <w15:presenceInfo w15:providerId="None" w15:userId="María García Jiméne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61C5"/>
    <w:rsid w:val="001C4376"/>
    <w:rsid w:val="001D61C5"/>
    <w:rsid w:val="00271540"/>
    <w:rsid w:val="00363A26"/>
    <w:rsid w:val="003A1D91"/>
    <w:rsid w:val="003D798A"/>
    <w:rsid w:val="00470C09"/>
    <w:rsid w:val="005021A5"/>
    <w:rsid w:val="006D0237"/>
    <w:rsid w:val="009774EB"/>
    <w:rsid w:val="0098572F"/>
    <w:rsid w:val="0099556E"/>
    <w:rsid w:val="009B4E77"/>
    <w:rsid w:val="00A37051"/>
    <w:rsid w:val="00BC10B0"/>
    <w:rsid w:val="00BC2408"/>
    <w:rsid w:val="00BC4C72"/>
    <w:rsid w:val="00C636CB"/>
    <w:rsid w:val="00CE65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5ED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1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1D61C5"/>
    <w:rPr>
      <w:sz w:val="16"/>
      <w:szCs w:val="16"/>
    </w:rPr>
  </w:style>
  <w:style w:type="paragraph" w:styleId="Textocomentario">
    <w:name w:val="annotation text"/>
    <w:basedOn w:val="Normal"/>
    <w:link w:val="TextocomentarioCar"/>
    <w:uiPriority w:val="99"/>
    <w:semiHidden/>
    <w:unhideWhenUsed/>
    <w:rsid w:val="001D61C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D61C5"/>
    <w:rPr>
      <w:sz w:val="20"/>
      <w:szCs w:val="20"/>
    </w:rPr>
  </w:style>
  <w:style w:type="paragraph" w:customStyle="1" w:styleId="p1">
    <w:name w:val="p1"/>
    <w:basedOn w:val="Normal"/>
    <w:rsid w:val="001D61C5"/>
    <w:pPr>
      <w:spacing w:after="150" w:line="240" w:lineRule="auto"/>
    </w:pPr>
    <w:rPr>
      <w:rFonts w:ascii="Times New Roman" w:hAnsi="Times New Roman" w:cs="Times New Roman"/>
      <w:sz w:val="17"/>
      <w:szCs w:val="17"/>
      <w:lang w:val="es-ES_tradnl" w:eastAsia="es-ES_tradnl"/>
    </w:rPr>
  </w:style>
  <w:style w:type="paragraph" w:styleId="Textodeglobo">
    <w:name w:val="Balloon Text"/>
    <w:basedOn w:val="Normal"/>
    <w:link w:val="TextodegloboCar"/>
    <w:uiPriority w:val="99"/>
    <w:semiHidden/>
    <w:unhideWhenUsed/>
    <w:rsid w:val="001D61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61C5"/>
    <w:rPr>
      <w:rFonts w:ascii="Tahoma" w:hAnsi="Tahoma" w:cs="Tahoma"/>
      <w:sz w:val="16"/>
      <w:szCs w:val="16"/>
    </w:rPr>
  </w:style>
  <w:style w:type="paragraph" w:styleId="Revisin">
    <w:name w:val="Revision"/>
    <w:hidden/>
    <w:uiPriority w:val="99"/>
    <w:semiHidden/>
    <w:rsid w:val="0027154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BC2408"/>
    <w:rPr>
      <w:b/>
      <w:bCs/>
    </w:rPr>
  </w:style>
  <w:style w:type="character" w:customStyle="1" w:styleId="AsuntodelcomentarioCar">
    <w:name w:val="Asunto del comentario Car"/>
    <w:basedOn w:val="TextocomentarioCar"/>
    <w:link w:val="Asuntodelcomentario"/>
    <w:uiPriority w:val="99"/>
    <w:semiHidden/>
    <w:rsid w:val="00BC240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1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Refdecomentario">
    <w:name w:val="annotation reference"/>
    <w:basedOn w:val="Fuentedeprrafopredeter"/>
    <w:uiPriority w:val="99"/>
    <w:semiHidden/>
    <w:unhideWhenUsed/>
    <w:rsid w:val="001D61C5"/>
    <w:rPr>
      <w:sz w:val="16"/>
      <w:szCs w:val="16"/>
    </w:rPr>
  </w:style>
  <w:style w:type="paragraph" w:styleId="Textocomentario">
    <w:name w:val="annotation text"/>
    <w:basedOn w:val="Normal"/>
    <w:link w:val="TextocomentarioCar"/>
    <w:uiPriority w:val="99"/>
    <w:semiHidden/>
    <w:unhideWhenUsed/>
    <w:rsid w:val="001D61C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1D61C5"/>
    <w:rPr>
      <w:sz w:val="20"/>
      <w:szCs w:val="20"/>
    </w:rPr>
  </w:style>
  <w:style w:type="paragraph" w:customStyle="1" w:styleId="p1">
    <w:name w:val="p1"/>
    <w:basedOn w:val="Normal"/>
    <w:rsid w:val="001D61C5"/>
    <w:pPr>
      <w:spacing w:after="150" w:line="240" w:lineRule="auto"/>
    </w:pPr>
    <w:rPr>
      <w:rFonts w:ascii="Times New Roman" w:hAnsi="Times New Roman" w:cs="Times New Roman"/>
      <w:sz w:val="17"/>
      <w:szCs w:val="17"/>
      <w:lang w:val="es-ES_tradnl" w:eastAsia="es-ES_tradnl"/>
    </w:rPr>
  </w:style>
  <w:style w:type="paragraph" w:styleId="Textodeglobo">
    <w:name w:val="Balloon Text"/>
    <w:basedOn w:val="Normal"/>
    <w:link w:val="TextodegloboCar"/>
    <w:uiPriority w:val="99"/>
    <w:semiHidden/>
    <w:unhideWhenUsed/>
    <w:rsid w:val="001D61C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1D61C5"/>
    <w:rPr>
      <w:rFonts w:ascii="Tahoma" w:hAnsi="Tahoma" w:cs="Tahoma"/>
      <w:sz w:val="16"/>
      <w:szCs w:val="16"/>
    </w:rPr>
  </w:style>
  <w:style w:type="paragraph" w:styleId="Revisin">
    <w:name w:val="Revision"/>
    <w:hidden/>
    <w:uiPriority w:val="99"/>
    <w:semiHidden/>
    <w:rsid w:val="00271540"/>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BC2408"/>
    <w:rPr>
      <w:b/>
      <w:bCs/>
    </w:rPr>
  </w:style>
  <w:style w:type="character" w:customStyle="1" w:styleId="AsuntodelcomentarioCar">
    <w:name w:val="Asunto del comentario Car"/>
    <w:basedOn w:val="TextocomentarioCar"/>
    <w:link w:val="Asuntodelcomentario"/>
    <w:uiPriority w:val="99"/>
    <w:semiHidden/>
    <w:rsid w:val="00BC24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microsoft.com/office/2011/relationships/commentsExtended" Target="commentsExtended.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458</Words>
  <Characters>2523</Characters>
  <Application>Microsoft Office Word</Application>
  <DocSecurity>0</DocSecurity>
  <Lines>21</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Dolo</dc:creator>
  <cp:lastModifiedBy>Dolo</cp:lastModifiedBy>
  <cp:revision>2</cp:revision>
  <cp:lastPrinted>2017-10-21T10:58:00Z</cp:lastPrinted>
  <dcterms:created xsi:type="dcterms:W3CDTF">2017-10-21T10:59:00Z</dcterms:created>
  <dcterms:modified xsi:type="dcterms:W3CDTF">2017-10-21T10:59:00Z</dcterms:modified>
</cp:coreProperties>
</file>