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C4" w:rsidRPr="003B437C" w:rsidRDefault="00E444C4" w:rsidP="00E444C4">
      <w:pPr>
        <w:pStyle w:val="Balk1"/>
        <w:spacing w:before="102" w:line="360" w:lineRule="auto"/>
        <w:ind w:left="867" w:right="-1"/>
        <w:jc w:val="center"/>
        <w:rPr>
          <w:rFonts w:ascii="Arial" w:hAnsi="Arial" w:cs="Arial"/>
        </w:rPr>
      </w:pPr>
      <w:r w:rsidRPr="003B437C">
        <w:rPr>
          <w:rFonts w:ascii="Arial" w:hAnsi="Arial" w:cs="Arial"/>
        </w:rPr>
        <w:t xml:space="preserve">Validity and Reliability study of </w:t>
      </w:r>
      <w:r w:rsidRPr="00596E09">
        <w:rPr>
          <w:rFonts w:ascii="Arial" w:eastAsia="Calibri" w:hAnsi="Arial" w:cs="Arial"/>
          <w:iCs/>
        </w:rPr>
        <w:t>“</w:t>
      </w:r>
      <w:r w:rsidRPr="003B437C">
        <w:rPr>
          <w:rFonts w:ascii="Arial" w:hAnsi="Arial" w:cs="Arial"/>
        </w:rPr>
        <w:t>The General Short Form of the Communicative Participation Item Bank (CPIB)</w:t>
      </w:r>
      <w:r w:rsidRPr="00596E09">
        <w:rPr>
          <w:rFonts w:ascii="Arial" w:eastAsia="Calibri" w:hAnsi="Arial" w:cs="Arial"/>
          <w:iCs/>
        </w:rPr>
        <w:t>” for ALS patients in Turkey</w:t>
      </w:r>
    </w:p>
    <w:p w:rsidR="00E444C4" w:rsidRDefault="00E444C4" w:rsidP="00E444C4">
      <w:pPr>
        <w:rPr>
          <w:rFonts w:ascii="Arial" w:hAnsi="Arial" w:cs="Arial"/>
          <w:b/>
        </w:rPr>
      </w:pPr>
      <w:proofErr w:type="spellStart"/>
      <w:r w:rsidRPr="003B437C">
        <w:rPr>
          <w:rFonts w:ascii="Arial" w:hAnsi="Arial" w:cs="Arial"/>
          <w:b/>
        </w:rPr>
        <w:t>G</w:t>
      </w:r>
      <w:r w:rsidR="009D238E">
        <w:rPr>
          <w:rFonts w:ascii="Arial" w:hAnsi="Arial" w:cs="Arial"/>
          <w:b/>
        </w:rPr>
        <w:t>u</w:t>
      </w:r>
      <w:r w:rsidRPr="003B437C">
        <w:rPr>
          <w:rFonts w:ascii="Arial" w:hAnsi="Arial" w:cs="Arial"/>
          <w:b/>
        </w:rPr>
        <w:t>lsevil</w:t>
      </w:r>
      <w:proofErr w:type="spellEnd"/>
      <w:r w:rsidRPr="003B437C">
        <w:rPr>
          <w:rFonts w:ascii="Arial" w:hAnsi="Arial" w:cs="Arial"/>
          <w:b/>
        </w:rPr>
        <w:t xml:space="preserve"> </w:t>
      </w:r>
      <w:r w:rsidR="009D238E">
        <w:rPr>
          <w:rFonts w:ascii="Arial" w:hAnsi="Arial" w:cs="Arial"/>
          <w:b/>
        </w:rPr>
        <w:t>CAKIRGOZ*</w:t>
      </w:r>
      <w:r w:rsidRPr="003B437C">
        <w:rPr>
          <w:rFonts w:ascii="Arial" w:hAnsi="Arial" w:cs="Arial"/>
          <w:b/>
        </w:rPr>
        <w:t xml:space="preserve">, </w:t>
      </w:r>
      <w:proofErr w:type="spellStart"/>
      <w:r w:rsidR="009D238E">
        <w:rPr>
          <w:rFonts w:ascii="Arial" w:hAnsi="Arial" w:cs="Arial"/>
          <w:b/>
        </w:rPr>
        <w:t>O</w:t>
      </w:r>
      <w:r w:rsidRPr="003B437C">
        <w:rPr>
          <w:rFonts w:ascii="Arial" w:hAnsi="Arial" w:cs="Arial"/>
          <w:b/>
        </w:rPr>
        <w:t>zlem</w:t>
      </w:r>
      <w:proofErr w:type="spellEnd"/>
      <w:r w:rsidRPr="003B437C">
        <w:rPr>
          <w:rFonts w:ascii="Arial" w:hAnsi="Arial" w:cs="Arial"/>
          <w:b/>
        </w:rPr>
        <w:t xml:space="preserve"> Y</w:t>
      </w:r>
      <w:r w:rsidR="009D238E">
        <w:rPr>
          <w:rFonts w:ascii="Arial" w:hAnsi="Arial" w:cs="Arial"/>
          <w:b/>
        </w:rPr>
        <w:t>AZICI*</w:t>
      </w:r>
    </w:p>
    <w:p w:rsidR="009D238E" w:rsidRPr="009D238E" w:rsidRDefault="009D238E" w:rsidP="00E444C4">
      <w:pPr>
        <w:rPr>
          <w:rFonts w:ascii="Arial" w:hAnsi="Arial" w:cs="Arial"/>
          <w:i/>
        </w:rPr>
      </w:pPr>
      <w:r w:rsidRPr="009D238E">
        <w:rPr>
          <w:rFonts w:ascii="Arial" w:hAnsi="Arial" w:cs="Arial"/>
          <w:i/>
        </w:rPr>
        <w:t>*</w:t>
      </w:r>
      <w:r>
        <w:rPr>
          <w:rFonts w:ascii="Arial" w:hAnsi="Arial" w:cs="Arial"/>
          <w:i/>
        </w:rPr>
        <w:t xml:space="preserve">RN, </w:t>
      </w:r>
      <w:r w:rsidRPr="009D238E">
        <w:rPr>
          <w:rFonts w:ascii="Arial" w:hAnsi="Arial" w:cs="Arial"/>
          <w:i/>
        </w:rPr>
        <w:t>American Hospital</w:t>
      </w:r>
      <w:r>
        <w:rPr>
          <w:rFonts w:ascii="Arial" w:hAnsi="Arial" w:cs="Arial"/>
          <w:i/>
        </w:rPr>
        <w:t>,</w:t>
      </w:r>
      <w:r w:rsidRPr="009D238E">
        <w:rPr>
          <w:rFonts w:ascii="Arial" w:hAnsi="Arial" w:cs="Arial"/>
          <w:i/>
        </w:rPr>
        <w:t xml:space="preserve"> Nursing Department</w:t>
      </w:r>
    </w:p>
    <w:p w:rsidR="009D238E" w:rsidRPr="009D238E" w:rsidRDefault="009D238E" w:rsidP="00E444C4">
      <w:pPr>
        <w:rPr>
          <w:rFonts w:ascii="Arial" w:hAnsi="Arial" w:cs="Arial"/>
          <w:i/>
        </w:rPr>
      </w:pPr>
      <w:r w:rsidRPr="009D238E">
        <w:rPr>
          <w:rFonts w:ascii="Arial" w:hAnsi="Arial" w:cs="Arial"/>
          <w:i/>
        </w:rPr>
        <w:t>**</w:t>
      </w:r>
      <w:r>
        <w:rPr>
          <w:rFonts w:ascii="Arial" w:hAnsi="Arial" w:cs="Arial"/>
          <w:i/>
        </w:rPr>
        <w:t xml:space="preserve">Assist. Prof., </w:t>
      </w:r>
      <w:proofErr w:type="spellStart"/>
      <w:r w:rsidRPr="009D238E">
        <w:rPr>
          <w:rFonts w:ascii="Arial" w:hAnsi="Arial" w:cs="Arial"/>
          <w:i/>
        </w:rPr>
        <w:t>Okan</w:t>
      </w:r>
      <w:proofErr w:type="spellEnd"/>
      <w:r w:rsidRPr="009D238E">
        <w:rPr>
          <w:rFonts w:ascii="Arial" w:hAnsi="Arial" w:cs="Arial"/>
          <w:i/>
        </w:rPr>
        <w:t xml:space="preserve"> University</w:t>
      </w:r>
      <w:r>
        <w:rPr>
          <w:rFonts w:ascii="Arial" w:hAnsi="Arial" w:cs="Arial"/>
          <w:i/>
        </w:rPr>
        <w:t>, Faculty of Health Sciences Nursing Department</w:t>
      </w:r>
    </w:p>
    <w:p w:rsidR="00E444C4" w:rsidRDefault="00E444C4" w:rsidP="00E444C4"/>
    <w:p w:rsidR="00E444C4" w:rsidRPr="003B437C" w:rsidRDefault="00E444C4" w:rsidP="00E444C4">
      <w:pPr>
        <w:autoSpaceDE w:val="0"/>
        <w:autoSpaceDN w:val="0"/>
        <w:adjustRightInd w:val="0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>ABSTRACT</w:t>
      </w:r>
    </w:p>
    <w:p w:rsidR="00E444C4" w:rsidRPr="003B437C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 xml:space="preserve">Objective: </w:t>
      </w:r>
      <w:r w:rsidRPr="003B437C">
        <w:rPr>
          <w:rFonts w:ascii="Arial" w:hAnsi="Arial" w:cs="Arial"/>
          <w:color w:val="272627"/>
        </w:rPr>
        <w:t xml:space="preserve">The aim of this study </w:t>
      </w:r>
      <w:r>
        <w:rPr>
          <w:rFonts w:ascii="Arial" w:hAnsi="Arial" w:cs="Arial"/>
          <w:color w:val="272627"/>
        </w:rPr>
        <w:t>is</w:t>
      </w:r>
      <w:r w:rsidRPr="003B437C">
        <w:rPr>
          <w:rFonts w:ascii="Arial" w:hAnsi="Arial" w:cs="Arial"/>
          <w:color w:val="272627"/>
        </w:rPr>
        <w:t xml:space="preserve"> to run the validity and reliability studies of Turkish adaptation of </w:t>
      </w:r>
      <w:r w:rsidRPr="003B437C">
        <w:rPr>
          <w:rFonts w:ascii="Arial" w:hAnsi="Arial" w:cs="Arial"/>
          <w:iCs/>
        </w:rPr>
        <w:t xml:space="preserve">The General Short Form of the Communicative Participation Item Bank </w:t>
      </w:r>
      <w:r w:rsidRPr="003B437C">
        <w:rPr>
          <w:rFonts w:ascii="Arial" w:hAnsi="Arial" w:cs="Arial"/>
          <w:color w:val="272627"/>
        </w:rPr>
        <w:t xml:space="preserve">developed by </w:t>
      </w:r>
      <w:proofErr w:type="spellStart"/>
      <w:r w:rsidRPr="003B437C">
        <w:rPr>
          <w:rFonts w:ascii="Arial" w:hAnsi="Arial" w:cs="Arial"/>
          <w:color w:val="272627"/>
        </w:rPr>
        <w:t>Yorkston</w:t>
      </w:r>
      <w:proofErr w:type="spellEnd"/>
      <w:r w:rsidRPr="003B437C">
        <w:rPr>
          <w:rFonts w:ascii="Arial" w:hAnsi="Arial" w:cs="Arial"/>
          <w:color w:val="272627"/>
        </w:rPr>
        <w:t xml:space="preserve"> et al. (2009).</w:t>
      </w:r>
    </w:p>
    <w:p w:rsidR="00E444C4" w:rsidRPr="003B437C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 xml:space="preserve">Material and Methods: </w:t>
      </w:r>
      <w:r w:rsidRPr="003B437C">
        <w:rPr>
          <w:rFonts w:ascii="Arial" w:hAnsi="Arial" w:cs="Arial"/>
          <w:color w:val="272627"/>
        </w:rPr>
        <w:t xml:space="preserve">This study was done methodologically. Communication Scale is a quartet </w:t>
      </w:r>
      <w:proofErr w:type="spellStart"/>
      <w:r w:rsidRPr="003B437C">
        <w:rPr>
          <w:rFonts w:ascii="Arial" w:hAnsi="Arial" w:cs="Arial"/>
          <w:color w:val="272627"/>
        </w:rPr>
        <w:t>likert</w:t>
      </w:r>
      <w:proofErr w:type="spellEnd"/>
      <w:r w:rsidRPr="003B437C">
        <w:rPr>
          <w:rFonts w:ascii="Arial" w:hAnsi="Arial" w:cs="Arial"/>
          <w:color w:val="272627"/>
        </w:rPr>
        <w:t xml:space="preserve"> type scale composed of 10 items and </w:t>
      </w:r>
      <w:proofErr w:type="spellStart"/>
      <w:r w:rsidRPr="003B437C">
        <w:rPr>
          <w:rFonts w:ascii="Arial" w:hAnsi="Arial" w:cs="Arial"/>
          <w:color w:val="272627"/>
        </w:rPr>
        <w:t>nonsub</w:t>
      </w:r>
      <w:proofErr w:type="spellEnd"/>
      <w:r w:rsidRPr="003B437C">
        <w:rPr>
          <w:rFonts w:ascii="Arial" w:hAnsi="Arial" w:cs="Arial"/>
          <w:color w:val="272627"/>
        </w:rPr>
        <w:t>-factors. The scale was translated from English to Turkish using the back-translation technique. It was applied to Amyotrophic Lateral Sclerosis patients who are member</w:t>
      </w:r>
      <w:r>
        <w:rPr>
          <w:rFonts w:ascii="Arial" w:hAnsi="Arial" w:cs="Arial"/>
          <w:color w:val="272627"/>
        </w:rPr>
        <w:t>s</w:t>
      </w:r>
      <w:r w:rsidRPr="003B437C">
        <w:rPr>
          <w:rFonts w:ascii="Arial" w:hAnsi="Arial" w:cs="Arial"/>
          <w:color w:val="272627"/>
        </w:rPr>
        <w:t xml:space="preserve"> of The ALS/MND Association, living in Istanbul or Izmir (n=60). Validity of the scale was evaluated with factor analysis and content-scope validity and reliability was evaluated with item-total score </w:t>
      </w:r>
      <w:proofErr w:type="gramStart"/>
      <w:r w:rsidRPr="003B437C">
        <w:rPr>
          <w:rFonts w:ascii="Arial" w:hAnsi="Arial" w:cs="Arial"/>
          <w:color w:val="272627"/>
        </w:rPr>
        <w:t>correlation</w:t>
      </w:r>
      <w:proofErr w:type="gramEnd"/>
      <w:r w:rsidRPr="003B437C">
        <w:rPr>
          <w:rFonts w:ascii="Arial" w:hAnsi="Arial" w:cs="Arial"/>
          <w:color w:val="272627"/>
        </w:rPr>
        <w:t>, internal consistency and continuity methods. Kendal W analysis was used for content</w:t>
      </w:r>
      <w:r w:rsidR="009D238E">
        <w:rPr>
          <w:rFonts w:ascii="Arial" w:hAnsi="Arial" w:cs="Arial"/>
          <w:color w:val="272627"/>
        </w:rPr>
        <w:t xml:space="preserve"> </w:t>
      </w:r>
      <w:r w:rsidRPr="003B437C">
        <w:rPr>
          <w:rFonts w:ascii="Arial" w:hAnsi="Arial" w:cs="Arial"/>
          <w:color w:val="272627"/>
        </w:rPr>
        <w:t xml:space="preserve">validity, </w:t>
      </w:r>
      <w:proofErr w:type="spellStart"/>
      <w:r w:rsidRPr="003B437C">
        <w:rPr>
          <w:rFonts w:ascii="Arial" w:hAnsi="Arial" w:cs="Arial"/>
          <w:color w:val="272627"/>
        </w:rPr>
        <w:t>Cronbach’s</w:t>
      </w:r>
      <w:proofErr w:type="spellEnd"/>
      <w:r w:rsidRPr="003B437C">
        <w:rPr>
          <w:rFonts w:ascii="Arial" w:hAnsi="Arial" w:cs="Arial"/>
          <w:color w:val="272627"/>
        </w:rPr>
        <w:t xml:space="preserve"> alpha coefficient was used for internal consistency, </w:t>
      </w:r>
      <w:proofErr w:type="gramStart"/>
      <w:r w:rsidRPr="00FF3ED6">
        <w:rPr>
          <w:rFonts w:ascii="Arial" w:hAnsi="Arial" w:cs="Arial"/>
          <w:color w:val="272627"/>
        </w:rPr>
        <w:t>Pearson</w:t>
      </w:r>
      <w:proofErr w:type="gramEnd"/>
      <w:r w:rsidRPr="00FF3ED6">
        <w:rPr>
          <w:rFonts w:ascii="Arial" w:hAnsi="Arial" w:cs="Arial"/>
          <w:color w:val="272627"/>
        </w:rPr>
        <w:t xml:space="preserve"> Correlation Analysis</w:t>
      </w:r>
      <w:r w:rsidRPr="003B437C">
        <w:rPr>
          <w:rFonts w:ascii="Arial" w:hAnsi="Arial" w:cs="Arial"/>
          <w:color w:val="272627"/>
        </w:rPr>
        <w:t xml:space="preserve"> was used for item analysis and test-retest analysis.</w:t>
      </w:r>
    </w:p>
    <w:p w:rsidR="00E444C4" w:rsidRPr="003B437C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>Results:</w:t>
      </w:r>
      <w:r w:rsidRPr="003B437C">
        <w:rPr>
          <w:rFonts w:ascii="Arial" w:hAnsi="Arial" w:cs="Arial"/>
          <w:color w:val="272627"/>
        </w:rPr>
        <w:t xml:space="preserve"> Content validity was evaluated with opinions of 11 experts and</w:t>
      </w:r>
      <w:r>
        <w:rPr>
          <w:rFonts w:ascii="Arial" w:hAnsi="Arial" w:cs="Arial"/>
          <w:color w:val="272627"/>
        </w:rPr>
        <w:t xml:space="preserve"> no </w:t>
      </w:r>
      <w:r w:rsidRPr="003B437C">
        <w:rPr>
          <w:rFonts w:ascii="Arial" w:hAnsi="Arial" w:cs="Arial"/>
          <w:color w:val="272627"/>
        </w:rPr>
        <w:t>statistically significant difference was found between expert opinions about items of the scale (p=</w:t>
      </w:r>
      <w:r w:rsidRPr="003B437C">
        <w:rPr>
          <w:rFonts w:ascii="Arial" w:hAnsi="Arial" w:cs="Arial"/>
        </w:rPr>
        <w:t>0.018</w:t>
      </w:r>
      <w:r w:rsidRPr="003B437C">
        <w:rPr>
          <w:rFonts w:ascii="Arial" w:hAnsi="Arial" w:cs="Arial"/>
          <w:color w:val="272627"/>
        </w:rPr>
        <w:t xml:space="preserve">). Correlation values of scale items was found above </w:t>
      </w:r>
      <w:r>
        <w:rPr>
          <w:rFonts w:ascii="Arial" w:hAnsi="Arial" w:cs="Arial"/>
          <w:color w:val="272627"/>
        </w:rPr>
        <w:t>0</w:t>
      </w:r>
      <w:proofErr w:type="gramStart"/>
      <w:r>
        <w:rPr>
          <w:rFonts w:ascii="Arial" w:hAnsi="Arial" w:cs="Arial"/>
          <w:color w:val="272627"/>
        </w:rPr>
        <w:t>,</w:t>
      </w:r>
      <w:r w:rsidRPr="003B437C">
        <w:rPr>
          <w:rFonts w:ascii="Arial" w:hAnsi="Arial" w:cs="Arial"/>
          <w:color w:val="272627"/>
        </w:rPr>
        <w:t>50</w:t>
      </w:r>
      <w:proofErr w:type="gramEnd"/>
      <w:r w:rsidRPr="003B437C">
        <w:rPr>
          <w:rFonts w:ascii="Arial" w:hAnsi="Arial" w:cs="Arial"/>
          <w:color w:val="272627"/>
        </w:rPr>
        <w:t xml:space="preserve"> for all items as the result of item total score analysis. </w:t>
      </w:r>
      <w:proofErr w:type="spellStart"/>
      <w:r w:rsidRPr="003B437C">
        <w:rPr>
          <w:rFonts w:ascii="Arial" w:hAnsi="Arial" w:cs="Arial"/>
          <w:color w:val="272627"/>
        </w:rPr>
        <w:t>Cronbach’s</w:t>
      </w:r>
      <w:proofErr w:type="spellEnd"/>
      <w:r w:rsidRPr="003B437C">
        <w:rPr>
          <w:rFonts w:ascii="Arial" w:hAnsi="Arial" w:cs="Arial"/>
          <w:color w:val="272627"/>
        </w:rPr>
        <w:t xml:space="preserve"> alpha coefficient was found as </w:t>
      </w:r>
      <w:r>
        <w:rPr>
          <w:rFonts w:ascii="Arial" w:hAnsi="Arial" w:cs="Arial"/>
          <w:color w:val="272627"/>
        </w:rPr>
        <w:t>0.99. As the result of factor</w:t>
      </w:r>
      <w:r w:rsidRPr="003B437C">
        <w:rPr>
          <w:rFonts w:ascii="Arial" w:hAnsi="Arial" w:cs="Arial"/>
          <w:color w:val="272627"/>
        </w:rPr>
        <w:t xml:space="preserve"> a</w:t>
      </w:r>
      <w:r>
        <w:rPr>
          <w:rFonts w:ascii="Arial" w:hAnsi="Arial" w:cs="Arial"/>
          <w:color w:val="272627"/>
        </w:rPr>
        <w:t>na</w:t>
      </w:r>
      <w:r w:rsidRPr="003B437C">
        <w:rPr>
          <w:rFonts w:ascii="Arial" w:hAnsi="Arial" w:cs="Arial"/>
          <w:color w:val="272627"/>
        </w:rPr>
        <w:t xml:space="preserve">lysis, </w:t>
      </w:r>
      <w:proofErr w:type="gramStart"/>
      <w:r w:rsidRPr="003B437C">
        <w:rPr>
          <w:rFonts w:ascii="Arial" w:hAnsi="Arial" w:cs="Arial"/>
          <w:color w:val="272627"/>
        </w:rPr>
        <w:t>items of the scale was</w:t>
      </w:r>
      <w:proofErr w:type="gramEnd"/>
      <w:r w:rsidRPr="003B437C">
        <w:rPr>
          <w:rFonts w:ascii="Arial" w:hAnsi="Arial" w:cs="Arial"/>
          <w:color w:val="272627"/>
        </w:rPr>
        <w:t xml:space="preserve"> found to gather under one factor and there is no</w:t>
      </w:r>
      <w:r w:rsidR="009D238E">
        <w:rPr>
          <w:rFonts w:ascii="Arial" w:hAnsi="Arial" w:cs="Arial"/>
          <w:color w:val="272627"/>
        </w:rPr>
        <w:t xml:space="preserve"> </w:t>
      </w:r>
      <w:r w:rsidRPr="003B437C">
        <w:rPr>
          <w:rFonts w:ascii="Arial" w:hAnsi="Arial" w:cs="Arial"/>
          <w:color w:val="272627"/>
        </w:rPr>
        <w:t>sub-factor.</w:t>
      </w:r>
      <w:r>
        <w:rPr>
          <w:rFonts w:ascii="Arial" w:hAnsi="Arial" w:cs="Arial"/>
          <w:color w:val="272627"/>
        </w:rPr>
        <w:t xml:space="preserve"> Like the original, factor analysis on the translated scale also verifies that it has no sub-factor.</w:t>
      </w:r>
      <w:r w:rsidRPr="003B437C">
        <w:rPr>
          <w:rFonts w:ascii="Arial" w:hAnsi="Arial" w:cs="Arial"/>
          <w:color w:val="272627"/>
        </w:rPr>
        <w:t xml:space="preserve"> Pearson’s correlation value was found as r=0.99 in retest (p=0.005).</w:t>
      </w:r>
    </w:p>
    <w:p w:rsidR="00E444C4" w:rsidRPr="003B437C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 xml:space="preserve">Conclusion: </w:t>
      </w:r>
      <w:r w:rsidRPr="003B437C">
        <w:rPr>
          <w:rFonts w:ascii="Arial" w:hAnsi="Arial" w:cs="Arial"/>
          <w:color w:val="272627"/>
        </w:rPr>
        <w:t>Turkish version of Communication Scale was decided to be a valid and reliable scale.</w:t>
      </w:r>
      <w:r w:rsidR="009D238E">
        <w:rPr>
          <w:rFonts w:ascii="Arial" w:hAnsi="Arial" w:cs="Arial"/>
          <w:color w:val="272627"/>
        </w:rPr>
        <w:t xml:space="preserve"> </w:t>
      </w:r>
      <w:r>
        <w:rPr>
          <w:rFonts w:ascii="Arial" w:hAnsi="Arial" w:cs="Arial"/>
          <w:color w:val="272627"/>
        </w:rPr>
        <w:t>Therefore</w:t>
      </w:r>
      <w:r w:rsidR="009D238E">
        <w:rPr>
          <w:rFonts w:ascii="Arial" w:hAnsi="Arial" w:cs="Arial"/>
          <w:color w:val="272627"/>
        </w:rPr>
        <w:t>,</w:t>
      </w:r>
      <w:r>
        <w:rPr>
          <w:rFonts w:ascii="Arial" w:hAnsi="Arial" w:cs="Arial"/>
          <w:color w:val="272627"/>
        </w:rPr>
        <w:t xml:space="preserve"> it is recommended that the translated scale is used for determining communication levels of ALS patients in Turkey. Further study on other patient groups are also recommended.</w:t>
      </w:r>
    </w:p>
    <w:p w:rsidR="00E444C4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  <w:r w:rsidRPr="003B437C">
        <w:rPr>
          <w:rFonts w:ascii="Arial" w:hAnsi="Arial" w:cs="Arial"/>
          <w:b/>
          <w:color w:val="272627"/>
        </w:rPr>
        <w:t xml:space="preserve">Key Words: </w:t>
      </w:r>
      <w:r w:rsidRPr="003B437C">
        <w:rPr>
          <w:rFonts w:ascii="Arial" w:hAnsi="Arial" w:cs="Arial"/>
          <w:color w:val="272627"/>
        </w:rPr>
        <w:t>Communication, Amyotrophic Lateral Sclerosis, ALS, CPIB, validity, reliability</w:t>
      </w:r>
    </w:p>
    <w:p w:rsidR="00E444C4" w:rsidRPr="003B437C" w:rsidRDefault="00E444C4" w:rsidP="00E444C4">
      <w:pPr>
        <w:autoSpaceDE w:val="0"/>
        <w:autoSpaceDN w:val="0"/>
        <w:adjustRightInd w:val="0"/>
        <w:jc w:val="both"/>
        <w:rPr>
          <w:rFonts w:ascii="Arial" w:hAnsi="Arial" w:cs="Arial"/>
          <w:color w:val="272627"/>
        </w:rPr>
      </w:pPr>
    </w:p>
    <w:p w:rsidR="00312241" w:rsidRDefault="00312241">
      <w:bookmarkStart w:id="0" w:name="_GoBack"/>
      <w:bookmarkEnd w:id="0"/>
    </w:p>
    <w:sectPr w:rsidR="00312241" w:rsidSect="0031224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>
    <w:useFELayout/>
  </w:compat>
  <w:rsids>
    <w:rsidRoot w:val="00E444C4"/>
    <w:rsid w:val="00312241"/>
    <w:rsid w:val="009D238E"/>
    <w:rsid w:val="00E444C4"/>
    <w:rsid w:val="00E8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4C4"/>
    <w:rPr>
      <w:rFonts w:eastAsiaTheme="minorHAnsi"/>
      <w:lang w:val="en-GB"/>
    </w:rPr>
  </w:style>
  <w:style w:type="paragraph" w:styleId="Balk1">
    <w:name w:val="heading 1"/>
    <w:basedOn w:val="Normal"/>
    <w:link w:val="Balk1Char"/>
    <w:uiPriority w:val="1"/>
    <w:qFormat/>
    <w:rsid w:val="00E444C4"/>
    <w:pPr>
      <w:widowControl w:val="0"/>
      <w:ind w:left="2004"/>
      <w:outlineLvl w:val="0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444C4"/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4C4"/>
    <w:rPr>
      <w:rFonts w:eastAsiaTheme="minorHAnsi"/>
      <w:lang w:val="en-GB"/>
    </w:rPr>
  </w:style>
  <w:style w:type="paragraph" w:styleId="Heading1">
    <w:name w:val="heading 1"/>
    <w:basedOn w:val="Normal"/>
    <w:link w:val="Heading1Char"/>
    <w:uiPriority w:val="1"/>
    <w:qFormat/>
    <w:rsid w:val="00E444C4"/>
    <w:pPr>
      <w:widowControl w:val="0"/>
      <w:ind w:left="2004"/>
      <w:outlineLvl w:val="0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444C4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xx</cp:lastModifiedBy>
  <cp:revision>2</cp:revision>
  <dcterms:created xsi:type="dcterms:W3CDTF">2017-08-25T04:10:00Z</dcterms:created>
  <dcterms:modified xsi:type="dcterms:W3CDTF">2017-08-29T06:00:00Z</dcterms:modified>
</cp:coreProperties>
</file>