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9C4" w:rsidRPr="0044418D" w:rsidRDefault="004E59C4" w:rsidP="004E59C4">
      <w:pPr>
        <w:spacing w:line="360" w:lineRule="auto"/>
        <w:jc w:val="center"/>
        <w:rPr>
          <w:rFonts w:asciiTheme="majorBidi" w:hAnsiTheme="majorBidi" w:cstheme="majorBidi"/>
          <w:b/>
          <w:bCs/>
          <w:sz w:val="24"/>
          <w:szCs w:val="24"/>
        </w:rPr>
      </w:pPr>
      <w:r w:rsidRPr="0044418D">
        <w:rPr>
          <w:rFonts w:asciiTheme="majorBidi" w:hAnsiTheme="majorBidi" w:cstheme="majorBidi"/>
          <w:b/>
          <w:bCs/>
          <w:sz w:val="24"/>
          <w:szCs w:val="24"/>
        </w:rPr>
        <w:t>Experiencing Childbirth in Maternity Settings in Bahrain: A Grounded Theory Study</w:t>
      </w:r>
    </w:p>
    <w:p w:rsidR="004E59C4" w:rsidRDefault="004E59C4" w:rsidP="004E59C4">
      <w:pPr>
        <w:spacing w:line="360" w:lineRule="auto"/>
        <w:jc w:val="center"/>
        <w:rPr>
          <w:rFonts w:asciiTheme="majorBidi" w:hAnsiTheme="majorBidi" w:cstheme="majorBidi"/>
          <w:b/>
          <w:bCs/>
          <w:sz w:val="24"/>
          <w:szCs w:val="24"/>
          <w:lang w:val="en-GB"/>
        </w:rPr>
      </w:pPr>
      <w:r w:rsidRPr="0044418D">
        <w:rPr>
          <w:rFonts w:asciiTheme="majorBidi" w:hAnsiTheme="majorBidi" w:cstheme="majorBidi"/>
          <w:b/>
          <w:bCs/>
          <w:sz w:val="24"/>
          <w:szCs w:val="24"/>
          <w:lang w:val="en-GB"/>
        </w:rPr>
        <w:t>Khonji, L.</w:t>
      </w:r>
      <w:r>
        <w:rPr>
          <w:rFonts w:asciiTheme="majorBidi" w:hAnsiTheme="majorBidi" w:cstheme="majorBidi"/>
          <w:b/>
          <w:bCs/>
          <w:sz w:val="24"/>
          <w:szCs w:val="24"/>
          <w:vertAlign w:val="superscript"/>
          <w:lang w:val="en-GB"/>
        </w:rPr>
        <w:t>1</w:t>
      </w:r>
      <w:r w:rsidRPr="0044418D">
        <w:rPr>
          <w:rFonts w:asciiTheme="majorBidi" w:hAnsiTheme="majorBidi" w:cstheme="majorBidi"/>
          <w:b/>
          <w:bCs/>
          <w:sz w:val="24"/>
          <w:szCs w:val="24"/>
          <w:lang w:val="en-GB"/>
        </w:rPr>
        <w:t>, Lavender, T.</w:t>
      </w:r>
      <w:r>
        <w:rPr>
          <w:rFonts w:asciiTheme="majorBidi" w:hAnsiTheme="majorBidi" w:cstheme="majorBidi"/>
          <w:b/>
          <w:bCs/>
          <w:sz w:val="24"/>
          <w:szCs w:val="24"/>
          <w:vertAlign w:val="superscript"/>
          <w:lang w:val="en-GB"/>
        </w:rPr>
        <w:t>2</w:t>
      </w:r>
      <w:r w:rsidRPr="0044418D">
        <w:rPr>
          <w:rFonts w:asciiTheme="majorBidi" w:hAnsiTheme="majorBidi" w:cstheme="majorBidi"/>
          <w:b/>
          <w:bCs/>
          <w:sz w:val="24"/>
          <w:szCs w:val="24"/>
          <w:lang w:val="en-GB"/>
        </w:rPr>
        <w:t>, Bedwell, C.</w:t>
      </w:r>
      <w:r>
        <w:rPr>
          <w:rFonts w:asciiTheme="majorBidi" w:hAnsiTheme="majorBidi" w:cstheme="majorBidi"/>
          <w:b/>
          <w:bCs/>
          <w:sz w:val="24"/>
          <w:szCs w:val="24"/>
          <w:vertAlign w:val="superscript"/>
          <w:lang w:val="en-GB"/>
        </w:rPr>
        <w:t>3</w:t>
      </w:r>
      <w:r w:rsidRPr="0044418D">
        <w:rPr>
          <w:rFonts w:asciiTheme="majorBidi" w:hAnsiTheme="majorBidi" w:cstheme="majorBidi"/>
          <w:b/>
          <w:bCs/>
          <w:sz w:val="24"/>
          <w:szCs w:val="24"/>
          <w:lang w:val="en-GB"/>
        </w:rPr>
        <w:t>, Campbell, M</w:t>
      </w:r>
      <w:r>
        <w:rPr>
          <w:rFonts w:asciiTheme="majorBidi" w:hAnsiTheme="majorBidi" w:cstheme="majorBidi"/>
          <w:b/>
          <w:bCs/>
          <w:sz w:val="24"/>
          <w:szCs w:val="24"/>
          <w:vertAlign w:val="superscript"/>
          <w:lang w:val="en-GB"/>
        </w:rPr>
        <w:t>4</w:t>
      </w:r>
      <w:r w:rsidRPr="0044418D">
        <w:rPr>
          <w:rFonts w:asciiTheme="majorBidi" w:hAnsiTheme="majorBidi" w:cstheme="majorBidi"/>
          <w:b/>
          <w:bCs/>
          <w:sz w:val="24"/>
          <w:szCs w:val="24"/>
          <w:lang w:val="en-GB"/>
        </w:rPr>
        <w:t xml:space="preserve">. </w:t>
      </w:r>
    </w:p>
    <w:p w:rsidR="004E59C4" w:rsidRPr="004E59C4" w:rsidRDefault="004E59C4" w:rsidP="004E59C4">
      <w:pPr>
        <w:spacing w:line="240" w:lineRule="auto"/>
        <w:rPr>
          <w:rFonts w:asciiTheme="majorBidi" w:hAnsiTheme="majorBidi" w:cstheme="majorBidi"/>
          <w:sz w:val="20"/>
          <w:szCs w:val="20"/>
          <w:lang w:val="en-GB"/>
        </w:rPr>
      </w:pPr>
      <w:r w:rsidRPr="004E59C4">
        <w:rPr>
          <w:rFonts w:asciiTheme="majorBidi" w:hAnsiTheme="majorBidi" w:cstheme="majorBidi"/>
          <w:sz w:val="20"/>
          <w:szCs w:val="20"/>
          <w:vertAlign w:val="superscript"/>
          <w:lang w:val="en-GB"/>
        </w:rPr>
        <w:t xml:space="preserve">1 </w:t>
      </w:r>
      <w:r>
        <w:rPr>
          <w:rFonts w:asciiTheme="majorBidi" w:hAnsiTheme="majorBidi" w:cstheme="majorBidi"/>
          <w:sz w:val="20"/>
          <w:szCs w:val="20"/>
          <w:vertAlign w:val="superscript"/>
          <w:lang w:val="en-GB"/>
        </w:rPr>
        <w:t xml:space="preserve"> </w:t>
      </w:r>
      <w:r w:rsidRPr="004E59C4">
        <w:rPr>
          <w:rFonts w:asciiTheme="majorBidi" w:hAnsiTheme="majorBidi" w:cstheme="majorBidi"/>
          <w:sz w:val="20"/>
          <w:szCs w:val="20"/>
          <w:lang w:val="en-GB"/>
        </w:rPr>
        <w:t xml:space="preserve"> (University of </w:t>
      </w:r>
      <w:r>
        <w:rPr>
          <w:rFonts w:asciiTheme="majorBidi" w:hAnsiTheme="majorBidi" w:cstheme="majorBidi"/>
          <w:sz w:val="20"/>
          <w:szCs w:val="20"/>
          <w:lang w:val="en-GB"/>
        </w:rPr>
        <w:t>Bahrain, Bahrain</w:t>
      </w:r>
      <w:r w:rsidRPr="004E59C4">
        <w:rPr>
          <w:rFonts w:asciiTheme="majorBidi" w:hAnsiTheme="majorBidi" w:cstheme="majorBidi"/>
          <w:sz w:val="20"/>
          <w:szCs w:val="20"/>
          <w:lang w:val="en-GB"/>
        </w:rPr>
        <w:t>)</w:t>
      </w:r>
    </w:p>
    <w:p w:rsidR="004E59C4" w:rsidRPr="004E59C4" w:rsidRDefault="004E59C4" w:rsidP="004E59C4">
      <w:pPr>
        <w:spacing w:line="240" w:lineRule="auto"/>
        <w:rPr>
          <w:rFonts w:asciiTheme="majorBidi" w:hAnsiTheme="majorBidi" w:cstheme="majorBidi"/>
          <w:sz w:val="20"/>
          <w:szCs w:val="20"/>
          <w:vertAlign w:val="superscript"/>
          <w:lang w:val="en-GB"/>
        </w:rPr>
      </w:pPr>
      <w:r w:rsidRPr="004E59C4">
        <w:rPr>
          <w:rFonts w:asciiTheme="majorBidi" w:hAnsiTheme="majorBidi" w:cstheme="majorBidi"/>
          <w:sz w:val="20"/>
          <w:szCs w:val="20"/>
          <w:vertAlign w:val="superscript"/>
          <w:lang w:val="en-GB"/>
        </w:rPr>
        <w:t xml:space="preserve">2 </w:t>
      </w:r>
      <w:r w:rsidRPr="004E59C4">
        <w:rPr>
          <w:rFonts w:asciiTheme="majorBidi" w:hAnsiTheme="majorBidi" w:cstheme="majorBidi"/>
          <w:sz w:val="20"/>
          <w:szCs w:val="20"/>
          <w:lang w:val="en-GB"/>
        </w:rPr>
        <w:t>(University of Manchester</w:t>
      </w:r>
      <w:r>
        <w:rPr>
          <w:rFonts w:asciiTheme="majorBidi" w:hAnsiTheme="majorBidi" w:cstheme="majorBidi"/>
          <w:sz w:val="20"/>
          <w:szCs w:val="20"/>
          <w:lang w:val="en-GB"/>
        </w:rPr>
        <w:t>, UK</w:t>
      </w:r>
      <w:r w:rsidRPr="004E59C4">
        <w:rPr>
          <w:rFonts w:asciiTheme="majorBidi" w:hAnsiTheme="majorBidi" w:cstheme="majorBidi"/>
          <w:sz w:val="20"/>
          <w:szCs w:val="20"/>
          <w:lang w:val="en-GB"/>
        </w:rPr>
        <w:t>)</w:t>
      </w:r>
    </w:p>
    <w:p w:rsidR="004E59C4" w:rsidRPr="004E59C4" w:rsidRDefault="004E59C4" w:rsidP="004E59C4">
      <w:pPr>
        <w:spacing w:line="240" w:lineRule="auto"/>
        <w:rPr>
          <w:rFonts w:asciiTheme="majorBidi" w:hAnsiTheme="majorBidi" w:cstheme="majorBidi"/>
          <w:sz w:val="20"/>
          <w:szCs w:val="20"/>
          <w:vertAlign w:val="superscript"/>
          <w:lang w:val="en-GB"/>
        </w:rPr>
      </w:pPr>
      <w:r w:rsidRPr="004E59C4">
        <w:rPr>
          <w:rFonts w:asciiTheme="majorBidi" w:hAnsiTheme="majorBidi" w:cstheme="majorBidi"/>
          <w:sz w:val="20"/>
          <w:szCs w:val="20"/>
          <w:vertAlign w:val="superscript"/>
          <w:lang w:val="en-GB"/>
        </w:rPr>
        <w:t xml:space="preserve">3 </w:t>
      </w:r>
      <w:r w:rsidRPr="004E59C4">
        <w:rPr>
          <w:rFonts w:asciiTheme="majorBidi" w:hAnsiTheme="majorBidi" w:cstheme="majorBidi"/>
          <w:sz w:val="20"/>
          <w:szCs w:val="20"/>
          <w:lang w:val="en-GB"/>
        </w:rPr>
        <w:t>(University of Manchester</w:t>
      </w:r>
      <w:r>
        <w:rPr>
          <w:rFonts w:asciiTheme="majorBidi" w:hAnsiTheme="majorBidi" w:cstheme="majorBidi"/>
          <w:sz w:val="20"/>
          <w:szCs w:val="20"/>
          <w:lang w:val="en-GB"/>
        </w:rPr>
        <w:t>, UK</w:t>
      </w:r>
      <w:r w:rsidRPr="004E59C4">
        <w:rPr>
          <w:rFonts w:asciiTheme="majorBidi" w:hAnsiTheme="majorBidi" w:cstheme="majorBidi"/>
          <w:sz w:val="20"/>
          <w:szCs w:val="20"/>
          <w:lang w:val="en-GB"/>
        </w:rPr>
        <w:t>)</w:t>
      </w:r>
    </w:p>
    <w:p w:rsidR="004E59C4" w:rsidRPr="004E59C4" w:rsidRDefault="004E59C4" w:rsidP="004E59C4">
      <w:pPr>
        <w:spacing w:line="240" w:lineRule="auto"/>
        <w:rPr>
          <w:rFonts w:asciiTheme="majorBidi" w:hAnsiTheme="majorBidi" w:cstheme="majorBidi"/>
          <w:sz w:val="20"/>
          <w:szCs w:val="20"/>
          <w:vertAlign w:val="superscript"/>
          <w:lang w:val="en-GB"/>
        </w:rPr>
      </w:pPr>
      <w:r w:rsidRPr="004E59C4">
        <w:rPr>
          <w:rFonts w:asciiTheme="majorBidi" w:hAnsiTheme="majorBidi" w:cstheme="majorBidi"/>
          <w:sz w:val="20"/>
          <w:szCs w:val="20"/>
          <w:vertAlign w:val="superscript"/>
          <w:lang w:val="en-GB"/>
        </w:rPr>
        <w:t xml:space="preserve">4 </w:t>
      </w:r>
      <w:r w:rsidRPr="004E59C4">
        <w:rPr>
          <w:rFonts w:asciiTheme="majorBidi" w:hAnsiTheme="majorBidi" w:cstheme="majorBidi"/>
          <w:sz w:val="20"/>
          <w:szCs w:val="20"/>
          <w:lang w:val="en-GB"/>
        </w:rPr>
        <w:t>(University of Manchester</w:t>
      </w:r>
      <w:r>
        <w:rPr>
          <w:rFonts w:asciiTheme="majorBidi" w:hAnsiTheme="majorBidi" w:cstheme="majorBidi"/>
          <w:sz w:val="20"/>
          <w:szCs w:val="20"/>
          <w:lang w:val="en-GB"/>
        </w:rPr>
        <w:t>, UK</w:t>
      </w:r>
      <w:r w:rsidRPr="004E59C4">
        <w:rPr>
          <w:rFonts w:asciiTheme="majorBidi" w:hAnsiTheme="majorBidi" w:cstheme="majorBidi"/>
          <w:sz w:val="20"/>
          <w:szCs w:val="20"/>
          <w:lang w:val="en-GB"/>
        </w:rPr>
        <w:t>)</w:t>
      </w:r>
    </w:p>
    <w:p w:rsidR="004E59C4" w:rsidRPr="0044418D" w:rsidRDefault="004E59C4" w:rsidP="004E59C4">
      <w:pPr>
        <w:spacing w:line="360" w:lineRule="auto"/>
        <w:jc w:val="center"/>
        <w:rPr>
          <w:rFonts w:asciiTheme="majorBidi" w:hAnsiTheme="majorBidi" w:cstheme="majorBidi"/>
          <w:b/>
          <w:bCs/>
          <w:sz w:val="24"/>
          <w:szCs w:val="24"/>
        </w:rPr>
      </w:pPr>
    </w:p>
    <w:p w:rsidR="004E59C4" w:rsidRPr="00AC3D19" w:rsidRDefault="004E59C4" w:rsidP="004E59C4">
      <w:pPr>
        <w:spacing w:line="360" w:lineRule="auto"/>
        <w:rPr>
          <w:rFonts w:asciiTheme="majorBidi" w:hAnsiTheme="majorBidi" w:cstheme="majorBidi"/>
          <w:b/>
          <w:bCs/>
          <w:sz w:val="24"/>
          <w:szCs w:val="24"/>
          <w:lang w:val="en-GB"/>
        </w:rPr>
      </w:pPr>
      <w:r w:rsidRPr="00AC3D19">
        <w:rPr>
          <w:rFonts w:asciiTheme="majorBidi" w:hAnsiTheme="majorBidi" w:cstheme="majorBidi"/>
          <w:b/>
          <w:bCs/>
          <w:sz w:val="24"/>
          <w:szCs w:val="24"/>
          <w:lang w:val="en-GB"/>
        </w:rPr>
        <w:t>Introduction:</w:t>
      </w:r>
    </w:p>
    <w:p w:rsidR="004E59C4" w:rsidRPr="0044418D" w:rsidRDefault="004E59C4" w:rsidP="004E59C4">
      <w:pPr>
        <w:spacing w:before="120" w:line="360" w:lineRule="auto"/>
        <w:rPr>
          <w:rFonts w:ascii="Times New Roman" w:hAnsi="Times New Roman" w:cs="Times New Roman"/>
          <w:sz w:val="24"/>
          <w:szCs w:val="24"/>
        </w:rPr>
      </w:pPr>
      <w:r w:rsidRPr="0044418D">
        <w:rPr>
          <w:rFonts w:asciiTheme="majorBidi" w:hAnsiTheme="majorBidi" w:cstheme="majorBidi"/>
          <w:sz w:val="24"/>
          <w:szCs w:val="24"/>
          <w:lang w:val="en-GB"/>
        </w:rPr>
        <w:t>The World Health Organization (WHO) acknowledges childbirth as a normal physiological process that does not require unnecessary intervention</w:t>
      </w:r>
      <w:r>
        <w:rPr>
          <w:rFonts w:asciiTheme="majorBidi" w:hAnsiTheme="majorBidi" w:cstheme="majorBidi"/>
          <w:sz w:val="24"/>
          <w:szCs w:val="24"/>
          <w:lang w:val="en-GB"/>
        </w:rPr>
        <w:t>s by maternity care providers (WHO, 1996; 2015</w:t>
      </w:r>
      <w:r w:rsidRPr="0044418D">
        <w:rPr>
          <w:rFonts w:asciiTheme="majorBidi" w:hAnsiTheme="majorBidi" w:cstheme="majorBidi"/>
          <w:sz w:val="24"/>
          <w:szCs w:val="24"/>
          <w:lang w:val="en-GB"/>
        </w:rPr>
        <w:t xml:space="preserve">). </w:t>
      </w:r>
      <w:r w:rsidRPr="0044418D">
        <w:rPr>
          <w:rFonts w:asciiTheme="majorBidi" w:hAnsiTheme="majorBidi" w:cstheme="majorBidi"/>
          <w:sz w:val="24"/>
          <w:szCs w:val="24"/>
        </w:rPr>
        <w:t xml:space="preserve">Routine use of medical interventions for </w:t>
      </w:r>
      <w:r w:rsidRPr="0044418D">
        <w:rPr>
          <w:rFonts w:asciiTheme="majorBidi" w:hAnsiTheme="majorBidi" w:cstheme="majorBidi"/>
          <w:noProof/>
          <w:sz w:val="24"/>
          <w:szCs w:val="24"/>
        </w:rPr>
        <w:t>low-risk</w:t>
      </w:r>
      <w:r w:rsidRPr="0044418D">
        <w:rPr>
          <w:rFonts w:asciiTheme="majorBidi" w:hAnsiTheme="majorBidi" w:cstheme="majorBidi"/>
          <w:sz w:val="24"/>
          <w:szCs w:val="24"/>
        </w:rPr>
        <w:t xml:space="preserve"> women can transform the childbirth from the </w:t>
      </w:r>
      <w:r w:rsidRPr="0044418D">
        <w:rPr>
          <w:rFonts w:asciiTheme="majorBidi" w:hAnsiTheme="majorBidi" w:cstheme="majorBidi"/>
          <w:noProof/>
          <w:sz w:val="24"/>
          <w:szCs w:val="24"/>
        </w:rPr>
        <w:t>normal</w:t>
      </w:r>
      <w:r w:rsidRPr="0044418D">
        <w:rPr>
          <w:rFonts w:asciiTheme="majorBidi" w:hAnsiTheme="majorBidi" w:cstheme="majorBidi"/>
          <w:sz w:val="24"/>
          <w:szCs w:val="24"/>
        </w:rPr>
        <w:t xml:space="preserve"> physiological process into a medico-surgical procedure </w:t>
      </w:r>
      <w:r w:rsidRPr="0044418D">
        <w:rPr>
          <w:rFonts w:asciiTheme="majorBidi" w:hAnsiTheme="majorBidi" w:cstheme="majorBidi"/>
          <w:noProof/>
          <w:sz w:val="24"/>
          <w:szCs w:val="24"/>
        </w:rPr>
        <w:t>(Jansen et al., 2013)</w:t>
      </w:r>
      <w:r w:rsidRPr="0044418D">
        <w:rPr>
          <w:rFonts w:asciiTheme="majorBidi" w:hAnsiTheme="majorBidi" w:cstheme="majorBidi"/>
          <w:sz w:val="24"/>
          <w:szCs w:val="24"/>
        </w:rPr>
        <w:t xml:space="preserve">. </w:t>
      </w:r>
      <w:r w:rsidRPr="0044418D">
        <w:rPr>
          <w:rFonts w:asciiTheme="majorBidi" w:hAnsiTheme="majorBidi" w:cstheme="majorBidi"/>
          <w:sz w:val="24"/>
          <w:szCs w:val="24"/>
          <w:lang w:val="en-GB"/>
        </w:rPr>
        <w:t xml:space="preserve">In Bahrain, many low-risk women experience childbirth in some maternity settings with frequent </w:t>
      </w:r>
      <w:r w:rsidRPr="0044418D">
        <w:rPr>
          <w:rFonts w:asciiTheme="majorBidi" w:hAnsiTheme="majorBidi" w:cstheme="majorBidi"/>
          <w:sz w:val="24"/>
          <w:szCs w:val="24"/>
          <w:lang w:val="en-GB"/>
        </w:rPr>
        <w:t>interventions</w:t>
      </w:r>
      <w:r>
        <w:rPr>
          <w:rFonts w:asciiTheme="majorBidi" w:hAnsiTheme="majorBidi" w:cstheme="majorBidi"/>
          <w:sz w:val="24"/>
          <w:szCs w:val="24"/>
          <w:lang w:val="en-GB"/>
        </w:rPr>
        <w:t>, which</w:t>
      </w:r>
      <w:r>
        <w:rPr>
          <w:rFonts w:asciiTheme="majorBidi" w:hAnsiTheme="majorBidi" w:cstheme="majorBidi"/>
          <w:sz w:val="24"/>
          <w:szCs w:val="24"/>
          <w:lang w:val="en-GB"/>
        </w:rPr>
        <w:t xml:space="preserve"> may alters women’s childbirth experience</w:t>
      </w:r>
      <w:r w:rsidRPr="0044418D">
        <w:rPr>
          <w:rFonts w:asciiTheme="majorBidi" w:hAnsiTheme="majorBidi" w:cstheme="majorBidi"/>
          <w:sz w:val="24"/>
          <w:szCs w:val="24"/>
          <w:lang w:val="en-GB"/>
        </w:rPr>
        <w:t xml:space="preserve">. The study aimed to understand childbirth practices and women’s childbirth experiences in Bahrain. </w:t>
      </w:r>
    </w:p>
    <w:p w:rsidR="004E59C4" w:rsidRPr="0044418D" w:rsidRDefault="004E59C4" w:rsidP="00CD50C0">
      <w:pPr>
        <w:spacing w:line="360" w:lineRule="auto"/>
        <w:rPr>
          <w:rFonts w:asciiTheme="majorBidi" w:hAnsiTheme="majorBidi" w:cstheme="majorBidi"/>
          <w:sz w:val="24"/>
          <w:szCs w:val="24"/>
        </w:rPr>
      </w:pPr>
      <w:r>
        <w:rPr>
          <w:rFonts w:ascii="Times New Roman" w:hAnsi="Times New Roman" w:cs="Times New Roman"/>
          <w:sz w:val="24"/>
          <w:szCs w:val="24"/>
        </w:rPr>
        <w:t>A</w:t>
      </w:r>
      <w:r w:rsidRPr="00341D07">
        <w:rPr>
          <w:rFonts w:ascii="Times New Roman" w:hAnsi="Times New Roman" w:cs="Times New Roman"/>
          <w:sz w:val="24"/>
          <w:szCs w:val="24"/>
        </w:rPr>
        <w:t>n exploratory design based on the grounded theory methodology of Strauss and Corbin (1990)</w:t>
      </w:r>
      <w:r>
        <w:rPr>
          <w:rFonts w:ascii="Times New Roman" w:hAnsi="Times New Roman" w:cs="Times New Roman"/>
          <w:sz w:val="24"/>
          <w:szCs w:val="24"/>
        </w:rPr>
        <w:t xml:space="preserve"> employed in the study</w:t>
      </w:r>
      <w:r w:rsidRPr="00341D07">
        <w:rPr>
          <w:rFonts w:ascii="Times New Roman" w:hAnsi="Times New Roman" w:cs="Times New Roman"/>
          <w:sz w:val="24"/>
          <w:szCs w:val="24"/>
        </w:rPr>
        <w:t xml:space="preserve">. </w:t>
      </w:r>
      <w:r>
        <w:rPr>
          <w:rFonts w:ascii="Times New Roman" w:hAnsi="Times New Roman" w:cs="Times New Roman"/>
          <w:sz w:val="24"/>
          <w:szCs w:val="24"/>
        </w:rPr>
        <w:t xml:space="preserve">The study conducted in two public and university affiliated hospitals in Bahrain. </w:t>
      </w:r>
      <w:r w:rsidR="00CD50C0">
        <w:rPr>
          <w:rFonts w:ascii="Times New Roman" w:hAnsi="Times New Roman" w:cs="Times New Roman"/>
          <w:sz w:val="24"/>
          <w:szCs w:val="24"/>
        </w:rPr>
        <w:t>T</w:t>
      </w:r>
      <w:r w:rsidRPr="0044418D">
        <w:rPr>
          <w:rFonts w:asciiTheme="majorBidi" w:hAnsiTheme="majorBidi" w:cstheme="majorBidi"/>
          <w:sz w:val="24"/>
          <w:szCs w:val="24"/>
        </w:rPr>
        <w:t>wenty semi-structured interviews</w:t>
      </w:r>
      <w:r>
        <w:rPr>
          <w:rFonts w:asciiTheme="majorBidi" w:hAnsiTheme="majorBidi" w:cstheme="majorBidi"/>
          <w:sz w:val="24"/>
          <w:szCs w:val="24"/>
        </w:rPr>
        <w:t xml:space="preserve"> </w:t>
      </w:r>
      <w:r w:rsidR="00CD50C0">
        <w:rPr>
          <w:rFonts w:asciiTheme="majorBidi" w:hAnsiTheme="majorBidi" w:cstheme="majorBidi"/>
          <w:sz w:val="24"/>
          <w:szCs w:val="24"/>
        </w:rPr>
        <w:t xml:space="preserve">conducted </w:t>
      </w:r>
      <w:r>
        <w:rPr>
          <w:rFonts w:asciiTheme="majorBidi" w:hAnsiTheme="majorBidi" w:cstheme="majorBidi"/>
          <w:sz w:val="24"/>
          <w:szCs w:val="24"/>
        </w:rPr>
        <w:t>with maternity care providers and postpartum women</w:t>
      </w:r>
      <w:r w:rsidR="00CD50C0">
        <w:rPr>
          <w:rFonts w:asciiTheme="majorBidi" w:hAnsiTheme="majorBidi" w:cstheme="majorBidi"/>
          <w:sz w:val="24"/>
          <w:szCs w:val="24"/>
        </w:rPr>
        <w:t xml:space="preserve"> with</w:t>
      </w:r>
      <w:r w:rsidRPr="0044418D">
        <w:rPr>
          <w:rFonts w:asciiTheme="majorBidi" w:hAnsiTheme="majorBidi" w:cstheme="majorBidi"/>
          <w:sz w:val="24"/>
          <w:szCs w:val="24"/>
        </w:rPr>
        <w:t xml:space="preserve"> six non-participant observations. Constant comparative approach applied for data analysis (Strauss and Corbin, 1990). </w:t>
      </w:r>
    </w:p>
    <w:p w:rsidR="007A35BC" w:rsidRDefault="004E59C4" w:rsidP="00CD50C0">
      <w:pPr>
        <w:spacing w:line="360" w:lineRule="auto"/>
        <w:rPr>
          <w:rFonts w:ascii="Times New Roman" w:hAnsi="Times New Roman" w:cs="Times New Roman"/>
          <w:sz w:val="24"/>
          <w:szCs w:val="24"/>
        </w:rPr>
      </w:pPr>
      <w:r w:rsidRPr="0044418D">
        <w:rPr>
          <w:rFonts w:asciiTheme="majorBidi" w:hAnsiTheme="majorBidi" w:cstheme="majorBidi"/>
          <w:sz w:val="24"/>
          <w:szCs w:val="24"/>
        </w:rPr>
        <w:t xml:space="preserve">‘Women as recipient of care’ emerged as core category including three major categories: ‘Experiencing childbirth’, ‘Knowing the context of childbirth care’ and ‘Moving toward EBP’.  </w:t>
      </w:r>
      <w:r>
        <w:rPr>
          <w:rFonts w:asciiTheme="majorBidi" w:hAnsiTheme="majorBidi" w:cstheme="majorBidi"/>
          <w:sz w:val="24"/>
          <w:szCs w:val="24"/>
        </w:rPr>
        <w:t>Findings revealed that l</w:t>
      </w:r>
      <w:r w:rsidRPr="0044418D">
        <w:rPr>
          <w:rFonts w:asciiTheme="majorBidi" w:hAnsiTheme="majorBidi" w:cstheme="majorBidi"/>
          <w:sz w:val="24"/>
          <w:szCs w:val="24"/>
        </w:rPr>
        <w:t>ow-risk women in both hospitals were more likely to act as passive recipients of care and were seldom involved in childbirth decision-making process.</w:t>
      </w:r>
      <w:r>
        <w:rPr>
          <w:rFonts w:asciiTheme="majorBidi" w:hAnsiTheme="majorBidi" w:cstheme="majorBidi"/>
          <w:sz w:val="24"/>
          <w:szCs w:val="24"/>
        </w:rPr>
        <w:t xml:space="preserve"> </w:t>
      </w:r>
      <w:r w:rsidRPr="0044418D">
        <w:rPr>
          <w:rFonts w:asciiTheme="majorBidi" w:hAnsiTheme="majorBidi" w:cstheme="majorBidi"/>
          <w:sz w:val="24"/>
          <w:szCs w:val="24"/>
        </w:rPr>
        <w:t xml:space="preserve">Women underwent many routine ineffective intrapartum practices as frequent vaginal examinations, lack of companionship support, and limited offered options. However, findings shown also some of positive attitudes of care providers such </w:t>
      </w:r>
      <w:r>
        <w:rPr>
          <w:rFonts w:asciiTheme="majorBidi" w:hAnsiTheme="majorBidi" w:cstheme="majorBidi"/>
          <w:sz w:val="24"/>
          <w:szCs w:val="24"/>
        </w:rPr>
        <w:t xml:space="preserve">as the provision of privacy, </w:t>
      </w:r>
      <w:r w:rsidRPr="0044418D">
        <w:rPr>
          <w:rFonts w:asciiTheme="majorBidi" w:hAnsiTheme="majorBidi" w:cstheme="majorBidi"/>
          <w:sz w:val="24"/>
          <w:szCs w:val="24"/>
        </w:rPr>
        <w:t>midwives’ empathetic support</w:t>
      </w:r>
      <w:r>
        <w:rPr>
          <w:rFonts w:asciiTheme="majorBidi" w:hAnsiTheme="majorBidi" w:cstheme="majorBidi"/>
          <w:sz w:val="24"/>
          <w:szCs w:val="24"/>
        </w:rPr>
        <w:t xml:space="preserve"> and midwives commitment in adhering to the partogram documentation</w:t>
      </w:r>
      <w:r w:rsidRPr="0044418D">
        <w:rPr>
          <w:rFonts w:asciiTheme="majorBidi" w:hAnsiTheme="majorBidi" w:cstheme="majorBidi"/>
          <w:sz w:val="24"/>
          <w:szCs w:val="24"/>
        </w:rPr>
        <w:t>.</w:t>
      </w:r>
      <w:r>
        <w:rPr>
          <w:rFonts w:ascii="Times New Roman" w:hAnsi="Times New Roman" w:cs="Times New Roman"/>
          <w:sz w:val="24"/>
          <w:szCs w:val="24"/>
        </w:rPr>
        <w:t xml:space="preserve"> </w:t>
      </w:r>
      <w:r w:rsidR="00CD50C0">
        <w:rPr>
          <w:rFonts w:ascii="Times New Roman" w:hAnsi="Times New Roman" w:cs="Times New Roman"/>
          <w:sz w:val="24"/>
          <w:szCs w:val="24"/>
        </w:rPr>
        <w:t xml:space="preserve">Findings </w:t>
      </w:r>
      <w:r w:rsidR="00CD50C0">
        <w:rPr>
          <w:rFonts w:ascii="Times New Roman" w:hAnsi="Times New Roman" w:cs="Times New Roman"/>
          <w:sz w:val="24"/>
          <w:szCs w:val="24"/>
        </w:rPr>
        <w:lastRenderedPageBreak/>
        <w:t xml:space="preserve">indicated the need to align the current practice in Bahrain with EBP and to consider the importance of women-centered care. </w:t>
      </w:r>
    </w:p>
    <w:p w:rsidR="00CD50C0" w:rsidRDefault="00CD50C0" w:rsidP="00CD50C0">
      <w:pPr>
        <w:spacing w:line="360" w:lineRule="auto"/>
        <w:rPr>
          <w:rFonts w:ascii="Times New Roman" w:hAnsi="Times New Roman" w:cs="Times New Roman"/>
          <w:sz w:val="24"/>
          <w:szCs w:val="24"/>
        </w:rPr>
      </w:pPr>
      <w:r>
        <w:rPr>
          <w:rFonts w:ascii="Times New Roman" w:hAnsi="Times New Roman" w:cs="Times New Roman"/>
          <w:sz w:val="24"/>
          <w:szCs w:val="24"/>
        </w:rPr>
        <w:t>Keywords: Childbirth, labour, experience, evidence-based</w:t>
      </w:r>
    </w:p>
    <w:p w:rsidR="00CD50C0" w:rsidRDefault="00CD50C0" w:rsidP="00CD50C0">
      <w:pPr>
        <w:spacing w:line="360" w:lineRule="auto"/>
        <w:rPr>
          <w:rFonts w:asciiTheme="majorBidi" w:hAnsiTheme="majorBidi" w:cstheme="majorBidi"/>
          <w:b/>
          <w:bCs/>
          <w:sz w:val="24"/>
          <w:szCs w:val="24"/>
        </w:rPr>
      </w:pPr>
      <w:r w:rsidRPr="00CD50C0">
        <w:rPr>
          <w:rFonts w:asciiTheme="majorBidi" w:hAnsiTheme="majorBidi" w:cstheme="majorBidi"/>
          <w:b/>
          <w:bCs/>
          <w:sz w:val="24"/>
          <w:szCs w:val="24"/>
        </w:rPr>
        <w:t>Professional Biography</w:t>
      </w:r>
    </w:p>
    <w:p w:rsidR="00CD50C0" w:rsidRPr="004807A3" w:rsidRDefault="00CD50C0" w:rsidP="004807A3">
      <w:pPr>
        <w:rPr>
          <w:rFonts w:asciiTheme="majorBidi" w:hAnsiTheme="majorBidi" w:cstheme="majorBidi"/>
          <w:sz w:val="24"/>
          <w:szCs w:val="24"/>
        </w:rPr>
      </w:pPr>
      <w:r w:rsidRPr="004807A3">
        <w:rPr>
          <w:rFonts w:asciiTheme="majorBidi" w:hAnsiTheme="majorBidi" w:cstheme="majorBidi"/>
          <w:sz w:val="24"/>
          <w:szCs w:val="24"/>
        </w:rPr>
        <w:t xml:space="preserve">Dr Leena Khonji has a Ph.D. in </w:t>
      </w:r>
      <w:r w:rsidRPr="004807A3">
        <w:rPr>
          <w:rFonts w:asciiTheme="majorBidi" w:hAnsiTheme="majorBidi" w:cstheme="majorBidi"/>
          <w:sz w:val="24"/>
          <w:szCs w:val="24"/>
        </w:rPr>
        <w:t>Nursing</w:t>
      </w:r>
      <w:r w:rsidRPr="004807A3">
        <w:rPr>
          <w:rFonts w:asciiTheme="majorBidi" w:hAnsiTheme="majorBidi" w:cstheme="majorBidi"/>
          <w:sz w:val="24"/>
          <w:szCs w:val="24"/>
        </w:rPr>
        <w:t xml:space="preserve"> from </w:t>
      </w:r>
      <w:r w:rsidRPr="004807A3">
        <w:rPr>
          <w:rFonts w:asciiTheme="majorBidi" w:hAnsiTheme="majorBidi" w:cstheme="majorBidi"/>
          <w:sz w:val="24"/>
          <w:szCs w:val="24"/>
        </w:rPr>
        <w:t>The University of Ma</w:t>
      </w:r>
      <w:r w:rsidRPr="004807A3">
        <w:rPr>
          <w:rFonts w:asciiTheme="majorBidi" w:hAnsiTheme="majorBidi" w:cstheme="majorBidi"/>
          <w:sz w:val="24"/>
          <w:szCs w:val="24"/>
        </w:rPr>
        <w:t xml:space="preserve">nchester, United Kingdom, 2018. She obtained her </w:t>
      </w:r>
      <w:r w:rsidRPr="004807A3">
        <w:rPr>
          <w:rFonts w:asciiTheme="majorBidi" w:hAnsiTheme="majorBidi" w:cstheme="majorBidi"/>
          <w:sz w:val="24"/>
          <w:szCs w:val="24"/>
        </w:rPr>
        <w:t>Master in Maternal Newborn Nursing</w:t>
      </w:r>
      <w:r w:rsidRPr="004807A3">
        <w:rPr>
          <w:rFonts w:asciiTheme="majorBidi" w:hAnsiTheme="majorBidi" w:cstheme="majorBidi"/>
          <w:sz w:val="24"/>
          <w:szCs w:val="24"/>
        </w:rPr>
        <w:t xml:space="preserve"> </w:t>
      </w:r>
      <w:r w:rsidR="004807A3" w:rsidRPr="004807A3">
        <w:rPr>
          <w:rFonts w:asciiTheme="majorBidi" w:hAnsiTheme="majorBidi" w:cstheme="majorBidi"/>
          <w:sz w:val="24"/>
          <w:szCs w:val="24"/>
        </w:rPr>
        <w:t>from Jordan</w:t>
      </w:r>
      <w:r w:rsidRPr="004807A3">
        <w:rPr>
          <w:rFonts w:asciiTheme="majorBidi" w:hAnsiTheme="majorBidi" w:cstheme="majorBidi"/>
          <w:sz w:val="24"/>
          <w:szCs w:val="24"/>
        </w:rPr>
        <w:t xml:space="preserve"> University of Science and Technology</w:t>
      </w:r>
      <w:r w:rsidRPr="004807A3">
        <w:rPr>
          <w:rFonts w:asciiTheme="majorBidi" w:hAnsiTheme="majorBidi" w:cstheme="majorBidi"/>
          <w:sz w:val="24"/>
          <w:szCs w:val="24"/>
        </w:rPr>
        <w:t xml:space="preserve"> </w:t>
      </w:r>
      <w:r w:rsidR="004807A3" w:rsidRPr="004807A3">
        <w:rPr>
          <w:rFonts w:asciiTheme="majorBidi" w:hAnsiTheme="majorBidi" w:cstheme="majorBidi"/>
          <w:sz w:val="24"/>
          <w:szCs w:val="24"/>
        </w:rPr>
        <w:t>in 2012</w:t>
      </w:r>
      <w:r w:rsidRPr="004807A3">
        <w:rPr>
          <w:rFonts w:asciiTheme="majorBidi" w:hAnsiTheme="majorBidi" w:cstheme="majorBidi"/>
          <w:sz w:val="24"/>
          <w:szCs w:val="24"/>
        </w:rPr>
        <w:t xml:space="preserve">. Dr Leena Khonji is an assistant professor at the University in Bahrain where she teaches nursing and midwifery students.  </w:t>
      </w:r>
      <w:r w:rsidR="004807A3">
        <w:rPr>
          <w:rFonts w:asciiTheme="majorBidi" w:hAnsiTheme="majorBidi" w:cstheme="majorBidi"/>
          <w:sz w:val="24"/>
          <w:szCs w:val="24"/>
        </w:rPr>
        <w:t xml:space="preserve">She </w:t>
      </w:r>
      <w:r w:rsidRPr="004807A3">
        <w:rPr>
          <w:rFonts w:asciiTheme="majorBidi" w:hAnsiTheme="majorBidi" w:cstheme="majorBidi"/>
          <w:sz w:val="24"/>
          <w:szCs w:val="24"/>
        </w:rPr>
        <w:t>has the expertise in areas such as nursing</w:t>
      </w:r>
      <w:r w:rsidRPr="004807A3">
        <w:rPr>
          <w:rFonts w:asciiTheme="majorBidi" w:hAnsiTheme="majorBidi" w:cstheme="majorBidi"/>
          <w:sz w:val="24"/>
          <w:szCs w:val="24"/>
        </w:rPr>
        <w:t xml:space="preserve"> education, Midwifery, Maternal and Newborn Nursing, women’s Health issues, research methodologies, quality assurance.</w:t>
      </w:r>
      <w:r w:rsidRPr="004807A3">
        <w:rPr>
          <w:rFonts w:asciiTheme="majorBidi" w:hAnsiTheme="majorBidi" w:cstheme="majorBidi"/>
          <w:sz w:val="24"/>
          <w:szCs w:val="24"/>
        </w:rPr>
        <w:t xml:space="preserve"> </w:t>
      </w:r>
    </w:p>
    <w:p w:rsidR="00CD50C0" w:rsidRDefault="004807A3" w:rsidP="004807A3">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Dr Leena is </w:t>
      </w:r>
      <w:r w:rsidRPr="004807A3">
        <w:rPr>
          <w:rFonts w:asciiTheme="majorBidi" w:hAnsiTheme="majorBidi" w:cstheme="majorBidi"/>
          <w:sz w:val="24"/>
          <w:szCs w:val="24"/>
        </w:rPr>
        <w:t>a m</w:t>
      </w:r>
      <w:r w:rsidR="00CD50C0" w:rsidRPr="004807A3">
        <w:rPr>
          <w:rFonts w:asciiTheme="majorBidi" w:hAnsiTheme="majorBidi" w:cstheme="majorBidi"/>
          <w:sz w:val="24"/>
          <w:szCs w:val="24"/>
        </w:rPr>
        <w:t>ember of International Midwifery and Women’s Health Research Group</w:t>
      </w:r>
      <w:r>
        <w:rPr>
          <w:rFonts w:asciiTheme="majorBidi" w:hAnsiTheme="majorBidi" w:cstheme="majorBidi"/>
          <w:sz w:val="24"/>
          <w:szCs w:val="24"/>
        </w:rPr>
        <w:t xml:space="preserve"> at The</w:t>
      </w:r>
      <w:r w:rsidR="00CD50C0" w:rsidRPr="004807A3">
        <w:rPr>
          <w:rFonts w:asciiTheme="majorBidi" w:hAnsiTheme="majorBidi" w:cstheme="majorBidi"/>
          <w:sz w:val="24"/>
          <w:szCs w:val="24"/>
        </w:rPr>
        <w:t xml:space="preserve"> Universi</w:t>
      </w:r>
      <w:r w:rsidRPr="004807A3">
        <w:rPr>
          <w:rFonts w:asciiTheme="majorBidi" w:hAnsiTheme="majorBidi" w:cstheme="majorBidi"/>
          <w:sz w:val="24"/>
          <w:szCs w:val="24"/>
        </w:rPr>
        <w:t>ty of Manchester and a m</w:t>
      </w:r>
      <w:r w:rsidR="00CD50C0" w:rsidRPr="004807A3">
        <w:rPr>
          <w:rFonts w:asciiTheme="majorBidi" w:hAnsiTheme="majorBidi" w:cstheme="majorBidi"/>
          <w:sz w:val="24"/>
          <w:szCs w:val="24"/>
        </w:rPr>
        <w:t>ember in Ruffaida Honor Society of Nursing (Sigma Theta Tau Internat</w:t>
      </w:r>
      <w:r w:rsidRPr="004807A3">
        <w:rPr>
          <w:rFonts w:asciiTheme="majorBidi" w:hAnsiTheme="majorBidi" w:cstheme="majorBidi"/>
          <w:sz w:val="24"/>
          <w:szCs w:val="24"/>
        </w:rPr>
        <w:t>ional Society of Nursing). She is also a r</w:t>
      </w:r>
      <w:r w:rsidR="00CD50C0" w:rsidRPr="004807A3">
        <w:rPr>
          <w:rFonts w:asciiTheme="majorBidi" w:hAnsiTheme="majorBidi" w:cstheme="majorBidi"/>
          <w:sz w:val="24"/>
          <w:szCs w:val="24"/>
        </w:rPr>
        <w:t>eviewer at Journal Nurse Education at Practice, publ</w:t>
      </w:r>
      <w:r w:rsidRPr="004807A3">
        <w:rPr>
          <w:rFonts w:asciiTheme="majorBidi" w:hAnsiTheme="majorBidi" w:cstheme="majorBidi"/>
          <w:sz w:val="24"/>
          <w:szCs w:val="24"/>
        </w:rPr>
        <w:t>ished by Elsevier. She has participated in local, regional and international conferences as participants and keynote speaker in issues related to nursing and midwifery practice.</w:t>
      </w:r>
    </w:p>
    <w:p w:rsidR="004807A3" w:rsidRPr="004807A3" w:rsidRDefault="004807A3" w:rsidP="004807A3">
      <w:pPr>
        <w:spacing w:line="240" w:lineRule="auto"/>
        <w:jc w:val="both"/>
        <w:rPr>
          <w:rFonts w:asciiTheme="majorBidi" w:hAnsiTheme="majorBidi" w:cstheme="majorBidi"/>
          <w:sz w:val="24"/>
          <w:szCs w:val="24"/>
        </w:rPr>
      </w:pPr>
      <w:r w:rsidRPr="005F67B7">
        <w:rPr>
          <w:noProof/>
        </w:rPr>
        <w:drawing>
          <wp:anchor distT="0" distB="0" distL="114300" distR="114300" simplePos="0" relativeHeight="251659264" behindDoc="0" locked="0" layoutInCell="1" allowOverlap="1" wp14:anchorId="2BE4896F" wp14:editId="79792F54">
            <wp:simplePos x="0" y="0"/>
            <wp:positionH relativeFrom="margin">
              <wp:posOffset>0</wp:posOffset>
            </wp:positionH>
            <wp:positionV relativeFrom="margin">
              <wp:posOffset>3846195</wp:posOffset>
            </wp:positionV>
            <wp:extent cx="1076325" cy="1096645"/>
            <wp:effectExtent l="0" t="0" r="9525" b="8255"/>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 cstate="print">
                      <a:extLst>
                        <a:ext uri="{BEBA8EAE-BF5A-486C-A8C5-ECC9F3942E4B}">
                          <a14:imgProps xmlns:a14="http://schemas.microsoft.com/office/drawing/2010/main">
                            <a14:imgLayer r:embed="rId6">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r="14939" b="22407"/>
                    <a:stretch/>
                  </pic:blipFill>
                  <pic:spPr>
                    <a:xfrm>
                      <a:off x="0" y="0"/>
                      <a:ext cx="1076325" cy="1096645"/>
                    </a:xfrm>
                    <a:prstGeom prst="rect">
                      <a:avLst/>
                    </a:prstGeom>
                  </pic:spPr>
                </pic:pic>
              </a:graphicData>
            </a:graphic>
            <wp14:sizeRelH relativeFrom="margin">
              <wp14:pctWidth>0</wp14:pctWidth>
            </wp14:sizeRelH>
          </wp:anchor>
        </w:drawing>
      </w:r>
    </w:p>
    <w:p w:rsidR="00CD50C0" w:rsidRPr="00CD50C0" w:rsidRDefault="00CD50C0" w:rsidP="00CD50C0">
      <w:pPr>
        <w:rPr>
          <w:lang w:val="en-GB"/>
        </w:rPr>
      </w:pPr>
    </w:p>
    <w:p w:rsidR="00CD50C0" w:rsidRDefault="00CD50C0" w:rsidP="00CD50C0"/>
    <w:p w:rsidR="00CD50C0" w:rsidRDefault="004807A3" w:rsidP="004807A3">
      <w:pPr>
        <w:spacing w:line="240" w:lineRule="auto"/>
        <w:jc w:val="right"/>
        <w:rPr>
          <w:rFonts w:asciiTheme="majorBidi" w:hAnsiTheme="majorBidi" w:cstheme="majorBidi"/>
          <w:b/>
          <w:bCs/>
          <w:sz w:val="24"/>
          <w:szCs w:val="24"/>
          <w:lang w:val="en-GB"/>
        </w:rPr>
      </w:pPr>
      <w:r>
        <w:rPr>
          <w:rFonts w:asciiTheme="majorBidi" w:hAnsiTheme="majorBidi" w:cstheme="majorBidi"/>
          <w:b/>
          <w:bCs/>
          <w:sz w:val="24"/>
          <w:szCs w:val="24"/>
          <w:lang w:val="en-GB"/>
        </w:rPr>
        <w:t>Contact Information:</w:t>
      </w:r>
    </w:p>
    <w:p w:rsidR="004807A3" w:rsidRPr="005F67B7" w:rsidRDefault="004807A3" w:rsidP="004807A3">
      <w:pPr>
        <w:spacing w:line="240" w:lineRule="auto"/>
        <w:jc w:val="right"/>
        <w:rPr>
          <w:b/>
          <w:bCs/>
        </w:rPr>
      </w:pPr>
      <w:r w:rsidRPr="005F67B7">
        <w:rPr>
          <w:b/>
          <w:bCs/>
        </w:rPr>
        <w:t>Name: Leena Mohammad Abdulla Khonji</w:t>
      </w:r>
    </w:p>
    <w:p w:rsidR="004807A3" w:rsidRDefault="004807A3" w:rsidP="004807A3">
      <w:pPr>
        <w:spacing w:line="240" w:lineRule="auto"/>
        <w:jc w:val="right"/>
        <w:rPr>
          <w:rStyle w:val="Hyperlink"/>
        </w:rPr>
      </w:pPr>
      <w:r>
        <w:t xml:space="preserve">Email Address: </w:t>
      </w:r>
      <w:hyperlink r:id="rId7" w:history="1">
        <w:r w:rsidRPr="00C72219">
          <w:rPr>
            <w:rStyle w:val="Hyperlink"/>
          </w:rPr>
          <w:t>lkhonji@uob.edu.bh</w:t>
        </w:r>
      </w:hyperlink>
    </w:p>
    <w:p w:rsidR="004807A3" w:rsidRDefault="004807A3" w:rsidP="004807A3">
      <w:pPr>
        <w:spacing w:line="240" w:lineRule="auto"/>
        <w:jc w:val="right"/>
        <w:rPr>
          <w:rStyle w:val="Hyperlink"/>
        </w:rPr>
      </w:pPr>
      <w:hyperlink r:id="rId8" w:history="1">
        <w:r w:rsidRPr="006B3984">
          <w:rPr>
            <w:rStyle w:val="Hyperlink"/>
          </w:rPr>
          <w:t>Khonji.leena@gmail.com</w:t>
        </w:r>
      </w:hyperlink>
    </w:p>
    <w:p w:rsidR="004807A3" w:rsidRDefault="004807A3" w:rsidP="004807A3">
      <w:pPr>
        <w:spacing w:line="240" w:lineRule="auto"/>
        <w:jc w:val="right"/>
        <w:rPr>
          <w:rStyle w:val="Hyperlink"/>
        </w:rPr>
      </w:pPr>
      <w:hyperlink r:id="rId9" w:history="1">
        <w:r>
          <w:rPr>
            <w:rStyle w:val="Hyperlink"/>
            <w:rFonts w:ascii="Segoe UI" w:hAnsi="Segoe UI" w:cs="Segoe UI"/>
            <w:color w:val="4034B0"/>
            <w:sz w:val="21"/>
            <w:szCs w:val="21"/>
            <w:bdr w:val="none" w:sz="0" w:space="0" w:color="auto" w:frame="1"/>
            <w:shd w:val="clear" w:color="auto" w:fill="FFFFFF"/>
          </w:rPr>
          <w:t>linkedin.com/in/dr-leena-khonji-89264924</w:t>
        </w:r>
      </w:hyperlink>
      <w:bookmarkStart w:id="0" w:name="_GoBack"/>
      <w:bookmarkEnd w:id="0"/>
    </w:p>
    <w:p w:rsidR="004807A3" w:rsidRDefault="004807A3" w:rsidP="004807A3">
      <w:pPr>
        <w:spacing w:line="240" w:lineRule="auto"/>
        <w:jc w:val="right"/>
        <w:rPr>
          <w:rStyle w:val="Hyperlink"/>
        </w:rPr>
      </w:pPr>
      <w:r>
        <w:rPr>
          <w:rStyle w:val="Hyperlink"/>
        </w:rPr>
        <w:t>Contact number: 0097339550114</w:t>
      </w:r>
    </w:p>
    <w:p w:rsidR="004807A3" w:rsidRDefault="004807A3" w:rsidP="004807A3">
      <w:pPr>
        <w:spacing w:line="240" w:lineRule="auto"/>
        <w:jc w:val="right"/>
      </w:pPr>
    </w:p>
    <w:p w:rsidR="004807A3" w:rsidRPr="00CD50C0" w:rsidRDefault="004807A3" w:rsidP="00CD50C0">
      <w:pPr>
        <w:spacing w:line="360" w:lineRule="auto"/>
        <w:rPr>
          <w:rFonts w:asciiTheme="majorBidi" w:hAnsiTheme="majorBidi" w:cstheme="majorBidi"/>
          <w:b/>
          <w:bCs/>
          <w:sz w:val="24"/>
          <w:szCs w:val="24"/>
          <w:lang w:val="en-GB"/>
        </w:rPr>
      </w:pPr>
    </w:p>
    <w:sectPr w:rsidR="004807A3" w:rsidRPr="00CD50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F7001"/>
    <w:multiLevelType w:val="hybridMultilevel"/>
    <w:tmpl w:val="6680C634"/>
    <w:lvl w:ilvl="0" w:tplc="14D462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013971"/>
    <w:multiLevelType w:val="hybridMultilevel"/>
    <w:tmpl w:val="DEE47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9C4"/>
    <w:rsid w:val="004807A3"/>
    <w:rsid w:val="004E59C4"/>
    <w:rsid w:val="007A35BC"/>
    <w:rsid w:val="00CD50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CA5F"/>
  <w15:chartTrackingRefBased/>
  <w15:docId w15:val="{904B44B7-5AED-4908-ABED-577B6668D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0C0"/>
    <w:pPr>
      <w:ind w:left="720"/>
      <w:contextualSpacing/>
    </w:pPr>
    <w:rPr>
      <w:lang w:val="en-GB"/>
    </w:rPr>
  </w:style>
  <w:style w:type="character" w:styleId="Hyperlink">
    <w:name w:val="Hyperlink"/>
    <w:basedOn w:val="DefaultParagraphFont"/>
    <w:uiPriority w:val="99"/>
    <w:unhideWhenUsed/>
    <w:rsid w:val="004807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onji.leena@gmail.com" TargetMode="External"/><Relationship Id="rId3" Type="http://schemas.openxmlformats.org/officeDocument/2006/relationships/settings" Target="settings.xml"/><Relationship Id="rId7" Type="http://schemas.openxmlformats.org/officeDocument/2006/relationships/hyperlink" Target="mailto:lkhonji@uob.edu.bh"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nkedin.com/in/dr-leena-khonji-89264924?lipi=urn%3Ali%3Apage%3Ad_flagship3_profile_view_base_contact_details%3BPd3uIB%2BbSL6tD67R5ZbTt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 Mohammad Abdulla Khonji</dc:creator>
  <cp:keywords/>
  <dc:description/>
  <cp:lastModifiedBy>Leena Mohammad Abdulla Khonji</cp:lastModifiedBy>
  <cp:revision>1</cp:revision>
  <dcterms:created xsi:type="dcterms:W3CDTF">2019-01-07T06:39:00Z</dcterms:created>
  <dcterms:modified xsi:type="dcterms:W3CDTF">2019-01-07T07:09:00Z</dcterms:modified>
</cp:coreProperties>
</file>